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2B65A" w14:textId="5D63DF20" w:rsidR="00505B5B" w:rsidRDefault="00505B5B" w:rsidP="00505B5B">
      <w:pPr>
        <w:pStyle w:val="Heading1"/>
        <w:jc w:val="center"/>
      </w:pPr>
      <w:r>
        <w:t>Grant Related Resources</w:t>
      </w:r>
    </w:p>
    <w:p w14:paraId="5B73AE9B" w14:textId="4265F356" w:rsidR="00505B5B" w:rsidRPr="00505B5B" w:rsidRDefault="004F1A1F" w:rsidP="00505B5B">
      <w:pPr>
        <w:pStyle w:val="Subtitle"/>
        <w:jc w:val="center"/>
      </w:pPr>
      <w:r>
        <w:t xml:space="preserve">November </w:t>
      </w:r>
      <w:r w:rsidR="00B57B34">
        <w:t>2024</w:t>
      </w:r>
    </w:p>
    <w:p w14:paraId="1F0C9742" w14:textId="77777777" w:rsidR="005D70F8" w:rsidRPr="005D70F8" w:rsidRDefault="005D70F8" w:rsidP="005D70F8">
      <w:pPr>
        <w:shd w:val="clear" w:color="auto" w:fill="FFFEFD"/>
        <w:contextualSpacing/>
        <w:rPr>
          <w:rFonts w:cs="Helvetica"/>
          <w:color w:val="1B1B1B"/>
          <w:szCs w:val="24"/>
          <w:shd w:val="clear" w:color="auto" w:fill="FFFFFF"/>
        </w:rPr>
      </w:pPr>
    </w:p>
    <w:p w14:paraId="6E1337C6" w14:textId="680BBA30" w:rsidR="009C2772" w:rsidRPr="008978DF" w:rsidRDefault="004F1A1F" w:rsidP="009C2772">
      <w:pPr>
        <w:pStyle w:val="Heading2"/>
      </w:pPr>
      <w:hyperlink r:id="rId8" w:history="1"/>
      <w:r w:rsidR="009C2772" w:rsidRPr="008978DF">
        <w:rPr>
          <w:color w:val="auto"/>
        </w:rPr>
        <w:t xml:space="preserve"> </w:t>
      </w:r>
      <w:hyperlink r:id="rId9" w:history="1">
        <w:r w:rsidR="009C2772" w:rsidRPr="008978DF">
          <w:rPr>
            <w:rFonts w:eastAsiaTheme="minorHAnsi" w:cstheme="minorBidi"/>
            <w:szCs w:val="22"/>
            <w:u w:val="single"/>
          </w:rPr>
          <w:t>Inflation Reduction Act Community Change Grants Program | US EPA</w:t>
        </w:r>
      </w:hyperlink>
    </w:p>
    <w:p w14:paraId="724FA2EF" w14:textId="0F4A351E" w:rsidR="009C2772" w:rsidRDefault="009C2772" w:rsidP="009C2772">
      <w:pPr>
        <w:numPr>
          <w:ilvl w:val="0"/>
          <w:numId w:val="19"/>
        </w:numPr>
        <w:contextualSpacing/>
        <w:rPr>
          <w:color w:val="auto"/>
          <w:szCs w:val="24"/>
        </w:rPr>
      </w:pPr>
      <w:r>
        <w:rPr>
          <w:color w:val="auto"/>
          <w:szCs w:val="24"/>
        </w:rPr>
        <w:t>Submission deadline: November 21, 2024</w:t>
      </w:r>
    </w:p>
    <w:p w14:paraId="742DDABE" w14:textId="2E9AA1B5" w:rsidR="009C2772" w:rsidRPr="009C2772" w:rsidRDefault="009C2772" w:rsidP="009C2772">
      <w:pPr>
        <w:pStyle w:val="ListParagraph"/>
        <w:numPr>
          <w:ilvl w:val="0"/>
          <w:numId w:val="19"/>
        </w:numPr>
        <w:shd w:val="clear" w:color="auto" w:fill="FFFEFD"/>
        <w:contextualSpacing/>
        <w:rPr>
          <w:rFonts w:ascii="Century Gothic" w:hAnsi="Century Gothic"/>
          <w:color w:val="1B1B1B"/>
          <w:szCs w:val="24"/>
          <w:shd w:val="clear" w:color="auto" w:fill="FFFFFF"/>
        </w:rPr>
      </w:pPr>
      <w:r w:rsidRPr="009C2772">
        <w:rPr>
          <w:rFonts w:ascii="Century Gothic" w:hAnsi="Century Gothic" w:cs="Helvetica"/>
          <w:color w:val="1B1B1B"/>
          <w:szCs w:val="24"/>
          <w:shd w:val="clear" w:color="auto" w:fill="FFFFFF"/>
        </w:rPr>
        <w:t>To support community-driven projects that build capacity for communities to tackle environmental and climate justice challenges, strengthen their climate resilience, and advance clean energy.</w:t>
      </w:r>
    </w:p>
    <w:p w14:paraId="7D3A656E" w14:textId="07193490" w:rsidR="009C2772" w:rsidRPr="003512A6" w:rsidRDefault="009C2772" w:rsidP="009C2772">
      <w:pPr>
        <w:pStyle w:val="ListParagraph"/>
        <w:numPr>
          <w:ilvl w:val="0"/>
          <w:numId w:val="19"/>
        </w:numPr>
        <w:shd w:val="clear" w:color="auto" w:fill="FFFEFD"/>
        <w:contextualSpacing/>
        <w:rPr>
          <w:rFonts w:ascii="Century Gothic" w:hAnsi="Century Gothic"/>
          <w:color w:val="1B1B1B"/>
          <w:szCs w:val="24"/>
          <w:shd w:val="clear" w:color="auto" w:fill="FFFFFF"/>
        </w:rPr>
      </w:pPr>
      <w:r>
        <w:rPr>
          <w:rFonts w:ascii="Century Gothic" w:eastAsiaTheme="minorHAnsi" w:hAnsi="Century Gothic" w:cstheme="minorBidi"/>
          <w:color w:val="auto"/>
        </w:rPr>
        <w:t xml:space="preserve">For more information visit: </w:t>
      </w:r>
      <w:hyperlink r:id="rId10" w:history="1">
        <w:r w:rsidRPr="009C2772">
          <w:rPr>
            <w:rFonts w:ascii="Century Gothic" w:eastAsiaTheme="minorHAnsi" w:hAnsi="Century Gothic" w:cstheme="minorBidi"/>
            <w:color w:val="0000FF"/>
            <w:u w:val="single"/>
          </w:rPr>
          <w:t>grants.gov/search-results-detail/351071</w:t>
        </w:r>
      </w:hyperlink>
    </w:p>
    <w:p w14:paraId="498D741E" w14:textId="77777777" w:rsidR="003512A6" w:rsidRPr="009C2772" w:rsidRDefault="003512A6" w:rsidP="003512A6">
      <w:pPr>
        <w:pStyle w:val="ListParagraph"/>
        <w:shd w:val="clear" w:color="auto" w:fill="FFFEFD"/>
        <w:ind w:firstLine="0"/>
        <w:contextualSpacing/>
        <w:rPr>
          <w:rFonts w:ascii="Century Gothic" w:hAnsi="Century Gothic"/>
          <w:color w:val="1B1B1B"/>
          <w:szCs w:val="24"/>
          <w:shd w:val="clear" w:color="auto" w:fill="FFFFFF"/>
        </w:rPr>
      </w:pPr>
    </w:p>
    <w:p w14:paraId="504796E5" w14:textId="77777777" w:rsidR="00520A00" w:rsidRPr="00C2294F" w:rsidRDefault="00520A00" w:rsidP="00C2294F">
      <w:pPr>
        <w:shd w:val="clear" w:color="auto" w:fill="FFFEFD"/>
        <w:ind w:left="0" w:firstLine="0"/>
        <w:contextualSpacing/>
        <w:rPr>
          <w:color w:val="1B1B1B"/>
          <w:szCs w:val="24"/>
          <w:shd w:val="clear" w:color="auto" w:fill="FFFFFF"/>
        </w:rPr>
      </w:pPr>
    </w:p>
    <w:p w14:paraId="4D15884E" w14:textId="77777777" w:rsidR="00642E03" w:rsidRPr="004C060B" w:rsidRDefault="004F1A1F" w:rsidP="00642E03">
      <w:pPr>
        <w:pStyle w:val="Heading2"/>
        <w:spacing w:before="0"/>
      </w:pPr>
      <w:hyperlink r:id="rId11" w:history="1">
        <w:r w:rsidR="00642E03">
          <w:rPr>
            <w:rStyle w:val="Hyperlink"/>
            <w:color w:val="0000FF"/>
          </w:rPr>
          <w:t>Rural Business Development Grant Program</w:t>
        </w:r>
      </w:hyperlink>
      <w:r w:rsidR="00642E03" w:rsidRPr="004C060B">
        <w:rPr>
          <w:rFonts w:eastAsiaTheme="minorHAnsi" w:cstheme="minorBidi"/>
          <w:szCs w:val="22"/>
          <w:u w:val="single"/>
        </w:rPr>
        <w:t xml:space="preserve"> </w:t>
      </w:r>
    </w:p>
    <w:p w14:paraId="4E1AF698" w14:textId="77777777" w:rsidR="00642E03" w:rsidRPr="00B6709C" w:rsidRDefault="004F1A1F" w:rsidP="00642E03">
      <w:pPr>
        <w:pStyle w:val="ListParagraph"/>
        <w:numPr>
          <w:ilvl w:val="0"/>
          <w:numId w:val="11"/>
        </w:numPr>
        <w:contextualSpacing/>
        <w:rPr>
          <w:rFonts w:ascii="Century Gothic" w:hAnsi="Century Gothic" w:cs="Helvetica"/>
          <w:color w:val="1B1B1B"/>
          <w:szCs w:val="24"/>
          <w:shd w:val="clear" w:color="auto" w:fill="FFFFFF"/>
        </w:rPr>
      </w:pPr>
      <w:hyperlink r:id="rId12" w:history="1"/>
      <w:r w:rsidR="00642E03" w:rsidRPr="00B6709C">
        <w:rPr>
          <w:rFonts w:ascii="Century Gothic" w:hAnsi="Century Gothic" w:cs="Helvetica"/>
          <w:color w:val="1B1B1B"/>
          <w:szCs w:val="24"/>
          <w:shd w:val="clear" w:color="auto" w:fill="FFFFFF"/>
        </w:rPr>
        <w:t xml:space="preserve">Application deadline </w:t>
      </w:r>
      <w:r w:rsidR="00642E03">
        <w:rPr>
          <w:rFonts w:ascii="Century Gothic" w:hAnsi="Century Gothic" w:cs="Helvetica"/>
          <w:color w:val="1B1B1B"/>
          <w:szCs w:val="24"/>
          <w:shd w:val="clear" w:color="auto" w:fill="FFFFFF"/>
        </w:rPr>
        <w:t>February</w:t>
      </w:r>
      <w:r w:rsidR="00642E03" w:rsidRPr="00B6709C">
        <w:rPr>
          <w:rFonts w:ascii="Century Gothic" w:hAnsi="Century Gothic" w:cs="Helvetica"/>
          <w:color w:val="1B1B1B"/>
          <w:szCs w:val="24"/>
          <w:shd w:val="clear" w:color="auto" w:fill="FFFFFF"/>
        </w:rPr>
        <w:t xml:space="preserve"> </w:t>
      </w:r>
      <w:r w:rsidR="00642E03">
        <w:rPr>
          <w:rFonts w:ascii="Century Gothic" w:hAnsi="Century Gothic" w:cs="Helvetica"/>
          <w:color w:val="1B1B1B"/>
          <w:szCs w:val="24"/>
          <w:shd w:val="clear" w:color="auto" w:fill="FFFFFF"/>
        </w:rPr>
        <w:t>28</w:t>
      </w:r>
      <w:r w:rsidR="00642E03" w:rsidRPr="00B6709C">
        <w:rPr>
          <w:rFonts w:ascii="Century Gothic" w:hAnsi="Century Gothic" w:cs="Helvetica"/>
          <w:color w:val="1B1B1B"/>
          <w:szCs w:val="24"/>
          <w:shd w:val="clear" w:color="auto" w:fill="FFFFFF"/>
        </w:rPr>
        <w:t>, 202</w:t>
      </w:r>
      <w:r w:rsidR="00642E03">
        <w:rPr>
          <w:rFonts w:ascii="Century Gothic" w:hAnsi="Century Gothic" w:cs="Helvetica"/>
          <w:color w:val="1B1B1B"/>
          <w:szCs w:val="24"/>
          <w:shd w:val="clear" w:color="auto" w:fill="FFFFFF"/>
        </w:rPr>
        <w:t>5</w:t>
      </w:r>
    </w:p>
    <w:p w14:paraId="7B731263" w14:textId="77777777" w:rsidR="00642E03" w:rsidRPr="003512A6" w:rsidRDefault="00642E03" w:rsidP="00642E03">
      <w:pPr>
        <w:pStyle w:val="ListParagraph"/>
        <w:numPr>
          <w:ilvl w:val="0"/>
          <w:numId w:val="21"/>
        </w:numPr>
        <w:contextualSpacing/>
        <w:rPr>
          <w:rFonts w:ascii="Century Gothic" w:hAnsi="Century Gothic"/>
          <w:color w:val="auto"/>
          <w:szCs w:val="24"/>
          <w:shd w:val="clear" w:color="auto" w:fill="FFFEFD"/>
        </w:rPr>
      </w:pPr>
      <w:r w:rsidRPr="00642E03">
        <w:rPr>
          <w:rFonts w:ascii="Century Gothic" w:hAnsi="Century Gothic"/>
          <w:color w:val="auto"/>
        </w:rPr>
        <w:t>The purpose of the program is to promote economic development and job creation projects through the awarding of grant funds to eligible entities.</w:t>
      </w:r>
    </w:p>
    <w:p w14:paraId="08AF469D" w14:textId="77777777" w:rsidR="00B6709C" w:rsidRPr="00B6709C" w:rsidRDefault="00B6709C" w:rsidP="00B6709C">
      <w:pPr>
        <w:pStyle w:val="ListParagraph"/>
        <w:shd w:val="clear" w:color="auto" w:fill="FFFEFD"/>
        <w:ind w:firstLine="0"/>
        <w:contextualSpacing/>
        <w:rPr>
          <w:rFonts w:ascii="Century Gothic" w:hAnsi="Century Gothic" w:cs="Helvetica"/>
          <w:color w:val="1B1B1B"/>
          <w:szCs w:val="24"/>
          <w:shd w:val="clear" w:color="auto" w:fill="FFFFFF"/>
        </w:rPr>
      </w:pPr>
    </w:p>
    <w:p w14:paraId="5EF12C39" w14:textId="00D2842C" w:rsidR="00D6592C" w:rsidRPr="002B3F6F" w:rsidRDefault="004F1A1F" w:rsidP="00D6592C">
      <w:pPr>
        <w:pStyle w:val="Heading2"/>
      </w:pPr>
      <w:hyperlink r:id="rId13" w:history="1"/>
      <w:bookmarkStart w:id="0" w:name="_Hlk146106056"/>
      <w:r w:rsidR="00635D7C" w:rsidRPr="00635D7C">
        <w:rPr>
          <w:rFonts w:eastAsiaTheme="minorHAnsi" w:cstheme="minorBidi"/>
          <w:color w:val="FFFFFF" w:themeColor="background1"/>
          <w:szCs w:val="22"/>
        </w:rPr>
        <w:fldChar w:fldCharType="begin"/>
      </w:r>
      <w:r w:rsidR="00635D7C" w:rsidRPr="00635D7C">
        <w:rPr>
          <w:rFonts w:eastAsiaTheme="minorHAnsi" w:cstheme="minorBidi"/>
          <w:color w:val="FFFFFF" w:themeColor="background1"/>
          <w:szCs w:val="22"/>
        </w:rPr>
        <w:instrText>HYPERLINK "https://www.rd.usda.gov/programs-services/single-family-housing-programs/single-family-housing-repair-loans-grants-presidentially-declared-disasters-pilot"</w:instrText>
      </w:r>
      <w:r w:rsidR="00635D7C" w:rsidRPr="00635D7C">
        <w:rPr>
          <w:rFonts w:eastAsiaTheme="minorHAnsi" w:cstheme="minorBidi"/>
          <w:color w:val="FFFFFF" w:themeColor="background1"/>
          <w:szCs w:val="22"/>
        </w:rPr>
      </w:r>
      <w:r w:rsidR="00635D7C" w:rsidRPr="00635D7C">
        <w:rPr>
          <w:rFonts w:eastAsiaTheme="minorHAnsi" w:cstheme="minorBidi"/>
          <w:color w:val="FFFFFF" w:themeColor="background1"/>
          <w:szCs w:val="22"/>
        </w:rPr>
        <w:fldChar w:fldCharType="separate"/>
      </w:r>
      <w:r w:rsidR="00635D7C" w:rsidRPr="00635D7C">
        <w:rPr>
          <w:rFonts w:eastAsiaTheme="minorHAnsi" w:cstheme="minorBidi"/>
          <w:szCs w:val="22"/>
          <w:u w:val="single"/>
        </w:rPr>
        <w:t>Single Family Housing Repair Loans &amp; Grants in Presidentially Declared Disasters Pilot | Rural Development (usda.gov)</w:t>
      </w:r>
      <w:r w:rsidR="00635D7C" w:rsidRPr="00635D7C">
        <w:rPr>
          <w:rFonts w:eastAsiaTheme="minorHAnsi" w:cstheme="minorBidi"/>
          <w:color w:val="FFFFFF" w:themeColor="background1"/>
          <w:szCs w:val="22"/>
        </w:rPr>
        <w:fldChar w:fldCharType="end"/>
      </w:r>
    </w:p>
    <w:p w14:paraId="0D0C6FDB" w14:textId="66D80AA7" w:rsidR="00F53645" w:rsidRDefault="00F53645" w:rsidP="00F53645">
      <w:pPr>
        <w:pStyle w:val="ListParagraph"/>
        <w:numPr>
          <w:ilvl w:val="0"/>
          <w:numId w:val="11"/>
        </w:numPr>
        <w:spacing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Due to Lack of Funding, USDA Pauses Pilot Program to Repair Homes Damaged by Presidentially Declared Disasters</w:t>
      </w:r>
      <w:r>
        <w:rPr>
          <w:rFonts w:ascii="Century Gothic" w:hAnsi="Century Gothic"/>
          <w:color w:val="auto"/>
          <w:kern w:val="2"/>
          <w:szCs w:val="24"/>
          <w14:ligatures w14:val="standardContextual"/>
        </w:rPr>
        <w:t>.</w:t>
      </w:r>
    </w:p>
    <w:p w14:paraId="16290CD5" w14:textId="77777777" w:rsidR="00F53645" w:rsidRPr="00551599" w:rsidRDefault="00F53645" w:rsidP="00F53645">
      <w:pPr>
        <w:pStyle w:val="ListParagraph"/>
        <w:numPr>
          <w:ilvl w:val="0"/>
          <w:numId w:val="11"/>
        </w:numPr>
        <w:spacing w:before="100" w:beforeAutospacing="1" w:after="160" w:afterAutospacing="1"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This is effective as of June 7, USDA intends to renew the pilot if funding becomes available again.</w:t>
      </w:r>
    </w:p>
    <w:p w14:paraId="312BCAFF" w14:textId="7A388F22" w:rsidR="00F53645" w:rsidRPr="00551599" w:rsidRDefault="00F53645" w:rsidP="00F53645">
      <w:pPr>
        <w:pStyle w:val="ListParagraph"/>
        <w:numPr>
          <w:ilvl w:val="0"/>
          <w:numId w:val="11"/>
        </w:numPr>
        <w:spacing w:before="100" w:beforeAutospacing="1" w:after="160" w:afterAutospacing="1" w:line="259" w:lineRule="auto"/>
        <w:contextualSpacing/>
        <w:rPr>
          <w:rFonts w:ascii="Century Gothic" w:hAnsi="Century Gothic"/>
          <w:color w:val="auto"/>
          <w:kern w:val="2"/>
          <w:szCs w:val="24"/>
          <w14:ligatures w14:val="standardContextual"/>
        </w:rPr>
      </w:pPr>
      <w:r w:rsidRPr="00551599">
        <w:rPr>
          <w:rFonts w:ascii="Century Gothic" w:hAnsi="Century Gothic"/>
          <w:color w:val="auto"/>
          <w:kern w:val="2"/>
          <w:szCs w:val="24"/>
          <w14:ligatures w14:val="standardContextual"/>
        </w:rPr>
        <w:t xml:space="preserve">This pause for the pilot program will not affect applications from those who are 62 and older who remain eligible for regularly appropriated funding under USDA’s Single Family Housing Repair Loans and Grants Program. </w:t>
      </w:r>
    </w:p>
    <w:p w14:paraId="1092F31D" w14:textId="32A94064" w:rsidR="00D6592C" w:rsidRPr="00635D7C" w:rsidRDefault="00D6592C" w:rsidP="001533A7">
      <w:pPr>
        <w:pStyle w:val="ListParagraph"/>
        <w:numPr>
          <w:ilvl w:val="0"/>
          <w:numId w:val="11"/>
        </w:numPr>
        <w:contextualSpacing/>
        <w:rPr>
          <w:rFonts w:ascii="Century Gothic" w:hAnsi="Century Gothic"/>
          <w:color w:val="1B1B1B"/>
          <w:szCs w:val="24"/>
          <w:shd w:val="clear" w:color="auto" w:fill="FFFFFF"/>
        </w:rPr>
      </w:pPr>
      <w:r w:rsidRPr="00635D7C">
        <w:rPr>
          <w:rFonts w:ascii="Century Gothic" w:hAnsi="Century Gothic" w:cs="Arial"/>
          <w:color w:val="363636"/>
          <w:szCs w:val="24"/>
          <w:shd w:val="clear" w:color="auto" w:fill="FFFFFF"/>
        </w:rPr>
        <w:t>Community Facilities Program Disaster Repair Grants</w:t>
      </w:r>
    </w:p>
    <w:p w14:paraId="70855E3F" w14:textId="2B382496" w:rsidR="00D6592C" w:rsidRPr="00ED270F" w:rsidRDefault="00D6592C" w:rsidP="00D6592C">
      <w:pPr>
        <w:pStyle w:val="ListParagraph"/>
        <w:numPr>
          <w:ilvl w:val="0"/>
          <w:numId w:val="11"/>
        </w:numPr>
        <w:contextualSpacing/>
        <w:rPr>
          <w:rFonts w:ascii="Century Gothic" w:hAnsi="Century Gothic"/>
          <w:color w:val="1B1B1B"/>
          <w:szCs w:val="24"/>
          <w:shd w:val="clear" w:color="auto" w:fill="FFFFFF"/>
        </w:rPr>
      </w:pPr>
      <w:r w:rsidRPr="00ED270F">
        <w:rPr>
          <w:rFonts w:ascii="Century Gothic" w:hAnsi="Century Gothic"/>
          <w:color w:val="1B1B1B"/>
          <w:szCs w:val="24"/>
          <w:shd w:val="clear" w:color="auto" w:fill="FFFFFF"/>
        </w:rPr>
        <w:t xml:space="preserve">Open until </w:t>
      </w:r>
      <w:r>
        <w:rPr>
          <w:rFonts w:ascii="Century Gothic" w:hAnsi="Century Gothic"/>
          <w:color w:val="1B1B1B"/>
          <w:szCs w:val="24"/>
          <w:shd w:val="clear" w:color="auto" w:fill="FFFFFF"/>
        </w:rPr>
        <w:t xml:space="preserve">July 18, </w:t>
      </w:r>
      <w:r w:rsidR="001D6F15">
        <w:rPr>
          <w:rFonts w:ascii="Century Gothic" w:hAnsi="Century Gothic"/>
          <w:color w:val="1B1B1B"/>
          <w:szCs w:val="24"/>
          <w:shd w:val="clear" w:color="auto" w:fill="FFFFFF"/>
        </w:rPr>
        <w:t>2025,</w:t>
      </w:r>
      <w:r>
        <w:rPr>
          <w:rFonts w:ascii="Century Gothic" w:hAnsi="Century Gothic"/>
          <w:color w:val="1B1B1B"/>
          <w:szCs w:val="24"/>
          <w:shd w:val="clear" w:color="auto" w:fill="FFFFFF"/>
        </w:rPr>
        <w:t xml:space="preserve"> which is the conclusion of the pilot program</w:t>
      </w:r>
    </w:p>
    <w:p w14:paraId="42A6F747" w14:textId="77777777" w:rsidR="00551599" w:rsidRPr="00CA473A" w:rsidRDefault="00D6592C" w:rsidP="004C014B">
      <w:pPr>
        <w:pStyle w:val="ListParagraph"/>
        <w:numPr>
          <w:ilvl w:val="0"/>
          <w:numId w:val="11"/>
        </w:numPr>
        <w:spacing w:before="100" w:beforeAutospacing="1" w:after="100" w:afterAutospacing="1"/>
        <w:contextualSpacing/>
        <w:rPr>
          <w:color w:val="auto"/>
          <w:kern w:val="2"/>
          <w:szCs w:val="24"/>
          <w14:ligatures w14:val="standardContextual"/>
        </w:rPr>
      </w:pPr>
      <w:r w:rsidRPr="00551599">
        <w:rPr>
          <w:rFonts w:ascii="Century Gothic" w:hAnsi="Century Gothic" w:cs="Arial"/>
          <w:color w:val="000000"/>
          <w:szCs w:val="24"/>
          <w:shd w:val="clear" w:color="auto" w:fill="FFFFFF"/>
        </w:rPr>
        <w:t>Grants will be provided to eligible applicants to repair eligible essential</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community facilities damaged by Presidentially Declared</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Disasters</w:t>
      </w:r>
      <w:r w:rsidRPr="00551599">
        <w:rPr>
          <w:rFonts w:ascii="Century Gothic" w:hAnsi="Century Gothic" w:cs="Arial"/>
          <w:color w:val="363636"/>
          <w:szCs w:val="24"/>
          <w:shd w:val="clear" w:color="auto" w:fill="FFFFFF"/>
        </w:rPr>
        <w:t xml:space="preserve"> </w:t>
      </w:r>
      <w:r w:rsidRPr="00551599">
        <w:rPr>
          <w:rFonts w:ascii="Century Gothic" w:hAnsi="Century Gothic" w:cs="Arial"/>
          <w:color w:val="000000"/>
          <w:szCs w:val="24"/>
          <w:shd w:val="clear" w:color="auto" w:fill="FFFFFF"/>
        </w:rPr>
        <w:t xml:space="preserve">that occurred </w:t>
      </w:r>
      <w:bookmarkEnd w:id="0"/>
      <w:r w:rsidRPr="00551599">
        <w:rPr>
          <w:rFonts w:ascii="Helvetica" w:hAnsi="Helvetica"/>
          <w:color w:val="1B1B1B"/>
          <w:sz w:val="25"/>
          <w:szCs w:val="25"/>
          <w:shd w:val="clear" w:color="auto" w:fill="FFFFFF"/>
        </w:rPr>
        <w:t xml:space="preserve">on or </w:t>
      </w:r>
      <w:r w:rsidRPr="00551599">
        <w:rPr>
          <w:rFonts w:ascii="Century Gothic" w:hAnsi="Century Gothic"/>
          <w:color w:val="1B1B1B"/>
          <w:szCs w:val="24"/>
          <w:shd w:val="clear" w:color="auto" w:fill="FFFFFF"/>
        </w:rPr>
        <w:t xml:space="preserve">after July 18, 2022 </w:t>
      </w:r>
    </w:p>
    <w:p w14:paraId="3042D26F" w14:textId="77777777" w:rsidR="00F0426E" w:rsidRDefault="00F0426E" w:rsidP="00CA473A">
      <w:pPr>
        <w:pStyle w:val="ListParagraph"/>
        <w:ind w:firstLine="0"/>
        <w:contextualSpacing/>
        <w:rPr>
          <w:rFonts w:ascii="Century Gothic" w:hAnsi="Century Gothic"/>
          <w:color w:val="auto"/>
          <w:szCs w:val="24"/>
          <w:shd w:val="clear" w:color="auto" w:fill="FFFEFD"/>
        </w:rPr>
      </w:pPr>
    </w:p>
    <w:p w14:paraId="65BD72F1" w14:textId="77777777" w:rsidR="00C2294F" w:rsidRDefault="00C2294F" w:rsidP="00CA473A">
      <w:pPr>
        <w:pStyle w:val="ListParagraph"/>
        <w:ind w:firstLine="0"/>
        <w:contextualSpacing/>
        <w:rPr>
          <w:rFonts w:ascii="Century Gothic" w:hAnsi="Century Gothic"/>
          <w:color w:val="auto"/>
          <w:szCs w:val="24"/>
          <w:shd w:val="clear" w:color="auto" w:fill="FFFEFD"/>
        </w:rPr>
      </w:pPr>
    </w:p>
    <w:p w14:paraId="126E91D7" w14:textId="77777777" w:rsidR="00C2294F" w:rsidRDefault="00C2294F" w:rsidP="00CA473A">
      <w:pPr>
        <w:pStyle w:val="ListParagraph"/>
        <w:ind w:firstLine="0"/>
        <w:contextualSpacing/>
        <w:rPr>
          <w:rFonts w:ascii="Century Gothic" w:hAnsi="Century Gothic"/>
          <w:color w:val="auto"/>
          <w:szCs w:val="24"/>
          <w:shd w:val="clear" w:color="auto" w:fill="FFFEFD"/>
        </w:rPr>
      </w:pPr>
    </w:p>
    <w:p w14:paraId="711EBC2C" w14:textId="77777777" w:rsidR="00C2294F" w:rsidRDefault="00C2294F" w:rsidP="00CA473A">
      <w:pPr>
        <w:pStyle w:val="ListParagraph"/>
        <w:ind w:firstLine="0"/>
        <w:contextualSpacing/>
        <w:rPr>
          <w:rFonts w:ascii="Century Gothic" w:hAnsi="Century Gothic"/>
          <w:color w:val="auto"/>
          <w:szCs w:val="24"/>
          <w:shd w:val="clear" w:color="auto" w:fill="FFFEFD"/>
        </w:rPr>
      </w:pPr>
    </w:p>
    <w:p w14:paraId="2006134F" w14:textId="77777777" w:rsidR="00C2294F" w:rsidRPr="00AF7774" w:rsidRDefault="00C2294F" w:rsidP="00CA473A">
      <w:pPr>
        <w:pStyle w:val="ListParagraph"/>
        <w:ind w:firstLine="0"/>
        <w:contextualSpacing/>
        <w:rPr>
          <w:rFonts w:ascii="Century Gothic" w:hAnsi="Century Gothic"/>
          <w:color w:val="auto"/>
          <w:szCs w:val="24"/>
          <w:shd w:val="clear" w:color="auto" w:fill="FFFEFD"/>
        </w:rPr>
      </w:pPr>
    </w:p>
    <w:p w14:paraId="13E2D85B" w14:textId="77777777" w:rsidR="00CA473A" w:rsidRPr="002B3F6F" w:rsidRDefault="004F1A1F" w:rsidP="00CA473A">
      <w:pPr>
        <w:pStyle w:val="Heading2"/>
      </w:pPr>
      <w:hyperlink r:id="rId14" w:history="1"/>
      <w:r w:rsidR="00CA473A">
        <w:rPr>
          <w:rFonts w:eastAsiaTheme="minorHAnsi" w:cstheme="minorBidi"/>
          <w:color w:val="FFFFFF" w:themeColor="background1"/>
          <w:szCs w:val="22"/>
        </w:rPr>
        <w:t xml:space="preserve"> </w:t>
      </w:r>
      <w:hyperlink r:id="rId15" w:history="1">
        <w:r w:rsidR="00CA473A">
          <w:rPr>
            <w:rFonts w:eastAsiaTheme="minorHAnsi" w:cstheme="minorBidi"/>
            <w:szCs w:val="22"/>
            <w:u w:val="single"/>
          </w:rPr>
          <w:t>Behavioral Health Bridge Housing (BHBH) Program</w:t>
        </w:r>
      </w:hyperlink>
    </w:p>
    <w:p w14:paraId="0092DB6D" w14:textId="77777777" w:rsidR="00CA473A" w:rsidRPr="00B6709C" w:rsidRDefault="00CA473A" w:rsidP="00CA473A">
      <w:pPr>
        <w:pStyle w:val="ListParagraph"/>
        <w:numPr>
          <w:ilvl w:val="0"/>
          <w:numId w:val="11"/>
        </w:numPr>
        <w:contextualSpacing/>
        <w:rPr>
          <w:rFonts w:ascii="Century Gothic" w:hAnsi="Century Gothic" w:cs="Helvetica"/>
          <w:color w:val="1B1B1B"/>
          <w:szCs w:val="24"/>
          <w:shd w:val="clear" w:color="auto" w:fill="FFFFFF"/>
        </w:rPr>
      </w:pPr>
      <w:r w:rsidRPr="00B6709C">
        <w:rPr>
          <w:rFonts w:ascii="Century Gothic" w:hAnsi="Century Gothic" w:cs="Helvetica"/>
          <w:color w:val="1B1B1B"/>
          <w:szCs w:val="24"/>
          <w:shd w:val="clear" w:color="auto" w:fill="FFFFFF"/>
        </w:rPr>
        <w:t>Application deadline June 30, 2027</w:t>
      </w:r>
    </w:p>
    <w:p w14:paraId="2F6F8701" w14:textId="2C7BF3A4" w:rsidR="00CA473A" w:rsidRDefault="00CA473A" w:rsidP="00CA473A">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Pr>
          <w:rFonts w:ascii="Century Gothic" w:hAnsi="Century Gothic" w:cs="Helvetica"/>
          <w:color w:val="1B1B1B"/>
          <w:szCs w:val="24"/>
          <w:shd w:val="clear" w:color="auto" w:fill="FFFFFF"/>
        </w:rPr>
        <w:t>P</w:t>
      </w:r>
      <w:r w:rsidRPr="00B6709C">
        <w:rPr>
          <w:rFonts w:ascii="Century Gothic" w:hAnsi="Century Gothic" w:cs="Helvetica"/>
          <w:color w:val="1B1B1B"/>
          <w:szCs w:val="24"/>
          <w:shd w:val="clear" w:color="auto" w:fill="FFFFFF"/>
        </w:rPr>
        <w:t>rovid</w:t>
      </w:r>
      <w:r>
        <w:rPr>
          <w:rFonts w:ascii="Century Gothic" w:hAnsi="Century Gothic" w:cs="Helvetica"/>
          <w:color w:val="1B1B1B"/>
          <w:szCs w:val="24"/>
          <w:shd w:val="clear" w:color="auto" w:fill="FFFFFF"/>
        </w:rPr>
        <w:t>ing</w:t>
      </w:r>
      <w:r w:rsidRPr="00B6709C">
        <w:rPr>
          <w:rFonts w:ascii="Century Gothic" w:hAnsi="Century Gothic" w:cs="Helvetica"/>
          <w:color w:val="1B1B1B"/>
          <w:szCs w:val="24"/>
          <w:shd w:val="clear" w:color="auto" w:fill="FFFFFF"/>
        </w:rPr>
        <w:t xml:space="preserve"> over a billion dollars in funding to county behavioral health agencies and Tribal entities to operate bridge housing settings to address the immediate housing needs of people experiencing homelessness who have serious behavioral health conditions, including serious mental illness (SMI) and/or substance use disorder (SUD).</w:t>
      </w:r>
    </w:p>
    <w:p w14:paraId="3D2505C2" w14:textId="77777777" w:rsidR="00F0426E" w:rsidRPr="00CA473A" w:rsidRDefault="00F0426E" w:rsidP="00F0426E">
      <w:pPr>
        <w:pStyle w:val="ListParagraph"/>
        <w:shd w:val="clear" w:color="auto" w:fill="FFFEFD"/>
        <w:ind w:firstLine="0"/>
        <w:contextualSpacing/>
        <w:rPr>
          <w:rFonts w:ascii="Century Gothic" w:hAnsi="Century Gothic" w:cs="Helvetica"/>
          <w:color w:val="1B1B1B"/>
          <w:szCs w:val="24"/>
          <w:shd w:val="clear" w:color="auto" w:fill="FFFFFF"/>
        </w:rPr>
      </w:pPr>
    </w:p>
    <w:p w14:paraId="03ABA875" w14:textId="19A9236E" w:rsidR="00DF03F3" w:rsidRPr="002B3F6F" w:rsidRDefault="004F1A1F" w:rsidP="00DF03F3">
      <w:pPr>
        <w:pStyle w:val="Heading2"/>
      </w:pPr>
      <w:hyperlink r:id="rId16" w:history="1"/>
      <w:r w:rsidR="00DF03F3">
        <w:rPr>
          <w:rFonts w:eastAsiaTheme="minorHAnsi" w:cstheme="minorBidi"/>
          <w:color w:val="FFFFFF" w:themeColor="background1"/>
          <w:szCs w:val="22"/>
        </w:rPr>
        <w:t xml:space="preserve"> </w:t>
      </w:r>
      <w:hyperlink r:id="rId17" w:history="1">
        <w:r w:rsidR="00DF03F3">
          <w:rPr>
            <w:rFonts w:eastAsiaTheme="minorHAnsi" w:cstheme="minorBidi"/>
            <w:szCs w:val="22"/>
            <w:u w:val="single"/>
          </w:rPr>
          <w:t>Manufactured Housing Opportunity and Revitalization Program (MORE)</w:t>
        </w:r>
      </w:hyperlink>
    </w:p>
    <w:p w14:paraId="0CD236A2" w14:textId="76EC37AB" w:rsidR="00DF03F3" w:rsidRPr="00DF03F3" w:rsidRDefault="00DF03F3" w:rsidP="00DF03F3">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sidRPr="00DF03F3">
        <w:rPr>
          <w:rFonts w:ascii="Century Gothic" w:eastAsiaTheme="minorHAnsi" w:hAnsi="Century Gothic" w:cstheme="minorBidi"/>
          <w:color w:val="auto"/>
        </w:rPr>
        <w:t xml:space="preserve">The MORE program helps fund a variety of activities intended to keep Mobile home Parks a safe and affordable homeownership option. </w:t>
      </w:r>
    </w:p>
    <w:p w14:paraId="6651ABB2" w14:textId="4BF4EA70" w:rsidR="00DF03F3" w:rsidRPr="00F0426E" w:rsidRDefault="00DF03F3" w:rsidP="00DF03F3">
      <w:pPr>
        <w:pStyle w:val="ListParagraph"/>
        <w:numPr>
          <w:ilvl w:val="0"/>
          <w:numId w:val="11"/>
        </w:numPr>
        <w:shd w:val="clear" w:color="auto" w:fill="FFFEFD"/>
        <w:contextualSpacing/>
        <w:rPr>
          <w:rFonts w:ascii="Century Gothic" w:hAnsi="Century Gothic" w:cs="Helvetica"/>
          <w:color w:val="1B1B1B"/>
          <w:szCs w:val="24"/>
          <w:shd w:val="clear" w:color="auto" w:fill="FFFFFF"/>
        </w:rPr>
      </w:pPr>
      <w:r w:rsidRPr="00DF03F3">
        <w:rPr>
          <w:rFonts w:ascii="Century Gothic" w:eastAsiaTheme="minorHAnsi" w:hAnsi="Century Gothic" w:cstheme="minorBidi"/>
          <w:color w:val="auto"/>
        </w:rPr>
        <w:t>MORE funds can be used for the acquisition, conversion to resident organization ownership, rehabilitation, reconstruction, and replacement of mobile home parks, as well the remediation of health and safety items of both parks and individual mobile</w:t>
      </w:r>
      <w:r>
        <w:rPr>
          <w:rFonts w:ascii="Century Gothic" w:eastAsiaTheme="minorHAnsi" w:hAnsi="Century Gothic" w:cstheme="minorBidi"/>
          <w:color w:val="auto"/>
        </w:rPr>
        <w:t xml:space="preserve"> </w:t>
      </w:r>
      <w:r w:rsidRPr="00DF03F3">
        <w:rPr>
          <w:rFonts w:ascii="Century Gothic" w:eastAsiaTheme="minorHAnsi" w:hAnsi="Century Gothic" w:cstheme="minorBidi"/>
          <w:color w:val="auto"/>
        </w:rPr>
        <w:t>homes.</w:t>
      </w:r>
    </w:p>
    <w:p w14:paraId="42577288" w14:textId="77777777" w:rsidR="00F0426E" w:rsidRPr="00DF03F3" w:rsidRDefault="00F0426E" w:rsidP="00F0426E">
      <w:pPr>
        <w:pStyle w:val="ListParagraph"/>
        <w:shd w:val="clear" w:color="auto" w:fill="FFFEFD"/>
        <w:ind w:firstLine="0"/>
        <w:contextualSpacing/>
        <w:rPr>
          <w:rFonts w:ascii="Century Gothic" w:hAnsi="Century Gothic" w:cs="Helvetica"/>
          <w:color w:val="1B1B1B"/>
          <w:szCs w:val="24"/>
          <w:shd w:val="clear" w:color="auto" w:fill="FFFFFF"/>
        </w:rPr>
      </w:pPr>
    </w:p>
    <w:p w14:paraId="73993A5C" w14:textId="17B1897A" w:rsidR="00601D3B" w:rsidRPr="002B3F6F" w:rsidRDefault="004F1A1F" w:rsidP="00601D3B">
      <w:pPr>
        <w:pStyle w:val="Heading2"/>
      </w:pPr>
      <w:hyperlink r:id="rId18" w:history="1"/>
      <w:hyperlink r:id="rId19" w:history="1">
        <w:r w:rsidR="00601D3B" w:rsidRPr="00601D3B">
          <w:rPr>
            <w:rFonts w:eastAsiaTheme="minorHAnsi" w:cstheme="minorBidi"/>
            <w:szCs w:val="22"/>
            <w:u w:val="single"/>
          </w:rPr>
          <w:t>Proposition 13 – Water Recycling – Planning Grant - California Grants Portal</w:t>
        </w:r>
      </w:hyperlink>
    </w:p>
    <w:p w14:paraId="5860D63A" w14:textId="4A62A9CA"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Application Deadline: On-going</w:t>
      </w:r>
    </w:p>
    <w:p w14:paraId="16076430" w14:textId="2DAFCD16"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Period of Performance: June 30, 2027</w:t>
      </w:r>
    </w:p>
    <w:p w14:paraId="349B353E" w14:textId="34A9593B" w:rsidR="00601D3B" w:rsidRPr="00727D44" w:rsidRDefault="00601D3B" w:rsidP="00601D3B">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olor w:val="373D3E"/>
          <w:szCs w:val="24"/>
          <w:shd w:val="clear" w:color="auto" w:fill="FFFEFD"/>
        </w:rPr>
        <w:t>Eligible projects include recycled water treatment; recycled water storage, distribution, and pumping; groundwater recharge; and indirect portable reuse</w:t>
      </w:r>
      <w:r w:rsidR="001D6F15">
        <w:rPr>
          <w:rFonts w:ascii="Century Gothic" w:hAnsi="Century Gothic"/>
          <w:color w:val="373D3E"/>
          <w:szCs w:val="24"/>
          <w:shd w:val="clear" w:color="auto" w:fill="FFFEFD"/>
        </w:rPr>
        <w:t>.</w:t>
      </w:r>
    </w:p>
    <w:p w14:paraId="5E6EBF49" w14:textId="36981F17" w:rsidR="00601D3B" w:rsidRPr="002B3F6F" w:rsidRDefault="004F1A1F" w:rsidP="00601D3B">
      <w:pPr>
        <w:pStyle w:val="Heading2"/>
      </w:pPr>
      <w:hyperlink r:id="rId20" w:history="1">
        <w:r w:rsidR="00D1363F" w:rsidRPr="00D1363F">
          <w:rPr>
            <w:rFonts w:eastAsiaTheme="minorHAnsi" w:cstheme="minorBidi"/>
            <w:szCs w:val="22"/>
            <w:u w:val="single"/>
          </w:rPr>
          <w:t>Proposition 68 – Water Recycling - California Grants Portal</w:t>
        </w:r>
      </w:hyperlink>
    </w:p>
    <w:p w14:paraId="59AD4423" w14:textId="6819C9A0"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 xml:space="preserve">Application Deadline: </w:t>
      </w:r>
      <w:r w:rsidR="00D1363F">
        <w:rPr>
          <w:rFonts w:ascii="Century Gothic" w:hAnsi="Century Gothic" w:cs="Times New Roman"/>
          <w:color w:val="373D3E"/>
          <w:szCs w:val="24"/>
        </w:rPr>
        <w:t>On-going</w:t>
      </w:r>
    </w:p>
    <w:p w14:paraId="4058F7C3" w14:textId="74AFA634" w:rsidR="00D1363F" w:rsidRDefault="00D1363F"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Period of Performance: June 30, 2027</w:t>
      </w:r>
    </w:p>
    <w:p w14:paraId="308BD4DF" w14:textId="3DF56F1C" w:rsidR="00601D3B" w:rsidRPr="00D1363F" w:rsidRDefault="00D1363F" w:rsidP="00601D3B">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s="Times New Roman"/>
          <w:color w:val="373D3E"/>
          <w:szCs w:val="24"/>
        </w:rPr>
        <w:t>Provide technical and financial assistance to local agencies</w:t>
      </w:r>
    </w:p>
    <w:p w14:paraId="5A5790C0" w14:textId="633EEDA5" w:rsidR="00D1363F" w:rsidRPr="00D1363F" w:rsidRDefault="00D1363F" w:rsidP="00601D3B">
      <w:pPr>
        <w:pStyle w:val="ListParagraph"/>
        <w:numPr>
          <w:ilvl w:val="0"/>
          <w:numId w:val="11"/>
        </w:numPr>
        <w:spacing w:before="100" w:beforeAutospacing="1" w:after="100" w:afterAutospacing="1"/>
        <w:rPr>
          <w:rFonts w:ascii="Century Gothic" w:hAnsi="Century Gothic" w:cs="Arial"/>
          <w:color w:val="323232"/>
          <w:szCs w:val="24"/>
        </w:rPr>
      </w:pPr>
      <w:bookmarkStart w:id="1" w:name="_Hlk137450581"/>
      <w:r>
        <w:rPr>
          <w:rFonts w:ascii="Century Gothic" w:hAnsi="Century Gothic" w:cs="Times New Roman"/>
          <w:color w:val="373D3E"/>
          <w:szCs w:val="24"/>
        </w:rPr>
        <w:t xml:space="preserve">Construction of water recycling projects </w:t>
      </w:r>
    </w:p>
    <w:bookmarkEnd w:id="1"/>
    <w:p w14:paraId="6855BBE5" w14:textId="5FD10E83" w:rsidR="00D1363F" w:rsidRPr="00727D44" w:rsidRDefault="00D1363F" w:rsidP="00197335">
      <w:pPr>
        <w:pStyle w:val="ListParagraph"/>
        <w:numPr>
          <w:ilvl w:val="0"/>
          <w:numId w:val="11"/>
        </w:numPr>
        <w:spacing w:before="100" w:beforeAutospacing="1" w:after="100" w:afterAutospacing="1"/>
        <w:rPr>
          <w:rFonts w:ascii="Century Gothic" w:hAnsi="Century Gothic" w:cs="Arial"/>
          <w:color w:val="323232"/>
          <w:szCs w:val="24"/>
        </w:rPr>
      </w:pPr>
      <w:r w:rsidRPr="00D1363F">
        <w:rPr>
          <w:rFonts w:ascii="Century Gothic" w:hAnsi="Century Gothic" w:cs="Times New Roman"/>
          <w:color w:val="373D3E"/>
          <w:szCs w:val="24"/>
        </w:rPr>
        <w:t>Promotes the beneficial use of treated municipal wastewater in order to augment fresh water supplies in California</w:t>
      </w:r>
      <w:r w:rsidR="001D6F15">
        <w:rPr>
          <w:rFonts w:ascii="Century Gothic" w:hAnsi="Century Gothic" w:cs="Times New Roman"/>
          <w:color w:val="373D3E"/>
          <w:szCs w:val="24"/>
        </w:rPr>
        <w:t>.</w:t>
      </w:r>
      <w:r w:rsidRPr="00D1363F">
        <w:rPr>
          <w:rFonts w:ascii="Georgia" w:hAnsi="Georgia"/>
          <w:color w:val="373D3E"/>
          <w:sz w:val="27"/>
          <w:szCs w:val="27"/>
          <w:shd w:val="clear" w:color="auto" w:fill="FFFEFD"/>
        </w:rPr>
        <w:t xml:space="preserve">  </w:t>
      </w:r>
    </w:p>
    <w:p w14:paraId="7B47A9B5" w14:textId="52EF61CD" w:rsidR="00601D3B" w:rsidRPr="002B3F6F" w:rsidRDefault="004F1A1F" w:rsidP="00601D3B">
      <w:pPr>
        <w:pStyle w:val="Heading2"/>
      </w:pPr>
      <w:hyperlink r:id="rId21" w:history="1">
        <w:r w:rsidR="00D1363F" w:rsidRPr="00D1363F">
          <w:rPr>
            <w:rFonts w:eastAsiaTheme="minorHAnsi" w:cstheme="minorBidi"/>
            <w:szCs w:val="22"/>
            <w:u w:val="single"/>
          </w:rPr>
          <w:t>Proposition 1 – Water Recycling - California Grants Portal</w:t>
        </w:r>
      </w:hyperlink>
    </w:p>
    <w:p w14:paraId="0746870F" w14:textId="44D15552" w:rsidR="00601D3B" w:rsidRDefault="00601D3B" w:rsidP="00601D3B">
      <w:pPr>
        <w:pStyle w:val="ListParagraph"/>
        <w:numPr>
          <w:ilvl w:val="0"/>
          <w:numId w:val="11"/>
        </w:numPr>
        <w:shd w:val="clear" w:color="auto" w:fill="FFFEFD"/>
        <w:ind w:left="360" w:firstLine="0"/>
        <w:contextualSpacing/>
        <w:rPr>
          <w:rFonts w:ascii="Century Gothic" w:hAnsi="Century Gothic" w:cs="Times New Roman"/>
          <w:color w:val="373D3E"/>
          <w:szCs w:val="24"/>
        </w:rPr>
      </w:pPr>
      <w:r>
        <w:rPr>
          <w:rFonts w:ascii="Century Gothic" w:hAnsi="Century Gothic" w:cs="Times New Roman"/>
          <w:color w:val="373D3E"/>
          <w:szCs w:val="24"/>
        </w:rPr>
        <w:t xml:space="preserve">Application Deadline: </w:t>
      </w:r>
      <w:r w:rsidR="00D1363F">
        <w:rPr>
          <w:rFonts w:ascii="Century Gothic" w:hAnsi="Century Gothic" w:cs="Times New Roman"/>
          <w:color w:val="373D3E"/>
          <w:szCs w:val="24"/>
        </w:rPr>
        <w:t>On-going</w:t>
      </w:r>
    </w:p>
    <w:p w14:paraId="4C231252" w14:textId="77777777" w:rsidR="00D1363F" w:rsidRPr="00D1363F" w:rsidRDefault="00D1363F" w:rsidP="001175DC">
      <w:pPr>
        <w:pStyle w:val="ListParagraph"/>
        <w:numPr>
          <w:ilvl w:val="0"/>
          <w:numId w:val="11"/>
        </w:numPr>
        <w:shd w:val="clear" w:color="auto" w:fill="FFFEFD"/>
        <w:ind w:left="360" w:firstLine="0"/>
        <w:contextualSpacing/>
        <w:rPr>
          <w:rFonts w:ascii="Century Gothic" w:hAnsi="Century Gothic"/>
          <w:color w:val="373D3E"/>
          <w:szCs w:val="24"/>
          <w:shd w:val="clear" w:color="auto" w:fill="FFFEFD"/>
        </w:rPr>
      </w:pPr>
      <w:r w:rsidRPr="00D1363F">
        <w:rPr>
          <w:rFonts w:ascii="Century Gothic" w:hAnsi="Century Gothic" w:cs="Times New Roman"/>
          <w:color w:val="373D3E"/>
          <w:szCs w:val="24"/>
        </w:rPr>
        <w:t xml:space="preserve">Period of Performance: June 30, 2027 </w:t>
      </w:r>
    </w:p>
    <w:p w14:paraId="11F234BE" w14:textId="2B1C6620" w:rsidR="00601D3B" w:rsidRPr="00D1363F" w:rsidRDefault="00D1363F" w:rsidP="001175DC">
      <w:pPr>
        <w:pStyle w:val="ListParagraph"/>
        <w:numPr>
          <w:ilvl w:val="0"/>
          <w:numId w:val="11"/>
        </w:numPr>
        <w:shd w:val="clear" w:color="auto" w:fill="FFFEFD"/>
        <w:ind w:left="360" w:firstLine="0"/>
        <w:contextualSpacing/>
        <w:rPr>
          <w:rFonts w:ascii="Century Gothic" w:hAnsi="Century Gothic"/>
          <w:color w:val="373D3E"/>
          <w:szCs w:val="24"/>
          <w:shd w:val="clear" w:color="auto" w:fill="FFFEFD"/>
        </w:rPr>
      </w:pPr>
      <w:r w:rsidRPr="00D1363F">
        <w:rPr>
          <w:rFonts w:ascii="Century Gothic" w:hAnsi="Century Gothic" w:cs="Times New Roman"/>
          <w:color w:val="373D3E"/>
          <w:szCs w:val="24"/>
        </w:rPr>
        <w:t>Provide technical and financial assistance</w:t>
      </w:r>
      <w:r>
        <w:rPr>
          <w:rFonts w:ascii="Century Gothic" w:hAnsi="Century Gothic" w:cs="Times New Roman"/>
          <w:color w:val="373D3E"/>
          <w:szCs w:val="24"/>
        </w:rPr>
        <w:t xml:space="preserve"> to local agencies</w:t>
      </w:r>
    </w:p>
    <w:p w14:paraId="14ABA8DF" w14:textId="77777777" w:rsidR="00D1363F" w:rsidRPr="00D1363F" w:rsidRDefault="00D1363F" w:rsidP="00D1363F">
      <w:pPr>
        <w:pStyle w:val="ListParagraph"/>
        <w:numPr>
          <w:ilvl w:val="0"/>
          <w:numId w:val="11"/>
        </w:numPr>
        <w:spacing w:before="100" w:beforeAutospacing="1" w:after="100" w:afterAutospacing="1"/>
        <w:rPr>
          <w:rFonts w:ascii="Century Gothic" w:hAnsi="Century Gothic" w:cs="Arial"/>
          <w:color w:val="323232"/>
          <w:szCs w:val="24"/>
        </w:rPr>
      </w:pPr>
      <w:r>
        <w:rPr>
          <w:rFonts w:ascii="Century Gothic" w:hAnsi="Century Gothic" w:cs="Times New Roman"/>
          <w:color w:val="373D3E"/>
          <w:szCs w:val="24"/>
        </w:rPr>
        <w:t xml:space="preserve">Construction of water recycling projects </w:t>
      </w:r>
    </w:p>
    <w:p w14:paraId="2395FEE4" w14:textId="77139900" w:rsidR="00D1363F" w:rsidRPr="003D4BB6" w:rsidRDefault="00D1363F" w:rsidP="00D1363F">
      <w:pPr>
        <w:pStyle w:val="ListParagraph"/>
        <w:numPr>
          <w:ilvl w:val="0"/>
          <w:numId w:val="11"/>
        </w:numPr>
        <w:spacing w:before="100" w:beforeAutospacing="1" w:after="100" w:afterAutospacing="1"/>
        <w:rPr>
          <w:rFonts w:ascii="Century Gothic" w:hAnsi="Century Gothic" w:cs="Arial"/>
          <w:color w:val="323232"/>
          <w:szCs w:val="24"/>
        </w:rPr>
      </w:pPr>
      <w:r w:rsidRPr="00D1363F">
        <w:rPr>
          <w:rFonts w:ascii="Century Gothic" w:hAnsi="Century Gothic" w:cs="Times New Roman"/>
          <w:color w:val="373D3E"/>
          <w:szCs w:val="24"/>
        </w:rPr>
        <w:t>Promotes the beneficial use of treated municipal wastewater to augment fresh water supplies in California</w:t>
      </w:r>
      <w:r w:rsidR="001D6F15">
        <w:rPr>
          <w:rFonts w:ascii="Century Gothic" w:hAnsi="Century Gothic" w:cs="Times New Roman"/>
          <w:color w:val="373D3E"/>
          <w:szCs w:val="24"/>
        </w:rPr>
        <w:t>.</w:t>
      </w:r>
      <w:r w:rsidRPr="00D1363F">
        <w:rPr>
          <w:rFonts w:ascii="Georgia" w:hAnsi="Georgia"/>
          <w:color w:val="373D3E"/>
          <w:sz w:val="27"/>
          <w:szCs w:val="27"/>
          <w:shd w:val="clear" w:color="auto" w:fill="FFFEFD"/>
        </w:rPr>
        <w:t xml:space="preserve">  </w:t>
      </w:r>
    </w:p>
    <w:p w14:paraId="51CC24B5" w14:textId="74DF9D9A" w:rsidR="005E5B3B" w:rsidRPr="002B3F6F" w:rsidRDefault="004F1A1F" w:rsidP="005E5B3B">
      <w:pPr>
        <w:pStyle w:val="Heading2"/>
        <w:rPr>
          <w:shd w:val="clear" w:color="auto" w:fill="FEFEFE"/>
        </w:rPr>
      </w:pPr>
      <w:hyperlink r:id="rId22" w:history="1"/>
      <w:hyperlink r:id="rId23" w:history="1">
        <w:r w:rsidR="005E5B3B" w:rsidRPr="005E5B3B">
          <w:rPr>
            <w:rFonts w:eastAsiaTheme="minorHAnsi" w:cstheme="minorBidi"/>
            <w:szCs w:val="22"/>
            <w:u w:val="single"/>
          </w:rPr>
          <w:t>Open-and-Upcoming-Infrastructure-Funding-Opportunities-May-10-2024-FINAL.pdf (whitehouse.gov)</w:t>
        </w:r>
      </w:hyperlink>
    </w:p>
    <w:p w14:paraId="45D40DA0" w14:textId="2B8589FB" w:rsidR="00F157F2" w:rsidRPr="00F157F2" w:rsidRDefault="00F157F2" w:rsidP="00F157F2">
      <w:pPr>
        <w:pStyle w:val="ListParagraph"/>
        <w:numPr>
          <w:ilvl w:val="0"/>
          <w:numId w:val="41"/>
        </w:numPr>
        <w:rPr>
          <w:rFonts w:ascii="Century Gothic" w:hAnsi="Century Gothic"/>
          <w:color w:val="auto"/>
        </w:rPr>
      </w:pPr>
      <w:r w:rsidRPr="00F157F2">
        <w:rPr>
          <w:rFonts w:ascii="Century Gothic" w:hAnsi="Century Gothic"/>
          <w:color w:val="auto"/>
        </w:rPr>
        <w:t>F</w:t>
      </w:r>
      <w:r w:rsidR="005E5B3B" w:rsidRPr="00F157F2">
        <w:rPr>
          <w:rFonts w:ascii="Century Gothic" w:hAnsi="Century Gothic"/>
          <w:color w:val="auto"/>
        </w:rPr>
        <w:t xml:space="preserve">unding opportunities that communities can apply for </w:t>
      </w:r>
      <w:r w:rsidRPr="00F157F2">
        <w:rPr>
          <w:rFonts w:ascii="Century Gothic" w:hAnsi="Century Gothic"/>
          <w:color w:val="auto"/>
        </w:rPr>
        <w:t>today.</w:t>
      </w:r>
      <w:r w:rsidR="005E5B3B" w:rsidRPr="00F157F2">
        <w:rPr>
          <w:rFonts w:ascii="Century Gothic" w:hAnsi="Century Gothic"/>
          <w:color w:val="auto"/>
        </w:rPr>
        <w:t xml:space="preserve"> </w:t>
      </w:r>
    </w:p>
    <w:p w14:paraId="02A2956A" w14:textId="1F957168" w:rsidR="00F157F2" w:rsidRPr="00F157F2" w:rsidRDefault="00F157F2" w:rsidP="00F157F2">
      <w:pPr>
        <w:pStyle w:val="ListParagraph"/>
        <w:numPr>
          <w:ilvl w:val="0"/>
          <w:numId w:val="41"/>
        </w:numPr>
        <w:rPr>
          <w:rFonts w:ascii="Century Gothic" w:hAnsi="Century Gothic"/>
          <w:color w:val="auto"/>
        </w:rPr>
      </w:pPr>
      <w:r w:rsidRPr="00F157F2">
        <w:rPr>
          <w:rFonts w:ascii="Century Gothic" w:hAnsi="Century Gothic"/>
          <w:color w:val="auto"/>
        </w:rPr>
        <w:t>C</w:t>
      </w:r>
      <w:r w:rsidR="005E5B3B" w:rsidRPr="00F157F2">
        <w:rPr>
          <w:rFonts w:ascii="Century Gothic" w:hAnsi="Century Gothic"/>
          <w:color w:val="auto"/>
        </w:rPr>
        <w:t xml:space="preserve">alendar of key upcoming funding opportunities for 2024. </w:t>
      </w:r>
    </w:p>
    <w:p w14:paraId="313E5BD4" w14:textId="191D6C2C" w:rsidR="005E5B3B" w:rsidRPr="00F157F2" w:rsidRDefault="00F157F2" w:rsidP="005E5B3B">
      <w:pPr>
        <w:rPr>
          <w:rFonts w:cs="Arial"/>
          <w:color w:val="323232"/>
          <w:szCs w:val="24"/>
        </w:rPr>
      </w:pPr>
      <w:r w:rsidRPr="00F157F2">
        <w:rPr>
          <w:color w:val="auto"/>
        </w:rPr>
        <w:t xml:space="preserve"> </w:t>
      </w:r>
      <w:r w:rsidR="005E5B3B" w:rsidRPr="00F157F2">
        <w:t xml:space="preserve">milestones, </w:t>
      </w:r>
      <w:r w:rsidRPr="00F157F2">
        <w:t xml:space="preserve"> </w:t>
      </w:r>
    </w:p>
    <w:p w14:paraId="33072EE6" w14:textId="41AE1C66" w:rsidR="00642D12" w:rsidRPr="00F157F2" w:rsidRDefault="004F1A1F" w:rsidP="00642D12">
      <w:pPr>
        <w:pStyle w:val="Heading2"/>
        <w:rPr>
          <w:shd w:val="clear" w:color="auto" w:fill="FEFEFE"/>
        </w:rPr>
      </w:pPr>
      <w:hyperlink r:id="rId24" w:history="1"/>
      <w:hyperlink r:id="rId25" w:history="1">
        <w:r w:rsidR="00642D12" w:rsidRPr="00F157F2">
          <w:rPr>
            <w:rFonts w:eastAsiaTheme="minorHAnsi" w:cstheme="minorBidi"/>
            <w:szCs w:val="22"/>
            <w:u w:val="single"/>
          </w:rPr>
          <w:t>Funding Opportunities - Local Infrastructure Hub</w:t>
        </w:r>
      </w:hyperlink>
    </w:p>
    <w:p w14:paraId="21FAEE57" w14:textId="77777777" w:rsidR="00642D12" w:rsidRPr="00F157F2" w:rsidRDefault="00642D12" w:rsidP="00F157F2">
      <w:pPr>
        <w:pStyle w:val="ListParagraph"/>
        <w:numPr>
          <w:ilvl w:val="0"/>
          <w:numId w:val="43"/>
        </w:numPr>
        <w:shd w:val="clear" w:color="auto" w:fill="FFFFFF"/>
        <w:rPr>
          <w:rFonts w:ascii="Century Gothic" w:hAnsi="Century Gothic" w:cs="Open Sans"/>
          <w:color w:val="auto"/>
          <w:szCs w:val="24"/>
        </w:rPr>
      </w:pPr>
      <w:r w:rsidRPr="00F157F2">
        <w:rPr>
          <w:rFonts w:ascii="Century Gothic" w:hAnsi="Century Gothic" w:cs="Open Sans"/>
          <w:color w:val="333333"/>
          <w:szCs w:val="24"/>
          <w:shd w:val="clear" w:color="auto" w:fill="FFFFFF"/>
        </w:rPr>
        <w:t>The Bipartisan Infrastructure Law consists of nearly 400 funding opportunities.</w:t>
      </w:r>
    </w:p>
    <w:p w14:paraId="305BC5D5" w14:textId="467D6124" w:rsidR="00642D12" w:rsidRPr="00B65D4A" w:rsidRDefault="00642D12" w:rsidP="00F157F2">
      <w:pPr>
        <w:pStyle w:val="ListParagraph"/>
        <w:numPr>
          <w:ilvl w:val="0"/>
          <w:numId w:val="43"/>
        </w:numPr>
        <w:shd w:val="clear" w:color="auto" w:fill="FFFFFF"/>
        <w:rPr>
          <w:rFonts w:cs="Open Sans"/>
          <w:color w:val="auto"/>
          <w:szCs w:val="24"/>
        </w:rPr>
      </w:pPr>
      <w:r w:rsidRPr="00F157F2">
        <w:rPr>
          <w:rFonts w:ascii="Century Gothic" w:hAnsi="Century Gothic" w:cs="Open Sans"/>
          <w:color w:val="333333"/>
          <w:szCs w:val="24"/>
          <w:shd w:val="clear" w:color="auto" w:fill="FFFFFF"/>
        </w:rPr>
        <w:t>This tool can help you find those that best align with your community priorities</w:t>
      </w:r>
      <w:r w:rsidRPr="00F157F2">
        <w:rPr>
          <w:rFonts w:cs="Open Sans"/>
          <w:color w:val="333333"/>
          <w:szCs w:val="24"/>
          <w:shd w:val="clear" w:color="auto" w:fill="FFFFFF"/>
        </w:rPr>
        <w:t>.</w:t>
      </w:r>
    </w:p>
    <w:p w14:paraId="71A8583B" w14:textId="77777777" w:rsidR="00B65D4A" w:rsidRPr="00B65D4A" w:rsidRDefault="00B65D4A" w:rsidP="00B65D4A">
      <w:pPr>
        <w:pStyle w:val="ListParagraph"/>
        <w:shd w:val="clear" w:color="auto" w:fill="FFFFFF"/>
        <w:ind w:firstLine="0"/>
        <w:rPr>
          <w:rFonts w:cs="Open Sans"/>
          <w:color w:val="auto"/>
          <w:szCs w:val="24"/>
        </w:rPr>
      </w:pPr>
    </w:p>
    <w:p w14:paraId="68737CD3" w14:textId="61625F29" w:rsidR="000A4873" w:rsidRDefault="004F1A1F" w:rsidP="00B16518">
      <w:pPr>
        <w:pStyle w:val="Heading2"/>
      </w:pPr>
      <w:hyperlink r:id="rId26" w:history="1"/>
      <w:hyperlink r:id="rId27" w:history="1"/>
      <w:hyperlink r:id="rId28" w:history="1">
        <w:r w:rsidR="000A4873" w:rsidRPr="000A4873">
          <w:rPr>
            <w:rFonts w:eastAsiaTheme="minorHAnsi" w:cstheme="minorBidi"/>
            <w:szCs w:val="22"/>
            <w:u w:val="single"/>
          </w:rPr>
          <w:t>All Programs | Rural Development (usda.gov)</w:t>
        </w:r>
      </w:hyperlink>
    </w:p>
    <w:p w14:paraId="3188907B" w14:textId="6BE4A321" w:rsidR="000A4873" w:rsidRDefault="000A4873" w:rsidP="000A4873">
      <w:pPr>
        <w:pStyle w:val="ListParagraph"/>
        <w:numPr>
          <w:ilvl w:val="0"/>
          <w:numId w:val="23"/>
        </w:numPr>
        <w:rPr>
          <w:rFonts w:ascii="Century Gothic" w:hAnsi="Century Gothic"/>
          <w:color w:val="auto"/>
          <w:szCs w:val="24"/>
        </w:rPr>
      </w:pPr>
      <w:r>
        <w:rPr>
          <w:rFonts w:ascii="Century Gothic" w:hAnsi="Century Gothic"/>
          <w:color w:val="auto"/>
          <w:szCs w:val="24"/>
        </w:rPr>
        <w:t>All USDA Programs, Grants and Technical Assistance</w:t>
      </w:r>
    </w:p>
    <w:p w14:paraId="3D531F13" w14:textId="3B9DFF50" w:rsidR="00D04EA1" w:rsidRDefault="004F1A1F" w:rsidP="000A4873">
      <w:pPr>
        <w:pStyle w:val="ListParagraph"/>
        <w:numPr>
          <w:ilvl w:val="0"/>
          <w:numId w:val="23"/>
        </w:numPr>
        <w:rPr>
          <w:rFonts w:ascii="Century Gothic" w:hAnsi="Century Gothic"/>
          <w:color w:val="auto"/>
          <w:szCs w:val="24"/>
        </w:rPr>
      </w:pPr>
      <w:hyperlink r:id="rId29" w:history="1"/>
      <w:hyperlink r:id="rId30" w:history="1">
        <w:r w:rsidR="00D04EA1" w:rsidRPr="00D04EA1">
          <w:rPr>
            <w:rFonts w:ascii="Century Gothic" w:eastAsiaTheme="minorHAnsi" w:hAnsi="Century Gothic" w:cstheme="minorBidi"/>
            <w:color w:val="0000FF"/>
            <w:u w:val="single"/>
          </w:rPr>
          <w:t>All Programs | Rural Development (usda.gov)</w:t>
        </w:r>
      </w:hyperlink>
    </w:p>
    <w:p w14:paraId="16A3E1D3" w14:textId="0EC50D82" w:rsidR="001D360E" w:rsidRPr="00823AC3" w:rsidRDefault="004F1A1F" w:rsidP="00723151">
      <w:pPr>
        <w:pStyle w:val="ListParagraph"/>
        <w:numPr>
          <w:ilvl w:val="0"/>
          <w:numId w:val="23"/>
        </w:numPr>
        <w:shd w:val="clear" w:color="auto" w:fill="FFFFFF"/>
        <w:spacing w:line="336" w:lineRule="atLeast"/>
        <w:ind w:left="360" w:firstLine="0"/>
        <w:rPr>
          <w:rFonts w:ascii="Century Gothic" w:hAnsi="Century Gothic" w:cs="Open Sans"/>
          <w:color w:val="auto"/>
          <w:szCs w:val="24"/>
        </w:rPr>
      </w:pPr>
      <w:hyperlink r:id="rId31" w:history="1">
        <w:r w:rsidR="00823AC3" w:rsidRPr="00823AC3">
          <w:rPr>
            <w:rFonts w:ascii="Century Gothic" w:eastAsiaTheme="minorHAnsi" w:hAnsi="Century Gothic" w:cstheme="minorBidi"/>
            <w:color w:val="0000FF"/>
            <w:u w:val="single"/>
          </w:rPr>
          <w:t>Funding Opportunities, Resources, Events and Learning: Innovation Matters (govdelivery.com)</w:t>
        </w:r>
      </w:hyperlink>
      <w:r w:rsidR="00823AC3">
        <w:rPr>
          <w:rFonts w:ascii="Century Gothic" w:eastAsiaTheme="minorHAnsi" w:hAnsi="Century Gothic" w:cstheme="minorBidi"/>
        </w:rPr>
        <w:t xml:space="preserve"> </w:t>
      </w:r>
      <w:r w:rsidR="00823AC3" w:rsidRPr="00823AC3">
        <w:rPr>
          <w:rFonts w:ascii="Century Gothic" w:eastAsiaTheme="minorHAnsi" w:hAnsi="Century Gothic" w:cstheme="minorBidi"/>
          <w:color w:val="auto"/>
        </w:rPr>
        <w:t>(Subscribe to get updates</w:t>
      </w:r>
      <w:r w:rsidR="00823AC3">
        <w:rPr>
          <w:rFonts w:ascii="Century Gothic" w:eastAsiaTheme="minorHAnsi" w:hAnsi="Century Gothic" w:cstheme="minorBidi"/>
          <w:color w:val="auto"/>
        </w:rPr>
        <w:t>)</w:t>
      </w:r>
    </w:p>
    <w:p w14:paraId="462A9DBD" w14:textId="77777777" w:rsidR="00823AC3" w:rsidRDefault="00823AC3" w:rsidP="00823AC3">
      <w:pPr>
        <w:pStyle w:val="ListParagraph"/>
        <w:shd w:val="clear" w:color="auto" w:fill="FFFFFF"/>
        <w:spacing w:line="336" w:lineRule="atLeast"/>
        <w:ind w:left="360" w:firstLine="0"/>
        <w:rPr>
          <w:rFonts w:ascii="Century Gothic" w:hAnsi="Century Gothic" w:cs="Open Sans"/>
          <w:color w:val="auto"/>
          <w:szCs w:val="24"/>
        </w:rPr>
      </w:pPr>
    </w:p>
    <w:p w14:paraId="100B52AE" w14:textId="0F9760AF" w:rsidR="00894C82" w:rsidRPr="002B3F6F" w:rsidRDefault="004F1A1F" w:rsidP="00894C82">
      <w:pPr>
        <w:pStyle w:val="Heading2"/>
        <w:rPr>
          <w:shd w:val="clear" w:color="auto" w:fill="FEFEFE"/>
        </w:rPr>
      </w:pPr>
      <w:hyperlink r:id="rId32" w:history="1"/>
      <w:hyperlink r:id="rId33" w:history="1">
        <w:r w:rsidR="00894C82">
          <w:rPr>
            <w:rFonts w:eastAsiaTheme="minorHAnsi" w:cstheme="minorBidi"/>
            <w:szCs w:val="22"/>
            <w:u w:val="single"/>
          </w:rPr>
          <w:t>Small and Rural Hospital Relief Program (SRHRP)</w:t>
        </w:r>
      </w:hyperlink>
    </w:p>
    <w:p w14:paraId="1D6F85F9" w14:textId="77777777" w:rsidR="00894C82" w:rsidRPr="002B3F6F" w:rsidRDefault="00894C82" w:rsidP="00894C82">
      <w:pPr>
        <w:pStyle w:val="ListParagraph"/>
        <w:numPr>
          <w:ilvl w:val="0"/>
          <w:numId w:val="9"/>
        </w:numPr>
        <w:shd w:val="clear" w:color="auto" w:fill="FFFFFF"/>
        <w:spacing w:after="100" w:afterAutospacing="1" w:line="336" w:lineRule="atLeast"/>
        <w:rPr>
          <w:rFonts w:ascii="Century Gothic" w:hAnsi="Century Gothic"/>
          <w:color w:val="auto"/>
          <w:szCs w:val="24"/>
          <w:shd w:val="clear" w:color="auto" w:fill="FEFEFE"/>
        </w:rPr>
      </w:pPr>
      <w:r>
        <w:rPr>
          <w:rFonts w:ascii="Century Gothic" w:hAnsi="Century Gothic"/>
          <w:color w:val="auto"/>
          <w:szCs w:val="24"/>
          <w:shd w:val="clear" w:color="auto" w:fill="FEFEFE"/>
        </w:rPr>
        <w:t>Search for State and Federal available broadband funding programs</w:t>
      </w:r>
    </w:p>
    <w:p w14:paraId="63778499" w14:textId="77777777"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sidRPr="00433F64">
        <w:rPr>
          <w:rFonts w:ascii="Century Gothic" w:hAnsi="Century Gothic" w:cs="Open Sans"/>
          <w:color w:val="auto"/>
          <w:szCs w:val="24"/>
          <w:shd w:val="clear" w:color="auto" w:fill="FEFEFE"/>
        </w:rPr>
        <w:t>Applications will be continuously accepted</w:t>
      </w:r>
      <w:r>
        <w:rPr>
          <w:rFonts w:ascii="Century Gothic" w:hAnsi="Century Gothic" w:cs="Open Sans"/>
          <w:color w:val="auto"/>
          <w:szCs w:val="24"/>
          <w:shd w:val="clear" w:color="auto" w:fill="FEFEFE"/>
        </w:rPr>
        <w:t>.</w:t>
      </w:r>
    </w:p>
    <w:p w14:paraId="4949EBB4" w14:textId="0E937E10" w:rsidR="00433F64" w:rsidRPr="002B3F6F" w:rsidRDefault="004F1A1F" w:rsidP="00433F64">
      <w:pPr>
        <w:pStyle w:val="Heading2"/>
        <w:rPr>
          <w:shd w:val="clear" w:color="auto" w:fill="FEFEFE"/>
        </w:rPr>
      </w:pPr>
      <w:hyperlink r:id="rId34" w:history="1"/>
      <w:hyperlink r:id="rId35" w:history="1">
        <w:r w:rsidR="00433F64">
          <w:rPr>
            <w:rFonts w:eastAsiaTheme="minorHAnsi" w:cstheme="minorBidi"/>
            <w:szCs w:val="22"/>
            <w:u w:val="single"/>
          </w:rPr>
          <w:t>Emergency Community Water Assistance Grants</w:t>
        </w:r>
      </w:hyperlink>
    </w:p>
    <w:p w14:paraId="33E43202" w14:textId="73477A16" w:rsidR="00433F64" w:rsidRPr="002B3F6F" w:rsidRDefault="00433F64" w:rsidP="00433F64">
      <w:pPr>
        <w:pStyle w:val="ListParagraph"/>
        <w:numPr>
          <w:ilvl w:val="0"/>
          <w:numId w:val="9"/>
        </w:numPr>
        <w:shd w:val="clear" w:color="auto" w:fill="FFFFFF"/>
        <w:spacing w:after="100" w:afterAutospacing="1" w:line="336" w:lineRule="atLeast"/>
        <w:rPr>
          <w:rFonts w:ascii="Century Gothic" w:hAnsi="Century Gothic"/>
          <w:color w:val="auto"/>
          <w:szCs w:val="24"/>
          <w:shd w:val="clear" w:color="auto" w:fill="FEFEFE"/>
        </w:rPr>
      </w:pPr>
      <w:r>
        <w:rPr>
          <w:rFonts w:ascii="Century Gothic" w:hAnsi="Century Gothic"/>
          <w:color w:val="auto"/>
          <w:szCs w:val="24"/>
          <w:shd w:val="clear" w:color="auto" w:fill="FEFEFE"/>
        </w:rPr>
        <w:t>H</w:t>
      </w:r>
      <w:r w:rsidRPr="00433F64">
        <w:rPr>
          <w:rFonts w:ascii="Century Gothic" w:hAnsi="Century Gothic"/>
          <w:color w:val="auto"/>
          <w:szCs w:val="24"/>
          <w:shd w:val="clear" w:color="auto" w:fill="FEFEFE"/>
        </w:rPr>
        <w:t>elps eligible communities prepare, or recover from, an emergency that threatens the availability of safe, reliable drinking water.</w:t>
      </w:r>
    </w:p>
    <w:p w14:paraId="545F337E" w14:textId="77777777" w:rsidR="00433F64" w:rsidRPr="00727D4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sidRPr="00433F64">
        <w:rPr>
          <w:rFonts w:ascii="Century Gothic" w:hAnsi="Century Gothic" w:cs="Open Sans"/>
          <w:color w:val="auto"/>
          <w:szCs w:val="24"/>
          <w:shd w:val="clear" w:color="auto" w:fill="FEFEFE"/>
        </w:rPr>
        <w:t>Applications will be continuously accepted</w:t>
      </w:r>
      <w:r>
        <w:rPr>
          <w:rFonts w:ascii="Century Gothic" w:hAnsi="Century Gothic" w:cs="Open Sans"/>
          <w:color w:val="auto"/>
          <w:szCs w:val="24"/>
          <w:shd w:val="clear" w:color="auto" w:fill="FEFEFE"/>
        </w:rPr>
        <w:t>.</w:t>
      </w:r>
    </w:p>
    <w:p w14:paraId="5B63B0C5" w14:textId="4F844DD8" w:rsidR="002B3F6F" w:rsidRPr="002B3F6F" w:rsidRDefault="004F1A1F" w:rsidP="002B3F6F">
      <w:pPr>
        <w:pStyle w:val="Heading2"/>
        <w:rPr>
          <w:shd w:val="clear" w:color="auto" w:fill="FEFEFE"/>
        </w:rPr>
      </w:pPr>
      <w:hyperlink r:id="rId36" w:history="1"/>
      <w:hyperlink r:id="rId37" w:history="1">
        <w:r w:rsidR="00060A98" w:rsidRPr="00060A98">
          <w:rPr>
            <w:rFonts w:eastAsiaTheme="minorHAnsi" w:cstheme="minorBidi"/>
            <w:szCs w:val="22"/>
            <w:u w:val="single"/>
          </w:rPr>
          <w:t>Funding opportunities | Broadband for All (ca.gov)</w:t>
        </w:r>
      </w:hyperlink>
    </w:p>
    <w:p w14:paraId="3761BB75" w14:textId="77777777"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Pr>
          <w:rFonts w:ascii="Century Gothic" w:hAnsi="Century Gothic"/>
          <w:color w:val="auto"/>
          <w:szCs w:val="24"/>
          <w:shd w:val="clear" w:color="auto" w:fill="FEFEFE"/>
        </w:rPr>
        <w:t>P</w:t>
      </w:r>
      <w:r w:rsidRPr="00433F64">
        <w:rPr>
          <w:rFonts w:ascii="Century Gothic" w:hAnsi="Century Gothic"/>
          <w:color w:val="auto"/>
          <w:szCs w:val="24"/>
          <w:shd w:val="clear" w:color="auto" w:fill="FEFEFE"/>
        </w:rPr>
        <w:t>rovides grants to qualified small, rural and Critical Access hospitals for the purpose of funding seismic safety compliance projects.</w:t>
      </w:r>
      <w:r w:rsidRPr="00433F64">
        <w:rPr>
          <w:rFonts w:ascii="Century Gothic" w:hAnsi="Century Gothic" w:cs="Open Sans"/>
          <w:color w:val="auto"/>
          <w:szCs w:val="24"/>
          <w:shd w:val="clear" w:color="auto" w:fill="FEFEFE"/>
        </w:rPr>
        <w:t xml:space="preserve"> </w:t>
      </w:r>
    </w:p>
    <w:p w14:paraId="66FBEB8F" w14:textId="291B3A02" w:rsidR="00433F64" w:rsidRPr="00433F64" w:rsidRDefault="00433F64" w:rsidP="00433F64">
      <w:pPr>
        <w:pStyle w:val="ListParagraph"/>
        <w:numPr>
          <w:ilvl w:val="0"/>
          <w:numId w:val="9"/>
        </w:numPr>
        <w:shd w:val="clear" w:color="auto" w:fill="FFFFFF"/>
        <w:spacing w:after="100" w:afterAutospacing="1" w:line="336" w:lineRule="atLeast"/>
        <w:rPr>
          <w:rFonts w:ascii="Century Gothic" w:hAnsi="Century Gothic" w:cs="Open Sans"/>
          <w:color w:val="auto"/>
          <w:szCs w:val="24"/>
        </w:rPr>
      </w:pPr>
      <w:r>
        <w:rPr>
          <w:rFonts w:ascii="Century Gothic" w:hAnsi="Century Gothic" w:cs="Open Sans"/>
          <w:color w:val="auto"/>
          <w:szCs w:val="24"/>
          <w:shd w:val="clear" w:color="auto" w:fill="FEFEFE"/>
        </w:rPr>
        <w:t>Broadband deployment, adoption, and Digital literacy planning and implementation.</w:t>
      </w:r>
    </w:p>
    <w:p w14:paraId="6EDCB522" w14:textId="1006678B" w:rsidR="00F21F83" w:rsidRPr="004C060B" w:rsidRDefault="006A746E" w:rsidP="00F21F83">
      <w:pPr>
        <w:pStyle w:val="Heading2"/>
        <w:rPr>
          <w:rStyle w:val="Hyperlink"/>
          <w:rFonts w:eastAsia="Times New Roman"/>
          <w:color w:val="0000FF"/>
        </w:rPr>
      </w:pPr>
      <w:r w:rsidRPr="004C060B">
        <w:rPr>
          <w:color w:val="000099"/>
          <w:szCs w:val="24"/>
          <w:u w:val="single"/>
        </w:rPr>
        <w:fldChar w:fldCharType="begin"/>
      </w:r>
      <w:r w:rsidRPr="004C060B">
        <w:rPr>
          <w:color w:val="000099"/>
          <w:szCs w:val="24"/>
          <w:u w:val="single"/>
        </w:rPr>
        <w:instrText xml:space="preserve"> HYPERLINK "https://www.eda.gov/funding/funding-opportunities/all-opportunities" </w:instrText>
      </w:r>
      <w:r w:rsidRPr="004C060B">
        <w:rPr>
          <w:color w:val="000099"/>
          <w:szCs w:val="24"/>
          <w:u w:val="single"/>
        </w:rPr>
      </w:r>
      <w:r w:rsidRPr="004C060B">
        <w:rPr>
          <w:color w:val="000099"/>
          <w:szCs w:val="24"/>
          <w:u w:val="single"/>
        </w:rPr>
        <w:fldChar w:fldCharType="separate"/>
      </w:r>
      <w:r w:rsidR="00F21F83" w:rsidRPr="004C060B">
        <w:rPr>
          <w:rStyle w:val="Hyperlink"/>
          <w:color w:val="0000FF"/>
          <w:szCs w:val="24"/>
        </w:rPr>
        <w:t>Funding Opportunities | U.S. Economic Development Administration (eda.gov)</w:t>
      </w:r>
    </w:p>
    <w:p w14:paraId="4CB7A4B9" w14:textId="510FA7CF" w:rsidR="00233986" w:rsidRPr="00972126" w:rsidRDefault="006A746E" w:rsidP="005A298C">
      <w:pPr>
        <w:pStyle w:val="ListParagraph"/>
        <w:numPr>
          <w:ilvl w:val="0"/>
          <w:numId w:val="2"/>
        </w:numPr>
        <w:spacing w:line="252" w:lineRule="auto"/>
        <w:contextualSpacing/>
        <w:rPr>
          <w:rFonts w:ascii="Century Gothic" w:hAnsi="Century Gothic"/>
          <w:color w:val="auto"/>
          <w:szCs w:val="24"/>
        </w:rPr>
      </w:pPr>
      <w:r w:rsidRPr="004C060B">
        <w:rPr>
          <w:rFonts w:ascii="Century Gothic" w:eastAsiaTheme="majorEastAsia" w:hAnsi="Century Gothic" w:cstheme="majorBidi"/>
          <w:color w:val="000099"/>
          <w:szCs w:val="24"/>
          <w:u w:val="single"/>
        </w:rPr>
        <w:fldChar w:fldCharType="end"/>
      </w:r>
      <w:r w:rsidR="002B6A0D" w:rsidRPr="00972126">
        <w:rPr>
          <w:rFonts w:ascii="Century Gothic" w:eastAsiaTheme="minorHAnsi" w:hAnsi="Century Gothic"/>
          <w:color w:val="auto"/>
          <w:szCs w:val="24"/>
          <w:shd w:val="clear" w:color="auto" w:fill="FEFEFE"/>
        </w:rPr>
        <w:t>List of all programs with at least one Notice of Funding Opportunity (NOFO) currently open. Please find detailed information within each NOFO and </w:t>
      </w:r>
      <w:hyperlink r:id="rId38" w:tooltip="Contact Us" w:history="1">
        <w:r w:rsidR="002B6A0D" w:rsidRPr="00433F64">
          <w:rPr>
            <w:rFonts w:ascii="Century Gothic" w:eastAsiaTheme="minorHAnsi" w:hAnsi="Century Gothic"/>
            <w:color w:val="auto"/>
            <w:szCs w:val="24"/>
            <w:shd w:val="clear" w:color="auto" w:fill="FEFEFE"/>
          </w:rPr>
          <w:t>contact the Economic Development Representative</w:t>
        </w:r>
      </w:hyperlink>
      <w:r w:rsidR="002B6A0D" w:rsidRPr="00972126">
        <w:rPr>
          <w:rFonts w:ascii="Century Gothic" w:eastAsiaTheme="minorHAnsi" w:hAnsi="Century Gothic"/>
          <w:color w:val="auto"/>
          <w:szCs w:val="24"/>
          <w:shd w:val="clear" w:color="auto" w:fill="FEFEFE"/>
        </w:rPr>
        <w:t> for your State with any questions and for support</w:t>
      </w:r>
      <w:r w:rsidR="001D6F15">
        <w:rPr>
          <w:rFonts w:ascii="Century Gothic" w:eastAsiaTheme="minorHAnsi" w:hAnsi="Century Gothic"/>
          <w:color w:val="auto"/>
          <w:szCs w:val="24"/>
          <w:shd w:val="clear" w:color="auto" w:fill="FEFEFE"/>
        </w:rPr>
        <w:t>.</w:t>
      </w:r>
    </w:p>
    <w:p w14:paraId="3F015B5B" w14:textId="77777777" w:rsidR="00E5139C" w:rsidRPr="00E5139C" w:rsidRDefault="00E5139C" w:rsidP="00E5139C">
      <w:pPr>
        <w:spacing w:line="252" w:lineRule="auto"/>
        <w:contextualSpacing/>
        <w:rPr>
          <w:szCs w:val="24"/>
        </w:rPr>
      </w:pPr>
    </w:p>
    <w:p w14:paraId="36EA8665" w14:textId="4FC85D68" w:rsidR="00505B5B" w:rsidRDefault="004F1A1F" w:rsidP="00505B5B">
      <w:pPr>
        <w:pStyle w:val="Heading2"/>
        <w:rPr>
          <w:rFonts w:eastAsia="Times New Roman"/>
        </w:rPr>
      </w:pPr>
      <w:hyperlink r:id="rId39" w:history="1">
        <w:r w:rsidR="00505B5B" w:rsidRPr="00F21F83">
          <w:rPr>
            <w:rFonts w:cs="Arial"/>
            <w:szCs w:val="24"/>
            <w:u w:val="single"/>
          </w:rPr>
          <w:t>Arbnet | Grant &amp; Funding Opportunities</w:t>
        </w:r>
      </w:hyperlink>
    </w:p>
    <w:p w14:paraId="1D371FB7" w14:textId="06DBBCE6" w:rsidR="00F21F83" w:rsidRPr="00972126" w:rsidRDefault="00972126" w:rsidP="00F21F83">
      <w:pPr>
        <w:numPr>
          <w:ilvl w:val="0"/>
          <w:numId w:val="3"/>
        </w:numPr>
        <w:shd w:val="clear" w:color="auto" w:fill="FFFFFF"/>
        <w:spacing w:after="148" w:line="240" w:lineRule="auto"/>
        <w:contextualSpacing/>
        <w:rPr>
          <w:rFonts w:eastAsia="Times New Roman" w:cs="Open Sans"/>
          <w:color w:val="auto"/>
          <w:szCs w:val="24"/>
        </w:rPr>
      </w:pPr>
      <w:r>
        <w:rPr>
          <w:rFonts w:eastAsia="Times New Roman" w:cs="Open Sans"/>
          <w:color w:val="auto"/>
          <w:szCs w:val="24"/>
        </w:rPr>
        <w:t xml:space="preserve">Global </w:t>
      </w:r>
      <w:r w:rsidR="00F21F83" w:rsidRPr="00972126">
        <w:rPr>
          <w:rFonts w:eastAsia="Times New Roman" w:cs="Open Sans"/>
          <w:color w:val="auto"/>
          <w:szCs w:val="24"/>
        </w:rPr>
        <w:t>network for tree-focused professionals!</w:t>
      </w:r>
    </w:p>
    <w:p w14:paraId="66C880ED" w14:textId="60A58158" w:rsidR="00F21F83" w:rsidRPr="00F21F83" w:rsidRDefault="00F21F83" w:rsidP="00F21F83">
      <w:pPr>
        <w:numPr>
          <w:ilvl w:val="0"/>
          <w:numId w:val="3"/>
        </w:numPr>
        <w:shd w:val="clear" w:color="auto" w:fill="FFFFFF"/>
        <w:spacing w:before="100" w:beforeAutospacing="1" w:after="225" w:line="240" w:lineRule="auto"/>
        <w:contextualSpacing/>
        <w:rPr>
          <w:rFonts w:eastAsia="Times New Roman" w:cs="Arial"/>
          <w:color w:val="auto"/>
          <w:szCs w:val="24"/>
        </w:rPr>
      </w:pPr>
      <w:r w:rsidRPr="00F21F83">
        <w:rPr>
          <w:rFonts w:eastAsia="Times New Roman" w:cs="Open Sans"/>
          <w:color w:val="auto"/>
          <w:szCs w:val="24"/>
        </w:rPr>
        <w:t>ArbNet facilitates the sharing of knowledge, experience, and resources to help arboreta meet their institutional goals</w:t>
      </w:r>
      <w:r w:rsidR="001D6F15">
        <w:rPr>
          <w:rFonts w:eastAsia="Times New Roman" w:cs="Open Sans"/>
          <w:color w:val="auto"/>
          <w:szCs w:val="24"/>
        </w:rPr>
        <w:t>.</w:t>
      </w:r>
    </w:p>
    <w:p w14:paraId="3506EEF2" w14:textId="4860024E" w:rsidR="00F21F83" w:rsidRPr="00F21F83" w:rsidRDefault="00F21F83" w:rsidP="00F21F83">
      <w:pPr>
        <w:numPr>
          <w:ilvl w:val="0"/>
          <w:numId w:val="3"/>
        </w:numPr>
        <w:shd w:val="clear" w:color="auto" w:fill="FFFFFF"/>
        <w:spacing w:before="100" w:beforeAutospacing="1" w:line="252" w:lineRule="auto"/>
        <w:contextualSpacing/>
        <w:rPr>
          <w:rFonts w:cs="Calibri"/>
          <w:color w:val="auto"/>
          <w:szCs w:val="24"/>
        </w:rPr>
      </w:pPr>
      <w:r w:rsidRPr="00F21F83">
        <w:rPr>
          <w:rFonts w:eastAsia="Times New Roman" w:cs="Open Sans"/>
          <w:color w:val="auto"/>
          <w:szCs w:val="24"/>
        </w:rPr>
        <w:t>Provides a list of grants from various resources</w:t>
      </w:r>
      <w:r w:rsidR="001D6F15">
        <w:rPr>
          <w:rFonts w:eastAsia="Times New Roman" w:cs="Open Sans"/>
          <w:color w:val="auto"/>
          <w:szCs w:val="24"/>
        </w:rPr>
        <w:t>.</w:t>
      </w:r>
    </w:p>
    <w:p w14:paraId="4B3596C8" w14:textId="6E5D9450" w:rsidR="00D4165C" w:rsidRPr="00E5139C" w:rsidRDefault="00E5139C" w:rsidP="005A298C">
      <w:pPr>
        <w:numPr>
          <w:ilvl w:val="0"/>
          <w:numId w:val="3"/>
        </w:numPr>
        <w:shd w:val="clear" w:color="auto" w:fill="FFFFFF"/>
        <w:spacing w:before="100" w:beforeAutospacing="1" w:line="252" w:lineRule="auto"/>
        <w:contextualSpacing/>
        <w:rPr>
          <w:rFonts w:cs="Calibri"/>
          <w:szCs w:val="24"/>
        </w:rPr>
      </w:pPr>
      <w:r w:rsidRPr="00E5139C">
        <w:rPr>
          <w:rFonts w:eastAsia="Times New Roman" w:cs="Open Sans"/>
          <w:szCs w:val="24"/>
        </w:rPr>
        <w:t>s resources</w:t>
      </w:r>
    </w:p>
    <w:p w14:paraId="7A39B730" w14:textId="1BA5C3E1" w:rsidR="00972126" w:rsidRPr="00972126" w:rsidRDefault="004F1A1F" w:rsidP="00972126">
      <w:pPr>
        <w:pStyle w:val="Heading2"/>
        <w:rPr>
          <w:rFonts w:eastAsia="Times New Roman"/>
        </w:rPr>
      </w:pPr>
      <w:hyperlink r:id="rId40" w:history="1">
        <w:r w:rsidR="00972126" w:rsidRPr="00972126">
          <w:rPr>
            <w:rFonts w:cs="Arial"/>
            <w:szCs w:val="24"/>
            <w:u w:val="single"/>
          </w:rPr>
          <w:t>Philanthropy News Digest - Requests for Proposals (RFPs)(philanthropynewsdigest.org)</w:t>
        </w:r>
      </w:hyperlink>
    </w:p>
    <w:p w14:paraId="681814F2" w14:textId="3FA0FA46" w:rsidR="00F66F2B" w:rsidRPr="00F0426E" w:rsidRDefault="005B3977" w:rsidP="00F0426E">
      <w:pPr>
        <w:numPr>
          <w:ilvl w:val="0"/>
          <w:numId w:val="5"/>
        </w:numPr>
        <w:spacing w:line="240" w:lineRule="auto"/>
        <w:rPr>
          <w:rFonts w:cs="Calibri"/>
          <w:color w:val="1E1E1E"/>
          <w:szCs w:val="24"/>
          <w:shd w:val="clear" w:color="auto" w:fill="FFFFFF"/>
        </w:rPr>
      </w:pPr>
      <w:r w:rsidRPr="005B3977">
        <w:rPr>
          <w:rFonts w:cs="Calibri"/>
          <w:color w:val="1E1E1E"/>
          <w:szCs w:val="24"/>
          <w:shd w:val="clear" w:color="auto" w:fill="FFFFFF"/>
        </w:rPr>
        <w:t>Philanthropy News Digest publishes Requests for Proposals (RFPs) and notices of awards as a free service for U.S.-based nonprofit and grantmaking organizations</w:t>
      </w:r>
      <w:r w:rsidR="001D6F15">
        <w:rPr>
          <w:rFonts w:cs="Calibri"/>
          <w:color w:val="1E1E1E"/>
          <w:szCs w:val="24"/>
          <w:shd w:val="clear" w:color="auto" w:fill="FFFFFF"/>
        </w:rPr>
        <w:t>.</w:t>
      </w:r>
    </w:p>
    <w:p w14:paraId="64FF994F" w14:textId="77777777" w:rsidR="00F66F2B" w:rsidRPr="00F61143" w:rsidRDefault="00F66F2B" w:rsidP="00972126">
      <w:pPr>
        <w:pStyle w:val="ListParagraph"/>
        <w:contextualSpacing/>
        <w:rPr>
          <w:rFonts w:ascii="Century Gothic" w:hAnsi="Century Gothic" w:cs="Arial"/>
          <w:color w:val="323232"/>
          <w:szCs w:val="24"/>
        </w:rPr>
      </w:pPr>
    </w:p>
    <w:bookmarkStart w:id="2" w:name="_Hlk138829123"/>
    <w:bookmarkStart w:id="3" w:name="_Hlk122075003"/>
    <w:p w14:paraId="30A35019" w14:textId="77777777" w:rsidR="009E3D53" w:rsidRPr="00972126" w:rsidRDefault="009E3D53" w:rsidP="009E3D53">
      <w:pPr>
        <w:pStyle w:val="Heading2"/>
      </w:pPr>
      <w:r w:rsidRPr="00972126">
        <w:rPr>
          <w:rFonts w:cstheme="minorBidi"/>
          <w:szCs w:val="24"/>
        </w:rPr>
        <w:fldChar w:fldCharType="begin"/>
      </w:r>
      <w:r w:rsidRPr="00972126">
        <w:rPr>
          <w:szCs w:val="24"/>
        </w:rPr>
        <w:instrText xml:space="preserve"> HYPERLINK "https://gcc02.safelinks.protection.outlook.com/?url=https%3A%2F%2Flnks.gd%2Fl%2FeyJhbGciOiJIUzI1NiJ9.eyJidWxsZXRpbl9saW5rX2lkIjoxMzgsInVyaSI6ImJwMjpjbGljayIsImJ1bGxldGluX2lkIjoiMjAyMjExMzAuNjc0NTczNjEiLCJ1cmwiOiJodHRwczovL3d3dy5odWRleGNoYW5nZS5pbmZvL3Byb2dyYW1zL2RjdGEvcmVzb3VyY2VzLyJ9.O7K2foR_b1JOaymBE5wmpVxE3JyyQhh3fAhFQxF1SD0%2Fs%2F2895569127%2Fbr%2F149248657805-l&amp;data=05%7C01%7CWendy.Boemecke%40CalOES.ca.gov%7C869997d02987414a2b0008dad311c97b%7Cebf268ae303647149f69c9fd0e9dc6b9%7C1%7C0%7C638054370641998791%7CUnknown%7CTWFpbGZsb3d8eyJWIjoiMC4wLjAwMDAiLCJQIjoiV2luMzIiLCJBTiI6Ik1haWwiLCJXVCI6Mn0%3D%7C3000%7C%7C%7C&amp;sdata=74%2FB%2FxorK6hni7f7ULD9dQm3eGR2hXyFnt%2Biv2uzk9w%3D&amp;reserved=0" </w:instrText>
      </w:r>
      <w:r w:rsidRPr="00972126">
        <w:rPr>
          <w:rFonts w:cstheme="minorBidi"/>
          <w:szCs w:val="24"/>
        </w:rPr>
      </w:r>
      <w:r w:rsidRPr="00972126">
        <w:rPr>
          <w:rFonts w:cstheme="minorBidi"/>
          <w:szCs w:val="24"/>
        </w:rPr>
        <w:fldChar w:fldCharType="separate"/>
      </w:r>
      <w:r w:rsidRPr="00972126">
        <w:rPr>
          <w:rFonts w:cs="Arial"/>
          <w:szCs w:val="24"/>
          <w:u w:val="single"/>
        </w:rPr>
        <w:t>Distressed Cities Program Resources - HUD Exchange</w:t>
      </w:r>
      <w:r w:rsidRPr="00972126">
        <w:rPr>
          <w:rFonts w:cs="Arial"/>
          <w:szCs w:val="24"/>
          <w:u w:val="single"/>
        </w:rPr>
        <w:fldChar w:fldCharType="end"/>
      </w:r>
    </w:p>
    <w:p w14:paraId="62ABB343" w14:textId="77777777" w:rsidR="009E3D53" w:rsidRPr="009E3D53" w:rsidRDefault="009E3D53" w:rsidP="009E3D53">
      <w:pPr>
        <w:pStyle w:val="ListParagraph"/>
        <w:numPr>
          <w:ilvl w:val="0"/>
          <w:numId w:val="13"/>
        </w:numPr>
        <w:rPr>
          <w:rFonts w:ascii="Century Gothic" w:hAnsi="Century Gothic"/>
          <w:color w:val="auto"/>
        </w:rPr>
      </w:pPr>
      <w:r w:rsidRPr="009E3D53">
        <w:rPr>
          <w:rFonts w:ascii="Century Gothic" w:hAnsi="Century Gothic"/>
          <w:color w:val="auto"/>
          <w:shd w:val="clear" w:color="auto" w:fill="FFFFFF"/>
        </w:rPr>
        <w:t>The library of resources relevant to Distressed Cities Technical Assistance (DCTA) recipients and smaller distressed communities features a wide range of resources, reports, webinars, and funding opportunities useful to small governments, tribal organizations, and non-profits. Check back regularly for new resources and information.</w:t>
      </w:r>
    </w:p>
    <w:p w14:paraId="70090ED8" w14:textId="77777777" w:rsidR="009E3D53" w:rsidRPr="009E3D53" w:rsidRDefault="009E3D53" w:rsidP="009E3D53">
      <w:pPr>
        <w:pStyle w:val="ListParagraph"/>
        <w:numPr>
          <w:ilvl w:val="0"/>
          <w:numId w:val="13"/>
        </w:numPr>
        <w:rPr>
          <w:rFonts w:ascii="Century Gothic" w:hAnsi="Century Gothic"/>
          <w:color w:val="auto"/>
        </w:rPr>
      </w:pPr>
      <w:r w:rsidRPr="009E3D53">
        <w:rPr>
          <w:rFonts w:ascii="Century Gothic" w:hAnsi="Century Gothic"/>
          <w:color w:val="auto"/>
          <w:shd w:val="clear" w:color="auto" w:fill="FFFFFF"/>
        </w:rPr>
        <w:t>Information on upcoming grants</w:t>
      </w:r>
    </w:p>
    <w:bookmarkEnd w:id="2"/>
    <w:p w14:paraId="55682191" w14:textId="77777777" w:rsidR="009E3D53" w:rsidRPr="00F61143" w:rsidRDefault="009E3D53" w:rsidP="009E3D53"/>
    <w:bookmarkEnd w:id="3"/>
    <w:p w14:paraId="25FAB79B" w14:textId="21AB3AAD" w:rsidR="003E44A1" w:rsidRPr="00972126" w:rsidRDefault="003E44A1" w:rsidP="003E44A1">
      <w:pPr>
        <w:pStyle w:val="Heading2"/>
      </w:pPr>
      <w:r w:rsidRPr="00972126">
        <w:rPr>
          <w:rFonts w:cstheme="minorBidi"/>
          <w:szCs w:val="24"/>
        </w:rPr>
        <w:fldChar w:fldCharType="begin"/>
      </w:r>
      <w:r w:rsidRPr="00972126">
        <w:rPr>
          <w:szCs w:val="24"/>
        </w:rPr>
        <w:instrText xml:space="preserve"> HYPERLINK "https://gcc02.safelinks.protection.outlook.com/?url=https%3A%2F%2Flnks.gd%2Fl%2FeyJhbGciOiJIUzI1NiJ9.eyJidWxsZXRpbl9saW5rX2lkIjoxMzgsInVyaSI6ImJwMjpjbGljayIsImJ1bGxldGluX2lkIjoiMjAyMjExMzAuNjc0NTczNjEiLCJ1cmwiOiJodHRwczovL3d3dy5odWRleGNoYW5nZS5pbmZvL3Byb2dyYW1zL2RjdGEvcmVzb3VyY2VzLyJ9.O7K2foR_b1JOaymBE5wmpVxE3JyyQhh3fAhFQxF1SD0%2Fs%2F2895569127%2Fbr%2F149248657805-l&amp;data=05%7C01%7CWendy.Boemecke%40CalOES.ca.gov%7C869997d02987414a2b0008dad311c97b%7Cebf268ae303647149f69c9fd0e9dc6b9%7C1%7C0%7C638054370641998791%7CUnknown%7CTWFpbGZsb3d8eyJWIjoiMC4wLjAwMDAiLCJQIjoiV2luMzIiLCJBTiI6Ik1haWwiLCJXVCI6Mn0%3D%7C3000%7C%7C%7C&amp;sdata=74%2FB%2FxorK6hni7f7ULD9dQm3eGR2hXyFnt%2Biv2uzk9w%3D&amp;reserved=0" </w:instrText>
      </w:r>
      <w:r w:rsidRPr="00972126">
        <w:rPr>
          <w:rFonts w:cstheme="minorBidi"/>
          <w:szCs w:val="24"/>
        </w:rPr>
      </w:r>
      <w:r w:rsidR="004F1A1F">
        <w:rPr>
          <w:rFonts w:cstheme="minorBidi"/>
          <w:szCs w:val="24"/>
        </w:rPr>
        <w:fldChar w:fldCharType="separate"/>
      </w:r>
      <w:r w:rsidRPr="00972126">
        <w:rPr>
          <w:rFonts w:cs="Arial"/>
          <w:szCs w:val="24"/>
          <w:u w:val="single"/>
        </w:rPr>
        <w:fldChar w:fldCharType="end"/>
      </w:r>
      <w:hyperlink r:id="rId41" w:history="1">
        <w:r w:rsidRPr="003E44A1">
          <w:rPr>
            <w:rFonts w:eastAsiaTheme="minorHAnsi" w:cstheme="minorBidi"/>
            <w:szCs w:val="22"/>
            <w:u w:val="single"/>
          </w:rPr>
          <w:t>Programs | Internet for All</w:t>
        </w:r>
      </w:hyperlink>
    </w:p>
    <w:p w14:paraId="1E62766C" w14:textId="71C654C7" w:rsidR="003E44A1" w:rsidRPr="003E44A1" w:rsidRDefault="003E44A1" w:rsidP="003E44A1">
      <w:pPr>
        <w:pStyle w:val="ListParagraph"/>
        <w:numPr>
          <w:ilvl w:val="0"/>
          <w:numId w:val="13"/>
        </w:numPr>
        <w:rPr>
          <w:rFonts w:ascii="Century Gothic" w:hAnsi="Century Gothic"/>
          <w:color w:val="auto"/>
        </w:rPr>
      </w:pPr>
      <w:r>
        <w:rPr>
          <w:rFonts w:ascii="Century Gothic" w:hAnsi="Century Gothic"/>
          <w:color w:val="auto"/>
          <w:shd w:val="clear" w:color="auto" w:fill="FFFFFF"/>
        </w:rPr>
        <w:t>Internet for all Overview</w:t>
      </w:r>
    </w:p>
    <w:p w14:paraId="4895F434" w14:textId="77777777" w:rsidR="003E44A1" w:rsidRPr="003E44A1" w:rsidRDefault="003E44A1" w:rsidP="003E44A1">
      <w:pPr>
        <w:pStyle w:val="ListParagraph"/>
        <w:numPr>
          <w:ilvl w:val="0"/>
          <w:numId w:val="13"/>
        </w:numPr>
        <w:rPr>
          <w:rFonts w:ascii="Century Gothic" w:hAnsi="Century Gothic"/>
          <w:color w:val="auto"/>
        </w:rPr>
      </w:pPr>
      <w:r>
        <w:rPr>
          <w:rFonts w:ascii="Century Gothic" w:hAnsi="Century Gothic"/>
          <w:color w:val="auto"/>
          <w:shd w:val="clear" w:color="auto" w:fill="FFFFFF"/>
        </w:rPr>
        <w:t>Information on available grants</w:t>
      </w:r>
    </w:p>
    <w:p w14:paraId="29F771B4" w14:textId="4C28DD18" w:rsidR="009E3D53" w:rsidRPr="00703A95" w:rsidRDefault="004F1A1F" w:rsidP="003E44A1">
      <w:pPr>
        <w:pStyle w:val="ListParagraph"/>
        <w:numPr>
          <w:ilvl w:val="0"/>
          <w:numId w:val="13"/>
        </w:numPr>
        <w:rPr>
          <w:rFonts w:ascii="Century Gothic" w:hAnsi="Century Gothic"/>
          <w:color w:val="auto"/>
        </w:rPr>
      </w:pPr>
      <w:hyperlink r:id="rId42" w:history="1">
        <w:r w:rsidR="003E44A1" w:rsidRPr="003E44A1">
          <w:rPr>
            <w:rFonts w:ascii="Century Gothic" w:hAnsi="Century Gothic"/>
            <w:color w:val="0000FF"/>
            <w:u w:val="single"/>
          </w:rPr>
          <w:t>Federal Funding | BroadbandUSA (ntia.gov)</w:t>
        </w:r>
      </w:hyperlink>
    </w:p>
    <w:p w14:paraId="56B6D170" w14:textId="77777777" w:rsidR="00703A95" w:rsidRPr="00703A95" w:rsidRDefault="00703A95" w:rsidP="00703A95">
      <w:pPr>
        <w:pStyle w:val="ListParagraph"/>
        <w:rPr>
          <w:rFonts w:ascii="Century Gothic" w:hAnsi="Century Gothic"/>
          <w:color w:val="auto"/>
        </w:rPr>
      </w:pPr>
    </w:p>
    <w:p w14:paraId="240DD8C4" w14:textId="77777777" w:rsidR="00703A95" w:rsidRDefault="004F1A1F" w:rsidP="00703A95">
      <w:pPr>
        <w:pStyle w:val="Heading2"/>
      </w:pPr>
      <w:hyperlink r:id="rId43" w:history="1">
        <w:r w:rsidR="00703A95" w:rsidRPr="003220A6">
          <w:rPr>
            <w:rFonts w:cs="Arial"/>
            <w:szCs w:val="24"/>
            <w:u w:val="single"/>
          </w:rPr>
          <w:t>Recovery &amp; Resilience Resource Library</w:t>
        </w:r>
      </w:hyperlink>
    </w:p>
    <w:p w14:paraId="4241A774" w14:textId="6A8CA915" w:rsidR="00703A95" w:rsidRDefault="00703A95" w:rsidP="00703A95">
      <w:pPr>
        <w:pStyle w:val="ListParagraph"/>
        <w:numPr>
          <w:ilvl w:val="0"/>
          <w:numId w:val="22"/>
        </w:numPr>
        <w:shd w:val="clear" w:color="auto" w:fill="FFFFFF"/>
        <w:rPr>
          <w:rFonts w:ascii="Century Gothic" w:hAnsi="Century Gothic" w:cs="Times New Roman"/>
          <w:color w:val="1B1B1B"/>
          <w:szCs w:val="24"/>
        </w:rPr>
      </w:pPr>
      <w:r w:rsidRPr="00CD4E55">
        <w:rPr>
          <w:rFonts w:ascii="Century Gothic" w:hAnsi="Century Gothic" w:cs="Times New Roman"/>
          <w:color w:val="1B1B1B"/>
          <w:szCs w:val="24"/>
        </w:rPr>
        <w:t>FEMA developed the Recovery and Resilience Resource Library in collaboration with our federal interagency partners to navigate the numerous programs available to the United States and its territories to help recover from a disaster</w:t>
      </w:r>
      <w:r w:rsidR="00A17D6C">
        <w:rPr>
          <w:rFonts w:ascii="Century Gothic" w:hAnsi="Century Gothic" w:cs="Times New Roman"/>
          <w:color w:val="1B1B1B"/>
          <w:szCs w:val="24"/>
        </w:rPr>
        <w:t>.</w:t>
      </w:r>
    </w:p>
    <w:p w14:paraId="6BC1D538" w14:textId="4CEA6646" w:rsidR="00703A95" w:rsidRDefault="00703A95" w:rsidP="00703A95">
      <w:pPr>
        <w:pStyle w:val="ListParagraph"/>
        <w:numPr>
          <w:ilvl w:val="0"/>
          <w:numId w:val="22"/>
        </w:numPr>
        <w:shd w:val="clear" w:color="auto" w:fill="FFFFFF"/>
        <w:rPr>
          <w:rFonts w:ascii="Century Gothic" w:hAnsi="Century Gothic" w:cs="Times New Roman"/>
          <w:color w:val="1B1B1B"/>
          <w:szCs w:val="24"/>
        </w:rPr>
      </w:pPr>
      <w:r w:rsidRPr="00CD4E55">
        <w:rPr>
          <w:rFonts w:ascii="Century Gothic" w:hAnsi="Century Gothic" w:cs="Times New Roman"/>
          <w:color w:val="1B1B1B"/>
          <w:szCs w:val="24"/>
        </w:rPr>
        <w:t>The resources are intended for state, local, territorial, and tribal (SLTT) governments, as well as nonprofits, businesses, healthcare institutions, schools, individuals, and households. The tool helps users to find and research federal disaster recovery resources that would be beneficial in pre-disaster recovery planning or in the wake of a disaster</w:t>
      </w:r>
      <w:r w:rsidR="001D6F15">
        <w:rPr>
          <w:rFonts w:ascii="Century Gothic" w:hAnsi="Century Gothic" w:cs="Times New Roman"/>
          <w:color w:val="1B1B1B"/>
          <w:szCs w:val="24"/>
        </w:rPr>
        <w:t>.</w:t>
      </w:r>
    </w:p>
    <w:p w14:paraId="67BDEFCF" w14:textId="77777777" w:rsidR="00703A95" w:rsidRDefault="00703A95" w:rsidP="00703A95">
      <w:pPr>
        <w:pStyle w:val="ListParagraph"/>
        <w:shd w:val="clear" w:color="auto" w:fill="FFFFFF"/>
        <w:rPr>
          <w:rFonts w:ascii="Century Gothic" w:hAnsi="Century Gothic" w:cs="Times New Roman"/>
          <w:color w:val="1B1B1B"/>
          <w:szCs w:val="24"/>
        </w:rPr>
      </w:pPr>
    </w:p>
    <w:p w14:paraId="53A5606E" w14:textId="40F6C535" w:rsidR="00703A95" w:rsidRDefault="004F1A1F" w:rsidP="00703A95">
      <w:pPr>
        <w:pStyle w:val="Heading2"/>
      </w:pPr>
      <w:hyperlink r:id="rId44" w:history="1"/>
      <w:hyperlink r:id="rId45" w:history="1">
        <w:r w:rsidR="00703A95" w:rsidRPr="00703A95">
          <w:rPr>
            <w:rFonts w:eastAsiaTheme="minorHAnsi" w:cstheme="minorBidi"/>
            <w:szCs w:val="22"/>
            <w:u w:val="single"/>
          </w:rPr>
          <w:t>California Financing Coordinating Committee (CFCC)</w:t>
        </w:r>
      </w:hyperlink>
    </w:p>
    <w:p w14:paraId="01B45994" w14:textId="5762700F" w:rsidR="00703A95" w:rsidRDefault="00703A95" w:rsidP="00703A95">
      <w:pPr>
        <w:pStyle w:val="ListParagraph"/>
        <w:numPr>
          <w:ilvl w:val="0"/>
          <w:numId w:val="23"/>
        </w:numPr>
        <w:rPr>
          <w:rFonts w:ascii="Century Gothic" w:hAnsi="Century Gothic"/>
          <w:color w:val="auto"/>
          <w:szCs w:val="24"/>
        </w:rPr>
      </w:pPr>
      <w:r w:rsidRPr="00703A95">
        <w:rPr>
          <w:rFonts w:ascii="Century Gothic" w:hAnsi="Century Gothic"/>
          <w:color w:val="auto"/>
          <w:szCs w:val="24"/>
        </w:rPr>
        <w:t>Resources of four State and two Federal funding agencies to provide a one-stop shop for available grants, loans, and bond financing for infrastructure projects</w:t>
      </w:r>
      <w:r w:rsidR="001D6F15">
        <w:rPr>
          <w:rFonts w:ascii="Century Gothic" w:hAnsi="Century Gothic"/>
          <w:color w:val="auto"/>
          <w:szCs w:val="24"/>
        </w:rPr>
        <w:t>.</w:t>
      </w:r>
    </w:p>
    <w:p w14:paraId="0AE4021A" w14:textId="77777777" w:rsidR="00AA06A4" w:rsidRPr="00703A95" w:rsidRDefault="00AA06A4" w:rsidP="00161C3E">
      <w:pPr>
        <w:pStyle w:val="ListParagraph"/>
        <w:rPr>
          <w:rFonts w:ascii="Century Gothic" w:hAnsi="Century Gothic"/>
          <w:color w:val="auto"/>
          <w:szCs w:val="24"/>
        </w:rPr>
      </w:pPr>
    </w:p>
    <w:p w14:paraId="29617C64" w14:textId="55F84B3C" w:rsidR="00161C3E" w:rsidRDefault="004F1A1F" w:rsidP="00161C3E">
      <w:pPr>
        <w:pStyle w:val="Heading2"/>
      </w:pPr>
      <w:hyperlink r:id="rId46" w:history="1"/>
      <w:hyperlink r:id="rId47" w:history="1">
        <w:r w:rsidR="00161C3E" w:rsidRPr="00161C3E">
          <w:rPr>
            <w:rFonts w:eastAsiaTheme="minorHAnsi" w:cstheme="minorBidi"/>
            <w:szCs w:val="22"/>
            <w:u w:val="single"/>
          </w:rPr>
          <w:t>A comprehensive guide to the grants process (motorolasolutions.com)</w:t>
        </w:r>
      </w:hyperlink>
    </w:p>
    <w:p w14:paraId="7EBDFFF5" w14:textId="6CE08902" w:rsidR="00703A95" w:rsidRDefault="00161C3E" w:rsidP="00161C3E">
      <w:pPr>
        <w:pStyle w:val="ListParagraph"/>
        <w:numPr>
          <w:ilvl w:val="0"/>
          <w:numId w:val="23"/>
        </w:numPr>
        <w:rPr>
          <w:rFonts w:ascii="Century Gothic" w:hAnsi="Century Gothic"/>
          <w:color w:val="auto"/>
        </w:rPr>
      </w:pPr>
      <w:r w:rsidRPr="00161C3E">
        <w:rPr>
          <w:rFonts w:ascii="Century Gothic" w:hAnsi="Century Gothic"/>
          <w:color w:val="auto"/>
        </w:rPr>
        <w:t>Provides information on best practices in researching grants, what’s in a budget, common mistakes when applying for grants, developing a competitive needs statement and case study of a successful grant application</w:t>
      </w:r>
      <w:r w:rsidR="00A17D6C">
        <w:rPr>
          <w:rFonts w:ascii="Century Gothic" w:hAnsi="Century Gothic"/>
          <w:color w:val="auto"/>
        </w:rPr>
        <w:t>.</w:t>
      </w:r>
    </w:p>
    <w:p w14:paraId="52A10387" w14:textId="77777777" w:rsidR="00F25931" w:rsidRDefault="00F25931" w:rsidP="00F25931">
      <w:pPr>
        <w:pStyle w:val="ListParagraph"/>
        <w:ind w:firstLine="0"/>
        <w:rPr>
          <w:rFonts w:ascii="Century Gothic" w:hAnsi="Century Gothic"/>
          <w:color w:val="auto"/>
        </w:rPr>
      </w:pPr>
    </w:p>
    <w:p w14:paraId="42D720F6" w14:textId="316B137D" w:rsidR="00F25931" w:rsidRDefault="004F1A1F" w:rsidP="00F25931">
      <w:pPr>
        <w:pStyle w:val="Heading2"/>
      </w:pPr>
      <w:hyperlink r:id="rId48" w:history="1"/>
      <w:hyperlink r:id="rId49" w:history="1">
        <w:r w:rsidR="00F25931" w:rsidRPr="00F25931">
          <w:rPr>
            <w:rFonts w:eastAsiaTheme="minorHAnsi" w:cstheme="minorBidi"/>
            <w:szCs w:val="22"/>
            <w:u w:val="single"/>
          </w:rPr>
          <w:t>Drinking Water Grants | US EPA</w:t>
        </w:r>
      </w:hyperlink>
    </w:p>
    <w:p w14:paraId="6626E0C6" w14:textId="5C7C3A25" w:rsidR="00F25931" w:rsidRPr="00A46708" w:rsidRDefault="00F25931" w:rsidP="00F25931">
      <w:pPr>
        <w:pStyle w:val="ListParagraph"/>
        <w:numPr>
          <w:ilvl w:val="0"/>
          <w:numId w:val="23"/>
        </w:numPr>
        <w:rPr>
          <w:rFonts w:ascii="Century Gothic" w:hAnsi="Century Gothic"/>
          <w:color w:val="auto"/>
        </w:rPr>
      </w:pPr>
      <w:r w:rsidRPr="00A46708">
        <w:rPr>
          <w:rFonts w:ascii="Century Gothic" w:hAnsi="Century Gothic"/>
          <w:color w:val="auto"/>
        </w:rPr>
        <w:t>US EPA Drinking Water Grants and other Financial Resources</w:t>
      </w:r>
      <w:r w:rsidR="00A17D6C">
        <w:rPr>
          <w:rFonts w:ascii="Century Gothic" w:hAnsi="Century Gothic"/>
          <w:color w:val="auto"/>
        </w:rPr>
        <w:t>.</w:t>
      </w:r>
    </w:p>
    <w:sectPr w:rsidR="00F25931" w:rsidRPr="00A46708" w:rsidSect="00EF5E9F">
      <w:head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6A2AA" w14:textId="77777777" w:rsidR="00E92D12" w:rsidRDefault="00E92D12" w:rsidP="0089754F">
      <w:pPr>
        <w:spacing w:line="240" w:lineRule="auto"/>
      </w:pPr>
      <w:r>
        <w:separator/>
      </w:r>
    </w:p>
  </w:endnote>
  <w:endnote w:type="continuationSeparator" w:id="0">
    <w:p w14:paraId="3A29D8F9" w14:textId="77777777" w:rsidR="00E92D12" w:rsidRDefault="00E92D12" w:rsidP="008975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5C87E" w14:textId="77777777" w:rsidR="00E92D12" w:rsidRDefault="00E92D12" w:rsidP="0089754F">
      <w:pPr>
        <w:spacing w:line="240" w:lineRule="auto"/>
      </w:pPr>
      <w:r>
        <w:separator/>
      </w:r>
    </w:p>
  </w:footnote>
  <w:footnote w:type="continuationSeparator" w:id="0">
    <w:p w14:paraId="56FA5D36" w14:textId="77777777" w:rsidR="00E92D12" w:rsidRDefault="00E92D12" w:rsidP="008975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
      <w:tblW w:w="0" w:type="auto"/>
      <w:jc w:val="center"/>
      <w:tblBorders>
        <w:insideH w:val="none" w:sz="0" w:space="0" w:color="auto"/>
        <w:insideV w:val="none" w:sz="0" w:space="0" w:color="auto"/>
      </w:tblBorders>
      <w:tblLook w:val="04A0" w:firstRow="1" w:lastRow="0" w:firstColumn="1" w:lastColumn="0" w:noHBand="0" w:noVBand="1"/>
    </w:tblPr>
    <w:tblGrid>
      <w:gridCol w:w="9350"/>
    </w:tblGrid>
    <w:tr w:rsidR="00241DD7" w:rsidRPr="003D3B40" w14:paraId="133E42B9" w14:textId="77777777" w:rsidTr="00BC0E80">
      <w:trPr>
        <w:jc w:val="center"/>
      </w:trPr>
      <w:tc>
        <w:tcPr>
          <w:tcW w:w="9350" w:type="dxa"/>
          <w:shd w:val="clear" w:color="auto" w:fill="1F3864"/>
          <w:vAlign w:val="center"/>
        </w:tcPr>
        <w:p w14:paraId="672BB7FD" w14:textId="2EC05922" w:rsidR="00241DD7" w:rsidRPr="0035779D" w:rsidRDefault="00241DD7" w:rsidP="00241DD7">
          <w:pPr>
            <w:tabs>
              <w:tab w:val="center" w:pos="5377"/>
              <w:tab w:val="right" w:pos="10569"/>
            </w:tabs>
            <w:jc w:val="center"/>
            <w:rPr>
              <w:rFonts w:eastAsia="Calibri" w:cs="Times New Roman"/>
              <w:b/>
              <w:bCs/>
              <w:szCs w:val="24"/>
            </w:rPr>
          </w:pPr>
        </w:p>
      </w:tc>
    </w:tr>
    <w:tr w:rsidR="00241DD7" w:rsidRPr="003D3B40" w14:paraId="4BDB7DD4" w14:textId="77777777" w:rsidTr="00BC0E80">
      <w:trPr>
        <w:trHeight w:val="85"/>
        <w:jc w:val="center"/>
      </w:trPr>
      <w:tc>
        <w:tcPr>
          <w:tcW w:w="9350" w:type="dxa"/>
          <w:shd w:val="clear" w:color="auto" w:fill="BF8F00"/>
        </w:tcPr>
        <w:p w14:paraId="56927691" w14:textId="77777777" w:rsidR="00241DD7" w:rsidRPr="003D3B40" w:rsidRDefault="00241DD7" w:rsidP="00241DD7">
          <w:pPr>
            <w:jc w:val="center"/>
            <w:rPr>
              <w:rFonts w:eastAsia="Calibri" w:cs="Times New Roman"/>
              <w:b/>
              <w:sz w:val="2"/>
            </w:rPr>
          </w:pPr>
        </w:p>
      </w:tc>
    </w:tr>
    <w:tr w:rsidR="00241DD7" w:rsidRPr="003D3B40" w14:paraId="78B16000" w14:textId="77777777" w:rsidTr="00BC0E80">
      <w:trPr>
        <w:jc w:val="center"/>
      </w:trPr>
      <w:tc>
        <w:tcPr>
          <w:tcW w:w="9350" w:type="dxa"/>
          <w:shd w:val="clear" w:color="auto" w:fill="ACB9CA"/>
        </w:tcPr>
        <w:sdt>
          <w:sdtPr>
            <w:rPr>
              <w:rFonts w:eastAsia="Times New Roman" w:cs="Times New Roman"/>
              <w:b/>
              <w:color w:val="000000"/>
              <w:szCs w:val="24"/>
            </w:rPr>
            <w:id w:val="1262873913"/>
            <w:date>
              <w:dateFormat w:val="M/d/yyyy"/>
              <w:lid w:val="en-US"/>
              <w:storeMappedDataAs w:val="dateTime"/>
              <w:calendar w:val="gregorian"/>
            </w:date>
          </w:sdtPr>
          <w:sdtEndPr/>
          <w:sdtContent>
            <w:p w14:paraId="3E771019" w14:textId="4767264E" w:rsidR="00241DD7" w:rsidRPr="003D3B40" w:rsidRDefault="004F1A1F" w:rsidP="0029671A">
              <w:pPr>
                <w:keepNext/>
                <w:keepLines/>
                <w:spacing w:before="40"/>
                <w:outlineLvl w:val="2"/>
                <w:rPr>
                  <w:rFonts w:eastAsia="Times New Roman" w:cs="Times New Roman"/>
                  <w:b/>
                  <w:color w:val="000000"/>
                  <w:szCs w:val="24"/>
                </w:rPr>
              </w:pPr>
            </w:p>
          </w:sdtContent>
        </w:sdt>
      </w:tc>
    </w:tr>
  </w:tbl>
  <w:p w14:paraId="24A6E19B" w14:textId="24283E6D" w:rsidR="0089754F" w:rsidRDefault="000E5F12">
    <w:pPr>
      <w:pStyle w:val="Header"/>
    </w:pPr>
    <w:r w:rsidRPr="0035779D">
      <w:rPr>
        <w:rFonts w:eastAsia="Calibri" w:cs="Times New Roman"/>
        <w:b/>
        <w:bCs/>
        <w:noProof/>
        <w:szCs w:val="24"/>
      </w:rPr>
      <w:drawing>
        <wp:anchor distT="0" distB="0" distL="114300" distR="114300" simplePos="0" relativeHeight="251659776" behindDoc="0" locked="0" layoutInCell="1" allowOverlap="1" wp14:anchorId="47BCE6CC" wp14:editId="6BC18BFB">
          <wp:simplePos x="0" y="0"/>
          <wp:positionH relativeFrom="margin">
            <wp:posOffset>-342899</wp:posOffset>
          </wp:positionH>
          <wp:positionV relativeFrom="paragraph">
            <wp:posOffset>-647065</wp:posOffset>
          </wp:positionV>
          <wp:extent cx="612122" cy="727075"/>
          <wp:effectExtent l="76200" t="76200" r="131445" b="130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13556" cy="728779"/>
                  </a:xfrm>
                  <a:prstGeom prst="rect">
                    <a:avLst/>
                  </a:prstGeom>
                  <a:ln w="38100" cap="sq">
                    <a:solidFill>
                      <a:srgbClr val="4472C4">
                        <a:lumMod val="50000"/>
                      </a:srgbClr>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C748F"/>
    <w:multiLevelType w:val="multilevel"/>
    <w:tmpl w:val="C2D288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B548A"/>
    <w:multiLevelType w:val="hybridMultilevel"/>
    <w:tmpl w:val="5758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95CCB"/>
    <w:multiLevelType w:val="multilevel"/>
    <w:tmpl w:val="2C727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66E90"/>
    <w:multiLevelType w:val="hybridMultilevel"/>
    <w:tmpl w:val="BE1C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44168"/>
    <w:multiLevelType w:val="multilevel"/>
    <w:tmpl w:val="0578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AA0897"/>
    <w:multiLevelType w:val="hybridMultilevel"/>
    <w:tmpl w:val="51A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34447F"/>
    <w:multiLevelType w:val="multilevel"/>
    <w:tmpl w:val="0F546E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4E7B04"/>
    <w:multiLevelType w:val="multilevel"/>
    <w:tmpl w:val="264C8D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B65E14"/>
    <w:multiLevelType w:val="multilevel"/>
    <w:tmpl w:val="DEF84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46461F"/>
    <w:multiLevelType w:val="hybridMultilevel"/>
    <w:tmpl w:val="AB68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A7947F2"/>
    <w:multiLevelType w:val="hybridMultilevel"/>
    <w:tmpl w:val="BC3CD724"/>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1F581813"/>
    <w:multiLevelType w:val="hybridMultilevel"/>
    <w:tmpl w:val="2934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926102"/>
    <w:multiLevelType w:val="hybridMultilevel"/>
    <w:tmpl w:val="D21C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8B045E"/>
    <w:multiLevelType w:val="hybridMultilevel"/>
    <w:tmpl w:val="52D2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870F51"/>
    <w:multiLevelType w:val="hybridMultilevel"/>
    <w:tmpl w:val="9BE09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C50CEA"/>
    <w:multiLevelType w:val="hybridMultilevel"/>
    <w:tmpl w:val="4A38D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863F5A"/>
    <w:multiLevelType w:val="hybridMultilevel"/>
    <w:tmpl w:val="633C8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893596"/>
    <w:multiLevelType w:val="multilevel"/>
    <w:tmpl w:val="D3EE0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C709C1"/>
    <w:multiLevelType w:val="hybridMultilevel"/>
    <w:tmpl w:val="E62CD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165F30"/>
    <w:multiLevelType w:val="hybridMultilevel"/>
    <w:tmpl w:val="249A7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303AAC"/>
    <w:multiLevelType w:val="hybridMultilevel"/>
    <w:tmpl w:val="15CEE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0D070E"/>
    <w:multiLevelType w:val="hybridMultilevel"/>
    <w:tmpl w:val="C03E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23656E"/>
    <w:multiLevelType w:val="hybridMultilevel"/>
    <w:tmpl w:val="50DEC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F3036B"/>
    <w:multiLevelType w:val="hybridMultilevel"/>
    <w:tmpl w:val="92E85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E354DC"/>
    <w:multiLevelType w:val="hybridMultilevel"/>
    <w:tmpl w:val="4FB68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346C06"/>
    <w:multiLevelType w:val="hybridMultilevel"/>
    <w:tmpl w:val="5A1EB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A840A9"/>
    <w:multiLevelType w:val="multilevel"/>
    <w:tmpl w:val="C250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C84CC8"/>
    <w:multiLevelType w:val="hybridMultilevel"/>
    <w:tmpl w:val="A11ACC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7725CC"/>
    <w:multiLevelType w:val="hybridMultilevel"/>
    <w:tmpl w:val="20746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81521B"/>
    <w:multiLevelType w:val="hybridMultilevel"/>
    <w:tmpl w:val="3072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FB5C38"/>
    <w:multiLevelType w:val="hybridMultilevel"/>
    <w:tmpl w:val="3A84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6624CF"/>
    <w:multiLevelType w:val="hybridMultilevel"/>
    <w:tmpl w:val="72A6C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CE49F7"/>
    <w:multiLevelType w:val="hybridMultilevel"/>
    <w:tmpl w:val="B150D5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375CBC"/>
    <w:multiLevelType w:val="hybridMultilevel"/>
    <w:tmpl w:val="6EF41E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40741A"/>
    <w:multiLevelType w:val="multilevel"/>
    <w:tmpl w:val="D3EE0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010308"/>
    <w:multiLevelType w:val="hybridMultilevel"/>
    <w:tmpl w:val="E6922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2D66BB"/>
    <w:multiLevelType w:val="hybridMultilevel"/>
    <w:tmpl w:val="51489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80C00"/>
    <w:multiLevelType w:val="hybridMultilevel"/>
    <w:tmpl w:val="2B90AFFC"/>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38" w15:restartNumberingAfterBreak="0">
    <w:nsid w:val="68205BC0"/>
    <w:multiLevelType w:val="multilevel"/>
    <w:tmpl w:val="60AE8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CE0254"/>
    <w:multiLevelType w:val="hybridMultilevel"/>
    <w:tmpl w:val="C8DE6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7C5A21"/>
    <w:multiLevelType w:val="hybridMultilevel"/>
    <w:tmpl w:val="B5ECA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090BBD"/>
    <w:multiLevelType w:val="hybridMultilevel"/>
    <w:tmpl w:val="0BC6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8D1BCE"/>
    <w:multiLevelType w:val="hybridMultilevel"/>
    <w:tmpl w:val="C06C7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1DD7C03"/>
    <w:multiLevelType w:val="hybridMultilevel"/>
    <w:tmpl w:val="8B80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71742E"/>
    <w:multiLevelType w:val="multilevel"/>
    <w:tmpl w:val="9DB6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A44915"/>
    <w:multiLevelType w:val="hybridMultilevel"/>
    <w:tmpl w:val="0012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4598155">
    <w:abstractNumId w:val="16"/>
  </w:num>
  <w:num w:numId="2" w16cid:durableId="1599479920">
    <w:abstractNumId w:val="40"/>
  </w:num>
  <w:num w:numId="3" w16cid:durableId="1257908595">
    <w:abstractNumId w:val="0"/>
  </w:num>
  <w:num w:numId="4" w16cid:durableId="672537879">
    <w:abstractNumId w:val="25"/>
  </w:num>
  <w:num w:numId="5" w16cid:durableId="1215896884">
    <w:abstractNumId w:val="2"/>
  </w:num>
  <w:num w:numId="6" w16cid:durableId="491603618">
    <w:abstractNumId w:val="14"/>
  </w:num>
  <w:num w:numId="7" w16cid:durableId="921722210">
    <w:abstractNumId w:val="43"/>
  </w:num>
  <w:num w:numId="8" w16cid:durableId="1329791539">
    <w:abstractNumId w:val="7"/>
  </w:num>
  <w:num w:numId="9" w16cid:durableId="1803765553">
    <w:abstractNumId w:val="36"/>
  </w:num>
  <w:num w:numId="10" w16cid:durableId="1227257025">
    <w:abstractNumId w:val="12"/>
  </w:num>
  <w:num w:numId="11" w16cid:durableId="932279501">
    <w:abstractNumId w:val="33"/>
  </w:num>
  <w:num w:numId="12" w16cid:durableId="1184588920">
    <w:abstractNumId w:val="13"/>
  </w:num>
  <w:num w:numId="13" w16cid:durableId="1278608138">
    <w:abstractNumId w:val="22"/>
  </w:num>
  <w:num w:numId="14" w16cid:durableId="1779399956">
    <w:abstractNumId w:val="26"/>
  </w:num>
  <w:num w:numId="15" w16cid:durableId="693267417">
    <w:abstractNumId w:val="11"/>
  </w:num>
  <w:num w:numId="16" w16cid:durableId="713120438">
    <w:abstractNumId w:val="15"/>
  </w:num>
  <w:num w:numId="17" w16cid:durableId="884609394">
    <w:abstractNumId w:val="44"/>
  </w:num>
  <w:num w:numId="18" w16cid:durableId="861699206">
    <w:abstractNumId w:val="37"/>
  </w:num>
  <w:num w:numId="19" w16cid:durableId="1750813625">
    <w:abstractNumId w:val="3"/>
  </w:num>
  <w:num w:numId="20" w16cid:durableId="329144135">
    <w:abstractNumId w:val="45"/>
  </w:num>
  <w:num w:numId="21" w16cid:durableId="722750120">
    <w:abstractNumId w:val="28"/>
  </w:num>
  <w:num w:numId="22" w16cid:durableId="816924175">
    <w:abstractNumId w:val="1"/>
  </w:num>
  <w:num w:numId="23" w16cid:durableId="305008665">
    <w:abstractNumId w:val="23"/>
  </w:num>
  <w:num w:numId="24" w16cid:durableId="519009083">
    <w:abstractNumId w:val="17"/>
  </w:num>
  <w:num w:numId="25" w16cid:durableId="128129058">
    <w:abstractNumId w:val="38"/>
  </w:num>
  <w:num w:numId="26" w16cid:durableId="169562016">
    <w:abstractNumId w:val="4"/>
  </w:num>
  <w:num w:numId="27" w16cid:durableId="1035496165">
    <w:abstractNumId w:val="5"/>
  </w:num>
  <w:num w:numId="28" w16cid:durableId="813639710">
    <w:abstractNumId w:val="6"/>
  </w:num>
  <w:num w:numId="29" w16cid:durableId="407534037">
    <w:abstractNumId w:val="20"/>
  </w:num>
  <w:num w:numId="30" w16cid:durableId="1606813618">
    <w:abstractNumId w:val="32"/>
  </w:num>
  <w:num w:numId="31" w16cid:durableId="623586189">
    <w:abstractNumId w:val="41"/>
  </w:num>
  <w:num w:numId="32" w16cid:durableId="2064059607">
    <w:abstractNumId w:val="27"/>
  </w:num>
  <w:num w:numId="33" w16cid:durableId="1977177127">
    <w:abstractNumId w:val="9"/>
  </w:num>
  <w:num w:numId="34" w16cid:durableId="680157741">
    <w:abstractNumId w:val="10"/>
  </w:num>
  <w:num w:numId="35" w16cid:durableId="1627081477">
    <w:abstractNumId w:val="19"/>
  </w:num>
  <w:num w:numId="36" w16cid:durableId="1975330276">
    <w:abstractNumId w:val="31"/>
  </w:num>
  <w:num w:numId="37" w16cid:durableId="212040727">
    <w:abstractNumId w:val="21"/>
  </w:num>
  <w:num w:numId="38" w16cid:durableId="210459089">
    <w:abstractNumId w:val="39"/>
  </w:num>
  <w:num w:numId="39" w16cid:durableId="1117405510">
    <w:abstractNumId w:val="34"/>
  </w:num>
  <w:num w:numId="40" w16cid:durableId="1519277560">
    <w:abstractNumId w:val="29"/>
  </w:num>
  <w:num w:numId="41" w16cid:durableId="626735810">
    <w:abstractNumId w:val="42"/>
  </w:num>
  <w:num w:numId="42" w16cid:durableId="1700161435">
    <w:abstractNumId w:val="35"/>
  </w:num>
  <w:num w:numId="43" w16cid:durableId="1259367582">
    <w:abstractNumId w:val="24"/>
  </w:num>
  <w:num w:numId="44" w16cid:durableId="124206334">
    <w:abstractNumId w:val="8"/>
  </w:num>
  <w:num w:numId="45" w16cid:durableId="726414661">
    <w:abstractNumId w:val="30"/>
  </w:num>
  <w:num w:numId="46" w16cid:durableId="413749684">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54F"/>
    <w:rsid w:val="00000E51"/>
    <w:rsid w:val="00010408"/>
    <w:rsid w:val="000217D1"/>
    <w:rsid w:val="00022A9B"/>
    <w:rsid w:val="0002356D"/>
    <w:rsid w:val="000236D6"/>
    <w:rsid w:val="00044856"/>
    <w:rsid w:val="00050901"/>
    <w:rsid w:val="00050E36"/>
    <w:rsid w:val="00054E03"/>
    <w:rsid w:val="00060A98"/>
    <w:rsid w:val="00061C1B"/>
    <w:rsid w:val="000629B1"/>
    <w:rsid w:val="00065829"/>
    <w:rsid w:val="00082C75"/>
    <w:rsid w:val="000953F8"/>
    <w:rsid w:val="000A2B90"/>
    <w:rsid w:val="000A4873"/>
    <w:rsid w:val="000A7C46"/>
    <w:rsid w:val="000B6AD3"/>
    <w:rsid w:val="000B6E5C"/>
    <w:rsid w:val="000C3739"/>
    <w:rsid w:val="000C55BA"/>
    <w:rsid w:val="000C6509"/>
    <w:rsid w:val="000C7D08"/>
    <w:rsid w:val="000D3A9E"/>
    <w:rsid w:val="000D5992"/>
    <w:rsid w:val="000E471E"/>
    <w:rsid w:val="000E5E8A"/>
    <w:rsid w:val="000E5F12"/>
    <w:rsid w:val="000F0304"/>
    <w:rsid w:val="000F337F"/>
    <w:rsid w:val="001008DF"/>
    <w:rsid w:val="001036E9"/>
    <w:rsid w:val="00103F5C"/>
    <w:rsid w:val="00113306"/>
    <w:rsid w:val="00114EC1"/>
    <w:rsid w:val="00115E05"/>
    <w:rsid w:val="0011730E"/>
    <w:rsid w:val="00133EE9"/>
    <w:rsid w:val="00135C91"/>
    <w:rsid w:val="001458DB"/>
    <w:rsid w:val="00151E90"/>
    <w:rsid w:val="00161C3E"/>
    <w:rsid w:val="001737BF"/>
    <w:rsid w:val="00173872"/>
    <w:rsid w:val="00177DCD"/>
    <w:rsid w:val="00182336"/>
    <w:rsid w:val="001875DA"/>
    <w:rsid w:val="00190C44"/>
    <w:rsid w:val="00194889"/>
    <w:rsid w:val="001A0B0C"/>
    <w:rsid w:val="001A2ED3"/>
    <w:rsid w:val="001A7A67"/>
    <w:rsid w:val="001B076F"/>
    <w:rsid w:val="001B4B6F"/>
    <w:rsid w:val="001D360E"/>
    <w:rsid w:val="001D6F15"/>
    <w:rsid w:val="001E2D8D"/>
    <w:rsid w:val="0021536B"/>
    <w:rsid w:val="00216D8D"/>
    <w:rsid w:val="0021709D"/>
    <w:rsid w:val="00221772"/>
    <w:rsid w:val="00225CA0"/>
    <w:rsid w:val="0022761E"/>
    <w:rsid w:val="00227783"/>
    <w:rsid w:val="00231BBF"/>
    <w:rsid w:val="00233986"/>
    <w:rsid w:val="002343E7"/>
    <w:rsid w:val="00235B03"/>
    <w:rsid w:val="002402D5"/>
    <w:rsid w:val="00241DD7"/>
    <w:rsid w:val="002447DA"/>
    <w:rsid w:val="0025147F"/>
    <w:rsid w:val="0025261B"/>
    <w:rsid w:val="0025290E"/>
    <w:rsid w:val="00253DB6"/>
    <w:rsid w:val="002579F9"/>
    <w:rsid w:val="00264861"/>
    <w:rsid w:val="00264C2B"/>
    <w:rsid w:val="002658A4"/>
    <w:rsid w:val="002658AB"/>
    <w:rsid w:val="00266FB3"/>
    <w:rsid w:val="00276647"/>
    <w:rsid w:val="00277C12"/>
    <w:rsid w:val="00283280"/>
    <w:rsid w:val="00291C64"/>
    <w:rsid w:val="00295675"/>
    <w:rsid w:val="0029671A"/>
    <w:rsid w:val="002A0D2C"/>
    <w:rsid w:val="002A288E"/>
    <w:rsid w:val="002B0460"/>
    <w:rsid w:val="002B3F6F"/>
    <w:rsid w:val="002B6A0D"/>
    <w:rsid w:val="002C319C"/>
    <w:rsid w:val="002D432A"/>
    <w:rsid w:val="002E450F"/>
    <w:rsid w:val="002E73C5"/>
    <w:rsid w:val="002F1C15"/>
    <w:rsid w:val="002F2649"/>
    <w:rsid w:val="00301296"/>
    <w:rsid w:val="00317181"/>
    <w:rsid w:val="00317C2F"/>
    <w:rsid w:val="00325F41"/>
    <w:rsid w:val="00337AC8"/>
    <w:rsid w:val="00337B68"/>
    <w:rsid w:val="003403EB"/>
    <w:rsid w:val="00343007"/>
    <w:rsid w:val="00344FA5"/>
    <w:rsid w:val="003512A6"/>
    <w:rsid w:val="00357093"/>
    <w:rsid w:val="0035779D"/>
    <w:rsid w:val="00363C89"/>
    <w:rsid w:val="00366B0A"/>
    <w:rsid w:val="00375D00"/>
    <w:rsid w:val="00384576"/>
    <w:rsid w:val="00386338"/>
    <w:rsid w:val="0039072F"/>
    <w:rsid w:val="00396995"/>
    <w:rsid w:val="003A097A"/>
    <w:rsid w:val="003A2065"/>
    <w:rsid w:val="003A3847"/>
    <w:rsid w:val="003A48F9"/>
    <w:rsid w:val="003A5B06"/>
    <w:rsid w:val="003B1DF1"/>
    <w:rsid w:val="003B6D10"/>
    <w:rsid w:val="003C692A"/>
    <w:rsid w:val="003D4BB6"/>
    <w:rsid w:val="003E2443"/>
    <w:rsid w:val="003E2F3E"/>
    <w:rsid w:val="003E44A1"/>
    <w:rsid w:val="003E577D"/>
    <w:rsid w:val="00404DB8"/>
    <w:rsid w:val="00416F6D"/>
    <w:rsid w:val="004338B7"/>
    <w:rsid w:val="00433F64"/>
    <w:rsid w:val="00442232"/>
    <w:rsid w:val="00442BD4"/>
    <w:rsid w:val="004440BC"/>
    <w:rsid w:val="0045138C"/>
    <w:rsid w:val="0045604D"/>
    <w:rsid w:val="0046332F"/>
    <w:rsid w:val="00465842"/>
    <w:rsid w:val="0046763F"/>
    <w:rsid w:val="00477680"/>
    <w:rsid w:val="004820EC"/>
    <w:rsid w:val="00485262"/>
    <w:rsid w:val="004A539C"/>
    <w:rsid w:val="004B1735"/>
    <w:rsid w:val="004B6F84"/>
    <w:rsid w:val="004C060B"/>
    <w:rsid w:val="004C5FCD"/>
    <w:rsid w:val="004D0036"/>
    <w:rsid w:val="004D032C"/>
    <w:rsid w:val="004D3B4A"/>
    <w:rsid w:val="004D3EC7"/>
    <w:rsid w:val="004D5802"/>
    <w:rsid w:val="004E5A03"/>
    <w:rsid w:val="004F0932"/>
    <w:rsid w:val="004F1A1F"/>
    <w:rsid w:val="004F6ACE"/>
    <w:rsid w:val="00500185"/>
    <w:rsid w:val="00505B5B"/>
    <w:rsid w:val="005101BC"/>
    <w:rsid w:val="005104DE"/>
    <w:rsid w:val="005114E3"/>
    <w:rsid w:val="0051630A"/>
    <w:rsid w:val="00517427"/>
    <w:rsid w:val="00520A00"/>
    <w:rsid w:val="00523CC2"/>
    <w:rsid w:val="00537BF3"/>
    <w:rsid w:val="005432AE"/>
    <w:rsid w:val="00551599"/>
    <w:rsid w:val="0055740C"/>
    <w:rsid w:val="00566D63"/>
    <w:rsid w:val="0057052C"/>
    <w:rsid w:val="0057524D"/>
    <w:rsid w:val="00575833"/>
    <w:rsid w:val="00594DF1"/>
    <w:rsid w:val="005A298C"/>
    <w:rsid w:val="005B13DD"/>
    <w:rsid w:val="005B3977"/>
    <w:rsid w:val="005B50DA"/>
    <w:rsid w:val="005B591E"/>
    <w:rsid w:val="005B6BD2"/>
    <w:rsid w:val="005C227C"/>
    <w:rsid w:val="005D70F8"/>
    <w:rsid w:val="005E30E3"/>
    <w:rsid w:val="005E5B3B"/>
    <w:rsid w:val="005E6D1C"/>
    <w:rsid w:val="005F57C2"/>
    <w:rsid w:val="00601D3B"/>
    <w:rsid w:val="006160B7"/>
    <w:rsid w:val="0062222B"/>
    <w:rsid w:val="0063004B"/>
    <w:rsid w:val="00635D7C"/>
    <w:rsid w:val="006373AB"/>
    <w:rsid w:val="00642D12"/>
    <w:rsid w:val="00642E03"/>
    <w:rsid w:val="00643959"/>
    <w:rsid w:val="0064664C"/>
    <w:rsid w:val="006535AD"/>
    <w:rsid w:val="00653BFE"/>
    <w:rsid w:val="00666439"/>
    <w:rsid w:val="006670D6"/>
    <w:rsid w:val="00675186"/>
    <w:rsid w:val="006753C1"/>
    <w:rsid w:val="006773BE"/>
    <w:rsid w:val="0068471B"/>
    <w:rsid w:val="006859EB"/>
    <w:rsid w:val="00685A25"/>
    <w:rsid w:val="00686114"/>
    <w:rsid w:val="00692F44"/>
    <w:rsid w:val="00696997"/>
    <w:rsid w:val="006A2F02"/>
    <w:rsid w:val="006A4F6C"/>
    <w:rsid w:val="006A73F4"/>
    <w:rsid w:val="006A746E"/>
    <w:rsid w:val="006B69D6"/>
    <w:rsid w:val="006C388E"/>
    <w:rsid w:val="006D37FE"/>
    <w:rsid w:val="006D5729"/>
    <w:rsid w:val="006E2164"/>
    <w:rsid w:val="006E680D"/>
    <w:rsid w:val="006F10E0"/>
    <w:rsid w:val="006F43EB"/>
    <w:rsid w:val="00700606"/>
    <w:rsid w:val="00703A95"/>
    <w:rsid w:val="00705FCD"/>
    <w:rsid w:val="0070605F"/>
    <w:rsid w:val="00715818"/>
    <w:rsid w:val="00716ECE"/>
    <w:rsid w:val="00727D44"/>
    <w:rsid w:val="00736502"/>
    <w:rsid w:val="00747667"/>
    <w:rsid w:val="00763D41"/>
    <w:rsid w:val="00770E66"/>
    <w:rsid w:val="00772D6A"/>
    <w:rsid w:val="00776C10"/>
    <w:rsid w:val="007779B1"/>
    <w:rsid w:val="007807DF"/>
    <w:rsid w:val="00782E06"/>
    <w:rsid w:val="00791018"/>
    <w:rsid w:val="00793A6A"/>
    <w:rsid w:val="007A53BD"/>
    <w:rsid w:val="007C03B9"/>
    <w:rsid w:val="007C6162"/>
    <w:rsid w:val="007D362C"/>
    <w:rsid w:val="007D3828"/>
    <w:rsid w:val="007D6E91"/>
    <w:rsid w:val="007D7CE7"/>
    <w:rsid w:val="007E27BE"/>
    <w:rsid w:val="007E5671"/>
    <w:rsid w:val="007F16F5"/>
    <w:rsid w:val="00801752"/>
    <w:rsid w:val="0082089D"/>
    <w:rsid w:val="00821850"/>
    <w:rsid w:val="00822953"/>
    <w:rsid w:val="00823AC3"/>
    <w:rsid w:val="0083140B"/>
    <w:rsid w:val="00832078"/>
    <w:rsid w:val="00834CD6"/>
    <w:rsid w:val="00836FEF"/>
    <w:rsid w:val="0084389D"/>
    <w:rsid w:val="00847071"/>
    <w:rsid w:val="00855BE9"/>
    <w:rsid w:val="0086354E"/>
    <w:rsid w:val="0086696D"/>
    <w:rsid w:val="00881D74"/>
    <w:rsid w:val="00891EAD"/>
    <w:rsid w:val="00894C82"/>
    <w:rsid w:val="0089754F"/>
    <w:rsid w:val="008978DF"/>
    <w:rsid w:val="008B0708"/>
    <w:rsid w:val="008B3199"/>
    <w:rsid w:val="008C60ED"/>
    <w:rsid w:val="008D048A"/>
    <w:rsid w:val="008D1DE3"/>
    <w:rsid w:val="008E1058"/>
    <w:rsid w:val="008E281F"/>
    <w:rsid w:val="008F03C9"/>
    <w:rsid w:val="008F4C48"/>
    <w:rsid w:val="00900E77"/>
    <w:rsid w:val="009053E0"/>
    <w:rsid w:val="0091376A"/>
    <w:rsid w:val="00915F86"/>
    <w:rsid w:val="009167ED"/>
    <w:rsid w:val="009208F0"/>
    <w:rsid w:val="009311C9"/>
    <w:rsid w:val="0093190B"/>
    <w:rsid w:val="00932EBA"/>
    <w:rsid w:val="009335A4"/>
    <w:rsid w:val="00940154"/>
    <w:rsid w:val="00945D37"/>
    <w:rsid w:val="0096057A"/>
    <w:rsid w:val="00960C5F"/>
    <w:rsid w:val="00967382"/>
    <w:rsid w:val="00967CAC"/>
    <w:rsid w:val="00972126"/>
    <w:rsid w:val="0097324F"/>
    <w:rsid w:val="00984DE0"/>
    <w:rsid w:val="0098719F"/>
    <w:rsid w:val="00991EB4"/>
    <w:rsid w:val="00996CFF"/>
    <w:rsid w:val="009A6739"/>
    <w:rsid w:val="009B1CC6"/>
    <w:rsid w:val="009C2772"/>
    <w:rsid w:val="009C30B4"/>
    <w:rsid w:val="009D217C"/>
    <w:rsid w:val="009E24C8"/>
    <w:rsid w:val="009E3D53"/>
    <w:rsid w:val="009E54F1"/>
    <w:rsid w:val="009F0ADE"/>
    <w:rsid w:val="009F4799"/>
    <w:rsid w:val="00A0579A"/>
    <w:rsid w:val="00A14656"/>
    <w:rsid w:val="00A15B82"/>
    <w:rsid w:val="00A1768A"/>
    <w:rsid w:val="00A17D6C"/>
    <w:rsid w:val="00A22A44"/>
    <w:rsid w:val="00A25228"/>
    <w:rsid w:val="00A2746D"/>
    <w:rsid w:val="00A30042"/>
    <w:rsid w:val="00A3367F"/>
    <w:rsid w:val="00A40E79"/>
    <w:rsid w:val="00A4199A"/>
    <w:rsid w:val="00A46708"/>
    <w:rsid w:val="00A63AA6"/>
    <w:rsid w:val="00A75127"/>
    <w:rsid w:val="00A925C1"/>
    <w:rsid w:val="00AA06A4"/>
    <w:rsid w:val="00AA2509"/>
    <w:rsid w:val="00AA529E"/>
    <w:rsid w:val="00AC0100"/>
    <w:rsid w:val="00AD02F8"/>
    <w:rsid w:val="00AF4A7F"/>
    <w:rsid w:val="00AF75D3"/>
    <w:rsid w:val="00AF7774"/>
    <w:rsid w:val="00B01E17"/>
    <w:rsid w:val="00B16518"/>
    <w:rsid w:val="00B24BD0"/>
    <w:rsid w:val="00B34745"/>
    <w:rsid w:val="00B357FF"/>
    <w:rsid w:val="00B5155D"/>
    <w:rsid w:val="00B51EDB"/>
    <w:rsid w:val="00B533D0"/>
    <w:rsid w:val="00B57B34"/>
    <w:rsid w:val="00B632BD"/>
    <w:rsid w:val="00B65D4A"/>
    <w:rsid w:val="00B6709C"/>
    <w:rsid w:val="00B7381B"/>
    <w:rsid w:val="00B775A1"/>
    <w:rsid w:val="00B82836"/>
    <w:rsid w:val="00B908E7"/>
    <w:rsid w:val="00B97A61"/>
    <w:rsid w:val="00BD4A8C"/>
    <w:rsid w:val="00BE4874"/>
    <w:rsid w:val="00BF54BF"/>
    <w:rsid w:val="00BF604F"/>
    <w:rsid w:val="00BF6FF8"/>
    <w:rsid w:val="00BF73BF"/>
    <w:rsid w:val="00C006CC"/>
    <w:rsid w:val="00C02FF6"/>
    <w:rsid w:val="00C05DD8"/>
    <w:rsid w:val="00C13010"/>
    <w:rsid w:val="00C132B9"/>
    <w:rsid w:val="00C17C62"/>
    <w:rsid w:val="00C2294F"/>
    <w:rsid w:val="00C25D96"/>
    <w:rsid w:val="00C26015"/>
    <w:rsid w:val="00C5185E"/>
    <w:rsid w:val="00C7372C"/>
    <w:rsid w:val="00C73D06"/>
    <w:rsid w:val="00C73D25"/>
    <w:rsid w:val="00C76764"/>
    <w:rsid w:val="00C779C2"/>
    <w:rsid w:val="00C924EB"/>
    <w:rsid w:val="00C96077"/>
    <w:rsid w:val="00CA473A"/>
    <w:rsid w:val="00CA4B3B"/>
    <w:rsid w:val="00CA5C97"/>
    <w:rsid w:val="00CA7B3B"/>
    <w:rsid w:val="00CC2EF5"/>
    <w:rsid w:val="00CC6A86"/>
    <w:rsid w:val="00CD1208"/>
    <w:rsid w:val="00CD3131"/>
    <w:rsid w:val="00CE5FEE"/>
    <w:rsid w:val="00CE7F38"/>
    <w:rsid w:val="00CF465C"/>
    <w:rsid w:val="00D00B83"/>
    <w:rsid w:val="00D04EA1"/>
    <w:rsid w:val="00D056DF"/>
    <w:rsid w:val="00D1363F"/>
    <w:rsid w:val="00D21DD9"/>
    <w:rsid w:val="00D23B7B"/>
    <w:rsid w:val="00D25B1A"/>
    <w:rsid w:val="00D32A8B"/>
    <w:rsid w:val="00D342A6"/>
    <w:rsid w:val="00D35E4F"/>
    <w:rsid w:val="00D4165C"/>
    <w:rsid w:val="00D41F3C"/>
    <w:rsid w:val="00D4605A"/>
    <w:rsid w:val="00D56BD8"/>
    <w:rsid w:val="00D62592"/>
    <w:rsid w:val="00D6397E"/>
    <w:rsid w:val="00D64459"/>
    <w:rsid w:val="00D6592C"/>
    <w:rsid w:val="00D673B2"/>
    <w:rsid w:val="00D72C81"/>
    <w:rsid w:val="00D76E86"/>
    <w:rsid w:val="00D77983"/>
    <w:rsid w:val="00D823C4"/>
    <w:rsid w:val="00DA5F6C"/>
    <w:rsid w:val="00DB4FEC"/>
    <w:rsid w:val="00DD795D"/>
    <w:rsid w:val="00DD7AC9"/>
    <w:rsid w:val="00DE1ACA"/>
    <w:rsid w:val="00DE4499"/>
    <w:rsid w:val="00DF03F3"/>
    <w:rsid w:val="00E0168F"/>
    <w:rsid w:val="00E05708"/>
    <w:rsid w:val="00E14599"/>
    <w:rsid w:val="00E14A07"/>
    <w:rsid w:val="00E212DA"/>
    <w:rsid w:val="00E21FA2"/>
    <w:rsid w:val="00E24C41"/>
    <w:rsid w:val="00E26715"/>
    <w:rsid w:val="00E32656"/>
    <w:rsid w:val="00E3705D"/>
    <w:rsid w:val="00E5139C"/>
    <w:rsid w:val="00E65042"/>
    <w:rsid w:val="00E665F3"/>
    <w:rsid w:val="00E70606"/>
    <w:rsid w:val="00E70E86"/>
    <w:rsid w:val="00E7463C"/>
    <w:rsid w:val="00E75111"/>
    <w:rsid w:val="00E77B47"/>
    <w:rsid w:val="00E81000"/>
    <w:rsid w:val="00E86383"/>
    <w:rsid w:val="00E92D12"/>
    <w:rsid w:val="00EB05D1"/>
    <w:rsid w:val="00EB667D"/>
    <w:rsid w:val="00ED0777"/>
    <w:rsid w:val="00ED270F"/>
    <w:rsid w:val="00EE13EA"/>
    <w:rsid w:val="00EE7585"/>
    <w:rsid w:val="00EF3D5A"/>
    <w:rsid w:val="00EF663E"/>
    <w:rsid w:val="00EF72EC"/>
    <w:rsid w:val="00F036F4"/>
    <w:rsid w:val="00F0426E"/>
    <w:rsid w:val="00F0605F"/>
    <w:rsid w:val="00F157F2"/>
    <w:rsid w:val="00F21F83"/>
    <w:rsid w:val="00F23121"/>
    <w:rsid w:val="00F23EDD"/>
    <w:rsid w:val="00F25931"/>
    <w:rsid w:val="00F25A9E"/>
    <w:rsid w:val="00F32535"/>
    <w:rsid w:val="00F50126"/>
    <w:rsid w:val="00F53645"/>
    <w:rsid w:val="00F5398D"/>
    <w:rsid w:val="00F61143"/>
    <w:rsid w:val="00F62557"/>
    <w:rsid w:val="00F65E27"/>
    <w:rsid w:val="00F66F2B"/>
    <w:rsid w:val="00F67126"/>
    <w:rsid w:val="00F75971"/>
    <w:rsid w:val="00F83069"/>
    <w:rsid w:val="00F834E6"/>
    <w:rsid w:val="00F900F5"/>
    <w:rsid w:val="00F92F51"/>
    <w:rsid w:val="00F939FE"/>
    <w:rsid w:val="00F96365"/>
    <w:rsid w:val="00F9636C"/>
    <w:rsid w:val="00FB181B"/>
    <w:rsid w:val="00FB5B91"/>
    <w:rsid w:val="00FC198D"/>
    <w:rsid w:val="00FC770B"/>
    <w:rsid w:val="00FC7796"/>
    <w:rsid w:val="00FD21B3"/>
    <w:rsid w:val="00FE5F67"/>
    <w:rsid w:val="00FF2845"/>
    <w:rsid w:val="00FF60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03B88"/>
  <w15:chartTrackingRefBased/>
  <w15:docId w15:val="{B85D81DF-246B-4094-AEBB-7A00F19DD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36" w:lineRule="atLeast"/>
        <w:ind w:left="3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1"/>
    <w:qFormat/>
    <w:rsid w:val="0057052C"/>
    <w:rPr>
      <w:rFonts w:ascii="Century Gothic" w:hAnsi="Century Gothic"/>
      <w:color w:val="FFFFFF" w:themeColor="background1"/>
      <w:sz w:val="24"/>
    </w:rPr>
  </w:style>
  <w:style w:type="paragraph" w:styleId="Heading1">
    <w:name w:val="heading 1"/>
    <w:basedOn w:val="Normal"/>
    <w:link w:val="Heading1Char"/>
    <w:uiPriority w:val="9"/>
    <w:qFormat/>
    <w:rsid w:val="00505B5B"/>
    <w:pPr>
      <w:keepNext/>
      <w:pBdr>
        <w:top w:val="single" w:sz="4" w:space="1" w:color="auto"/>
        <w:left w:val="single" w:sz="4" w:space="4" w:color="auto"/>
        <w:bottom w:val="single" w:sz="4" w:space="1" w:color="auto"/>
        <w:right w:val="single" w:sz="4" w:space="4" w:color="auto"/>
      </w:pBdr>
      <w:shd w:val="clear" w:color="auto" w:fill="1F3864" w:themeFill="accent1" w:themeFillShade="80"/>
      <w:spacing w:before="240" w:line="240" w:lineRule="auto"/>
      <w:outlineLvl w:val="0"/>
    </w:pPr>
    <w:rPr>
      <w:rFonts w:cs="Calibri Light"/>
      <w:b/>
      <w:kern w:val="36"/>
      <w:sz w:val="36"/>
      <w:szCs w:val="32"/>
    </w:rPr>
  </w:style>
  <w:style w:type="paragraph" w:styleId="Heading2">
    <w:name w:val="heading 2"/>
    <w:basedOn w:val="Normal"/>
    <w:next w:val="Normal"/>
    <w:link w:val="Heading2Char"/>
    <w:uiPriority w:val="9"/>
    <w:unhideWhenUsed/>
    <w:qFormat/>
    <w:rsid w:val="00643959"/>
    <w:pPr>
      <w:keepNext/>
      <w:keepLines/>
      <w:pBdr>
        <w:top w:val="single" w:sz="4" w:space="1" w:color="auto"/>
        <w:left w:val="single" w:sz="4" w:space="4" w:color="auto"/>
        <w:bottom w:val="single" w:sz="4" w:space="1" w:color="auto"/>
        <w:right w:val="single" w:sz="4" w:space="4" w:color="auto"/>
      </w:pBdr>
      <w:shd w:val="clear" w:color="auto" w:fill="E7E6E6" w:themeFill="background2"/>
      <w:spacing w:before="40"/>
      <w:outlineLvl w:val="1"/>
    </w:pPr>
    <w:rPr>
      <w:rFonts w:eastAsiaTheme="majorEastAsia" w:cstheme="majorBidi"/>
      <w:color w:val="0000FF"/>
      <w:szCs w:val="26"/>
    </w:rPr>
  </w:style>
  <w:style w:type="paragraph" w:styleId="Heading3">
    <w:name w:val="heading 3"/>
    <w:basedOn w:val="Normal"/>
    <w:next w:val="Normal"/>
    <w:link w:val="Heading3Char"/>
    <w:uiPriority w:val="9"/>
    <w:unhideWhenUsed/>
    <w:qFormat/>
    <w:rsid w:val="004F6ACE"/>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Dot pt,F5 List Paragraph,List Paragraph Char Char Char,Indicator Text,Numbered Para 1,Bullet Points,List Paragraph2,MAIN CONTENT,Normal numbered,List Paragraph1,Colorful List - Accent 11,Issue Action POC,3,POCG Table Text,F5"/>
    <w:basedOn w:val="Normal"/>
    <w:link w:val="ListParagraphChar"/>
    <w:uiPriority w:val="34"/>
    <w:qFormat/>
    <w:rsid w:val="0089754F"/>
    <w:pPr>
      <w:spacing w:line="240" w:lineRule="auto"/>
      <w:ind w:left="720"/>
    </w:pPr>
    <w:rPr>
      <w:rFonts w:ascii="Calibri" w:eastAsia="Times New Roman" w:hAnsi="Calibri" w:cs="Calibri"/>
    </w:rPr>
  </w:style>
  <w:style w:type="paragraph" w:styleId="Header">
    <w:name w:val="header"/>
    <w:basedOn w:val="Normal"/>
    <w:link w:val="HeaderChar"/>
    <w:uiPriority w:val="99"/>
    <w:unhideWhenUsed/>
    <w:rsid w:val="0089754F"/>
    <w:pPr>
      <w:tabs>
        <w:tab w:val="center" w:pos="4680"/>
        <w:tab w:val="right" w:pos="9360"/>
      </w:tabs>
      <w:spacing w:line="240" w:lineRule="auto"/>
    </w:pPr>
  </w:style>
  <w:style w:type="character" w:customStyle="1" w:styleId="HeaderChar">
    <w:name w:val="Header Char"/>
    <w:basedOn w:val="DefaultParagraphFont"/>
    <w:link w:val="Header"/>
    <w:uiPriority w:val="99"/>
    <w:rsid w:val="0089754F"/>
  </w:style>
  <w:style w:type="paragraph" w:styleId="Footer">
    <w:name w:val="footer"/>
    <w:basedOn w:val="Normal"/>
    <w:link w:val="FooterChar"/>
    <w:uiPriority w:val="99"/>
    <w:unhideWhenUsed/>
    <w:rsid w:val="0089754F"/>
    <w:pPr>
      <w:tabs>
        <w:tab w:val="center" w:pos="4680"/>
        <w:tab w:val="right" w:pos="9360"/>
      </w:tabs>
      <w:spacing w:line="240" w:lineRule="auto"/>
    </w:pPr>
  </w:style>
  <w:style w:type="character" w:customStyle="1" w:styleId="FooterChar">
    <w:name w:val="Footer Char"/>
    <w:basedOn w:val="DefaultParagraphFont"/>
    <w:link w:val="Footer"/>
    <w:uiPriority w:val="99"/>
    <w:rsid w:val="0089754F"/>
  </w:style>
  <w:style w:type="table" w:styleId="TableGrid">
    <w:name w:val="Table Grid"/>
    <w:basedOn w:val="TableNormal"/>
    <w:uiPriority w:val="59"/>
    <w:rsid w:val="0089754F"/>
    <w:pPr>
      <w:spacing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241DD7"/>
    <w:pPr>
      <w:spacing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097A"/>
    <w:rPr>
      <w:color w:val="0563C1"/>
      <w:u w:val="single"/>
    </w:rPr>
  </w:style>
  <w:style w:type="character" w:customStyle="1" w:styleId="ListParagraphChar">
    <w:name w:val="List Paragraph Char"/>
    <w:aliases w:val="Bullet Char,Dot pt Char,F5 List Paragraph Char,List Paragraph Char Char Char Char,Indicator Text Char,Numbered Para 1 Char,Bullet Points Char,List Paragraph2 Char,MAIN CONTENT Char,Normal numbered Char,List Paragraph1 Char,3 Char"/>
    <w:basedOn w:val="DefaultParagraphFont"/>
    <w:link w:val="ListParagraph"/>
    <w:uiPriority w:val="34"/>
    <w:locked/>
    <w:rsid w:val="003A097A"/>
    <w:rPr>
      <w:rFonts w:ascii="Calibri" w:eastAsia="Times New Roman" w:hAnsi="Calibri" w:cs="Calibri"/>
    </w:rPr>
  </w:style>
  <w:style w:type="paragraph" w:styleId="NormalWeb">
    <w:name w:val="Normal (Web)"/>
    <w:basedOn w:val="Normal"/>
    <w:uiPriority w:val="99"/>
    <w:unhideWhenUsed/>
    <w:rsid w:val="003A097A"/>
    <w:pPr>
      <w:spacing w:before="100" w:beforeAutospacing="1" w:after="100" w:afterAutospacing="1" w:line="240" w:lineRule="auto"/>
    </w:pPr>
    <w:rPr>
      <w:rFonts w:ascii="Calibri" w:hAnsi="Calibri" w:cs="Calibri"/>
    </w:rPr>
  </w:style>
  <w:style w:type="character" w:styleId="FollowedHyperlink">
    <w:name w:val="FollowedHyperlink"/>
    <w:basedOn w:val="DefaultParagraphFont"/>
    <w:uiPriority w:val="99"/>
    <w:semiHidden/>
    <w:unhideWhenUsed/>
    <w:rsid w:val="00F25A9E"/>
    <w:rPr>
      <w:color w:val="954F72" w:themeColor="followedHyperlink"/>
      <w:u w:val="single"/>
    </w:rPr>
  </w:style>
  <w:style w:type="character" w:styleId="Strong">
    <w:name w:val="Strong"/>
    <w:basedOn w:val="DefaultParagraphFont"/>
    <w:uiPriority w:val="22"/>
    <w:qFormat/>
    <w:rsid w:val="00B632BD"/>
    <w:rPr>
      <w:b/>
      <w:bCs/>
    </w:rPr>
  </w:style>
  <w:style w:type="character" w:customStyle="1" w:styleId="Heading1Char">
    <w:name w:val="Heading 1 Char"/>
    <w:basedOn w:val="DefaultParagraphFont"/>
    <w:link w:val="Heading1"/>
    <w:uiPriority w:val="9"/>
    <w:rsid w:val="00505B5B"/>
    <w:rPr>
      <w:rFonts w:ascii="Century Gothic" w:hAnsi="Century Gothic" w:cs="Calibri Light"/>
      <w:b/>
      <w:color w:val="FFFFFF" w:themeColor="background1"/>
      <w:kern w:val="36"/>
      <w:sz w:val="36"/>
      <w:szCs w:val="32"/>
      <w:shd w:val="clear" w:color="auto" w:fill="1F3864" w:themeFill="accent1" w:themeFillShade="80"/>
    </w:rPr>
  </w:style>
  <w:style w:type="table" w:customStyle="1" w:styleId="TableGrid2">
    <w:name w:val="Table Grid2"/>
    <w:basedOn w:val="TableNormal"/>
    <w:next w:val="TableGrid"/>
    <w:uiPriority w:val="59"/>
    <w:rsid w:val="00E5139C"/>
    <w:pPr>
      <w:spacing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5139C"/>
    <w:pPr>
      <w:spacing w:line="240" w:lineRule="auto"/>
    </w:pPr>
    <w:rPr>
      <w:rFonts w:eastAsia="Times New Roman"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3959"/>
    <w:rPr>
      <w:rFonts w:ascii="Century Gothic" w:eastAsiaTheme="majorEastAsia" w:hAnsi="Century Gothic" w:cstheme="majorBidi"/>
      <w:color w:val="0000FF"/>
      <w:sz w:val="24"/>
      <w:szCs w:val="26"/>
      <w:shd w:val="clear" w:color="auto" w:fill="E7E6E6" w:themeFill="background2"/>
    </w:rPr>
  </w:style>
  <w:style w:type="character" w:styleId="UnresolvedMention">
    <w:name w:val="Unresolved Mention"/>
    <w:basedOn w:val="DefaultParagraphFont"/>
    <w:uiPriority w:val="99"/>
    <w:semiHidden/>
    <w:unhideWhenUsed/>
    <w:rsid w:val="00972126"/>
    <w:rPr>
      <w:color w:val="605E5C"/>
      <w:shd w:val="clear" w:color="auto" w:fill="E1DFDD"/>
    </w:rPr>
  </w:style>
  <w:style w:type="paragraph" w:styleId="Subtitle">
    <w:name w:val="Subtitle"/>
    <w:basedOn w:val="Normal"/>
    <w:next w:val="Normal"/>
    <w:link w:val="SubtitleChar"/>
    <w:uiPriority w:val="11"/>
    <w:qFormat/>
    <w:rsid w:val="00505B5B"/>
    <w:pPr>
      <w:numPr>
        <w:ilvl w:val="1"/>
      </w:numPr>
      <w:pBdr>
        <w:top w:val="single" w:sz="4" w:space="1" w:color="auto"/>
        <w:left w:val="single" w:sz="4" w:space="4" w:color="auto"/>
        <w:bottom w:val="single" w:sz="4" w:space="1" w:color="auto"/>
        <w:right w:val="single" w:sz="4" w:space="4" w:color="auto"/>
      </w:pBdr>
      <w:shd w:val="clear" w:color="auto" w:fill="8EAADB" w:themeFill="accent1" w:themeFillTint="99"/>
      <w:ind w:left="360" w:hanging="360"/>
    </w:pPr>
    <w:rPr>
      <w:rFonts w:eastAsiaTheme="minorEastAsia"/>
      <w:b/>
      <w:color w:val="auto"/>
      <w:spacing w:val="15"/>
      <w:sz w:val="32"/>
    </w:rPr>
  </w:style>
  <w:style w:type="character" w:customStyle="1" w:styleId="SubtitleChar">
    <w:name w:val="Subtitle Char"/>
    <w:basedOn w:val="DefaultParagraphFont"/>
    <w:link w:val="Subtitle"/>
    <w:uiPriority w:val="11"/>
    <w:rsid w:val="00505B5B"/>
    <w:rPr>
      <w:rFonts w:ascii="Century Gothic" w:eastAsiaTheme="minorEastAsia" w:hAnsi="Century Gothic"/>
      <w:b/>
      <w:spacing w:val="15"/>
      <w:sz w:val="32"/>
      <w:shd w:val="clear" w:color="auto" w:fill="8EAADB" w:themeFill="accent1" w:themeFillTint="99"/>
    </w:rPr>
  </w:style>
  <w:style w:type="character" w:customStyle="1" w:styleId="Heading3Char">
    <w:name w:val="Heading 3 Char"/>
    <w:basedOn w:val="DefaultParagraphFont"/>
    <w:link w:val="Heading3"/>
    <w:uiPriority w:val="9"/>
    <w:rsid w:val="004F6AC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3542">
      <w:bodyDiv w:val="1"/>
      <w:marLeft w:val="0"/>
      <w:marRight w:val="0"/>
      <w:marTop w:val="0"/>
      <w:marBottom w:val="0"/>
      <w:divBdr>
        <w:top w:val="none" w:sz="0" w:space="0" w:color="auto"/>
        <w:left w:val="none" w:sz="0" w:space="0" w:color="auto"/>
        <w:bottom w:val="none" w:sz="0" w:space="0" w:color="auto"/>
        <w:right w:val="none" w:sz="0" w:space="0" w:color="auto"/>
      </w:divBdr>
    </w:div>
    <w:div w:id="103696232">
      <w:bodyDiv w:val="1"/>
      <w:marLeft w:val="0"/>
      <w:marRight w:val="0"/>
      <w:marTop w:val="0"/>
      <w:marBottom w:val="0"/>
      <w:divBdr>
        <w:top w:val="none" w:sz="0" w:space="0" w:color="auto"/>
        <w:left w:val="none" w:sz="0" w:space="0" w:color="auto"/>
        <w:bottom w:val="none" w:sz="0" w:space="0" w:color="auto"/>
        <w:right w:val="none" w:sz="0" w:space="0" w:color="auto"/>
      </w:divBdr>
    </w:div>
    <w:div w:id="104615566">
      <w:bodyDiv w:val="1"/>
      <w:marLeft w:val="0"/>
      <w:marRight w:val="0"/>
      <w:marTop w:val="0"/>
      <w:marBottom w:val="0"/>
      <w:divBdr>
        <w:top w:val="none" w:sz="0" w:space="0" w:color="auto"/>
        <w:left w:val="none" w:sz="0" w:space="0" w:color="auto"/>
        <w:bottom w:val="none" w:sz="0" w:space="0" w:color="auto"/>
        <w:right w:val="none" w:sz="0" w:space="0" w:color="auto"/>
      </w:divBdr>
    </w:div>
    <w:div w:id="122113486">
      <w:bodyDiv w:val="1"/>
      <w:marLeft w:val="0"/>
      <w:marRight w:val="0"/>
      <w:marTop w:val="0"/>
      <w:marBottom w:val="0"/>
      <w:divBdr>
        <w:top w:val="none" w:sz="0" w:space="0" w:color="auto"/>
        <w:left w:val="none" w:sz="0" w:space="0" w:color="auto"/>
        <w:bottom w:val="none" w:sz="0" w:space="0" w:color="auto"/>
        <w:right w:val="none" w:sz="0" w:space="0" w:color="auto"/>
      </w:divBdr>
    </w:div>
    <w:div w:id="165168458">
      <w:bodyDiv w:val="1"/>
      <w:marLeft w:val="0"/>
      <w:marRight w:val="0"/>
      <w:marTop w:val="0"/>
      <w:marBottom w:val="0"/>
      <w:divBdr>
        <w:top w:val="none" w:sz="0" w:space="0" w:color="auto"/>
        <w:left w:val="none" w:sz="0" w:space="0" w:color="auto"/>
        <w:bottom w:val="none" w:sz="0" w:space="0" w:color="auto"/>
        <w:right w:val="none" w:sz="0" w:space="0" w:color="auto"/>
      </w:divBdr>
    </w:div>
    <w:div w:id="199511844">
      <w:bodyDiv w:val="1"/>
      <w:marLeft w:val="0"/>
      <w:marRight w:val="0"/>
      <w:marTop w:val="0"/>
      <w:marBottom w:val="0"/>
      <w:divBdr>
        <w:top w:val="none" w:sz="0" w:space="0" w:color="auto"/>
        <w:left w:val="none" w:sz="0" w:space="0" w:color="auto"/>
        <w:bottom w:val="none" w:sz="0" w:space="0" w:color="auto"/>
        <w:right w:val="none" w:sz="0" w:space="0" w:color="auto"/>
      </w:divBdr>
    </w:div>
    <w:div w:id="219287140">
      <w:bodyDiv w:val="1"/>
      <w:marLeft w:val="0"/>
      <w:marRight w:val="0"/>
      <w:marTop w:val="0"/>
      <w:marBottom w:val="0"/>
      <w:divBdr>
        <w:top w:val="none" w:sz="0" w:space="0" w:color="auto"/>
        <w:left w:val="none" w:sz="0" w:space="0" w:color="auto"/>
        <w:bottom w:val="none" w:sz="0" w:space="0" w:color="auto"/>
        <w:right w:val="none" w:sz="0" w:space="0" w:color="auto"/>
      </w:divBdr>
    </w:div>
    <w:div w:id="291832357">
      <w:bodyDiv w:val="1"/>
      <w:marLeft w:val="0"/>
      <w:marRight w:val="0"/>
      <w:marTop w:val="0"/>
      <w:marBottom w:val="0"/>
      <w:divBdr>
        <w:top w:val="none" w:sz="0" w:space="0" w:color="auto"/>
        <w:left w:val="none" w:sz="0" w:space="0" w:color="auto"/>
        <w:bottom w:val="none" w:sz="0" w:space="0" w:color="auto"/>
        <w:right w:val="none" w:sz="0" w:space="0" w:color="auto"/>
      </w:divBdr>
    </w:div>
    <w:div w:id="378238910">
      <w:bodyDiv w:val="1"/>
      <w:marLeft w:val="0"/>
      <w:marRight w:val="0"/>
      <w:marTop w:val="0"/>
      <w:marBottom w:val="0"/>
      <w:divBdr>
        <w:top w:val="none" w:sz="0" w:space="0" w:color="auto"/>
        <w:left w:val="none" w:sz="0" w:space="0" w:color="auto"/>
        <w:bottom w:val="none" w:sz="0" w:space="0" w:color="auto"/>
        <w:right w:val="none" w:sz="0" w:space="0" w:color="auto"/>
      </w:divBdr>
    </w:div>
    <w:div w:id="418406455">
      <w:bodyDiv w:val="1"/>
      <w:marLeft w:val="0"/>
      <w:marRight w:val="0"/>
      <w:marTop w:val="0"/>
      <w:marBottom w:val="0"/>
      <w:divBdr>
        <w:top w:val="none" w:sz="0" w:space="0" w:color="auto"/>
        <w:left w:val="none" w:sz="0" w:space="0" w:color="auto"/>
        <w:bottom w:val="none" w:sz="0" w:space="0" w:color="auto"/>
        <w:right w:val="none" w:sz="0" w:space="0" w:color="auto"/>
      </w:divBdr>
    </w:div>
    <w:div w:id="443034987">
      <w:bodyDiv w:val="1"/>
      <w:marLeft w:val="0"/>
      <w:marRight w:val="0"/>
      <w:marTop w:val="0"/>
      <w:marBottom w:val="0"/>
      <w:divBdr>
        <w:top w:val="none" w:sz="0" w:space="0" w:color="auto"/>
        <w:left w:val="none" w:sz="0" w:space="0" w:color="auto"/>
        <w:bottom w:val="none" w:sz="0" w:space="0" w:color="auto"/>
        <w:right w:val="none" w:sz="0" w:space="0" w:color="auto"/>
      </w:divBdr>
    </w:div>
    <w:div w:id="590431298">
      <w:bodyDiv w:val="1"/>
      <w:marLeft w:val="0"/>
      <w:marRight w:val="0"/>
      <w:marTop w:val="0"/>
      <w:marBottom w:val="0"/>
      <w:divBdr>
        <w:top w:val="none" w:sz="0" w:space="0" w:color="auto"/>
        <w:left w:val="none" w:sz="0" w:space="0" w:color="auto"/>
        <w:bottom w:val="none" w:sz="0" w:space="0" w:color="auto"/>
        <w:right w:val="none" w:sz="0" w:space="0" w:color="auto"/>
      </w:divBdr>
    </w:div>
    <w:div w:id="628631967">
      <w:bodyDiv w:val="1"/>
      <w:marLeft w:val="0"/>
      <w:marRight w:val="0"/>
      <w:marTop w:val="0"/>
      <w:marBottom w:val="0"/>
      <w:divBdr>
        <w:top w:val="none" w:sz="0" w:space="0" w:color="auto"/>
        <w:left w:val="none" w:sz="0" w:space="0" w:color="auto"/>
        <w:bottom w:val="none" w:sz="0" w:space="0" w:color="auto"/>
        <w:right w:val="none" w:sz="0" w:space="0" w:color="auto"/>
      </w:divBdr>
    </w:div>
    <w:div w:id="640614896">
      <w:bodyDiv w:val="1"/>
      <w:marLeft w:val="0"/>
      <w:marRight w:val="0"/>
      <w:marTop w:val="0"/>
      <w:marBottom w:val="0"/>
      <w:divBdr>
        <w:top w:val="none" w:sz="0" w:space="0" w:color="auto"/>
        <w:left w:val="none" w:sz="0" w:space="0" w:color="auto"/>
        <w:bottom w:val="none" w:sz="0" w:space="0" w:color="auto"/>
        <w:right w:val="none" w:sz="0" w:space="0" w:color="auto"/>
      </w:divBdr>
    </w:div>
    <w:div w:id="712002624">
      <w:bodyDiv w:val="1"/>
      <w:marLeft w:val="0"/>
      <w:marRight w:val="0"/>
      <w:marTop w:val="0"/>
      <w:marBottom w:val="0"/>
      <w:divBdr>
        <w:top w:val="none" w:sz="0" w:space="0" w:color="auto"/>
        <w:left w:val="none" w:sz="0" w:space="0" w:color="auto"/>
        <w:bottom w:val="none" w:sz="0" w:space="0" w:color="auto"/>
        <w:right w:val="none" w:sz="0" w:space="0" w:color="auto"/>
      </w:divBdr>
    </w:div>
    <w:div w:id="736055437">
      <w:bodyDiv w:val="1"/>
      <w:marLeft w:val="0"/>
      <w:marRight w:val="0"/>
      <w:marTop w:val="0"/>
      <w:marBottom w:val="0"/>
      <w:divBdr>
        <w:top w:val="none" w:sz="0" w:space="0" w:color="auto"/>
        <w:left w:val="none" w:sz="0" w:space="0" w:color="auto"/>
        <w:bottom w:val="none" w:sz="0" w:space="0" w:color="auto"/>
        <w:right w:val="none" w:sz="0" w:space="0" w:color="auto"/>
      </w:divBdr>
    </w:div>
    <w:div w:id="780954660">
      <w:bodyDiv w:val="1"/>
      <w:marLeft w:val="0"/>
      <w:marRight w:val="0"/>
      <w:marTop w:val="0"/>
      <w:marBottom w:val="0"/>
      <w:divBdr>
        <w:top w:val="none" w:sz="0" w:space="0" w:color="auto"/>
        <w:left w:val="none" w:sz="0" w:space="0" w:color="auto"/>
        <w:bottom w:val="none" w:sz="0" w:space="0" w:color="auto"/>
        <w:right w:val="none" w:sz="0" w:space="0" w:color="auto"/>
      </w:divBdr>
    </w:div>
    <w:div w:id="799768405">
      <w:bodyDiv w:val="1"/>
      <w:marLeft w:val="0"/>
      <w:marRight w:val="0"/>
      <w:marTop w:val="0"/>
      <w:marBottom w:val="0"/>
      <w:divBdr>
        <w:top w:val="none" w:sz="0" w:space="0" w:color="auto"/>
        <w:left w:val="none" w:sz="0" w:space="0" w:color="auto"/>
        <w:bottom w:val="none" w:sz="0" w:space="0" w:color="auto"/>
        <w:right w:val="none" w:sz="0" w:space="0" w:color="auto"/>
      </w:divBdr>
    </w:div>
    <w:div w:id="826440754">
      <w:bodyDiv w:val="1"/>
      <w:marLeft w:val="0"/>
      <w:marRight w:val="0"/>
      <w:marTop w:val="0"/>
      <w:marBottom w:val="0"/>
      <w:divBdr>
        <w:top w:val="none" w:sz="0" w:space="0" w:color="auto"/>
        <w:left w:val="none" w:sz="0" w:space="0" w:color="auto"/>
        <w:bottom w:val="none" w:sz="0" w:space="0" w:color="auto"/>
        <w:right w:val="none" w:sz="0" w:space="0" w:color="auto"/>
      </w:divBdr>
    </w:div>
    <w:div w:id="863054209">
      <w:bodyDiv w:val="1"/>
      <w:marLeft w:val="0"/>
      <w:marRight w:val="0"/>
      <w:marTop w:val="0"/>
      <w:marBottom w:val="0"/>
      <w:divBdr>
        <w:top w:val="none" w:sz="0" w:space="0" w:color="auto"/>
        <w:left w:val="none" w:sz="0" w:space="0" w:color="auto"/>
        <w:bottom w:val="none" w:sz="0" w:space="0" w:color="auto"/>
        <w:right w:val="none" w:sz="0" w:space="0" w:color="auto"/>
      </w:divBdr>
    </w:div>
    <w:div w:id="969897246">
      <w:bodyDiv w:val="1"/>
      <w:marLeft w:val="0"/>
      <w:marRight w:val="0"/>
      <w:marTop w:val="0"/>
      <w:marBottom w:val="0"/>
      <w:divBdr>
        <w:top w:val="none" w:sz="0" w:space="0" w:color="auto"/>
        <w:left w:val="none" w:sz="0" w:space="0" w:color="auto"/>
        <w:bottom w:val="none" w:sz="0" w:space="0" w:color="auto"/>
        <w:right w:val="none" w:sz="0" w:space="0" w:color="auto"/>
      </w:divBdr>
    </w:div>
    <w:div w:id="982541299">
      <w:bodyDiv w:val="1"/>
      <w:marLeft w:val="0"/>
      <w:marRight w:val="0"/>
      <w:marTop w:val="0"/>
      <w:marBottom w:val="0"/>
      <w:divBdr>
        <w:top w:val="none" w:sz="0" w:space="0" w:color="auto"/>
        <w:left w:val="none" w:sz="0" w:space="0" w:color="auto"/>
        <w:bottom w:val="none" w:sz="0" w:space="0" w:color="auto"/>
        <w:right w:val="none" w:sz="0" w:space="0" w:color="auto"/>
      </w:divBdr>
    </w:div>
    <w:div w:id="1061713832">
      <w:bodyDiv w:val="1"/>
      <w:marLeft w:val="0"/>
      <w:marRight w:val="0"/>
      <w:marTop w:val="0"/>
      <w:marBottom w:val="0"/>
      <w:divBdr>
        <w:top w:val="none" w:sz="0" w:space="0" w:color="auto"/>
        <w:left w:val="none" w:sz="0" w:space="0" w:color="auto"/>
        <w:bottom w:val="none" w:sz="0" w:space="0" w:color="auto"/>
        <w:right w:val="none" w:sz="0" w:space="0" w:color="auto"/>
      </w:divBdr>
    </w:div>
    <w:div w:id="1114905892">
      <w:bodyDiv w:val="1"/>
      <w:marLeft w:val="0"/>
      <w:marRight w:val="0"/>
      <w:marTop w:val="0"/>
      <w:marBottom w:val="0"/>
      <w:divBdr>
        <w:top w:val="none" w:sz="0" w:space="0" w:color="auto"/>
        <w:left w:val="none" w:sz="0" w:space="0" w:color="auto"/>
        <w:bottom w:val="none" w:sz="0" w:space="0" w:color="auto"/>
        <w:right w:val="none" w:sz="0" w:space="0" w:color="auto"/>
      </w:divBdr>
    </w:div>
    <w:div w:id="1219588503">
      <w:bodyDiv w:val="1"/>
      <w:marLeft w:val="0"/>
      <w:marRight w:val="0"/>
      <w:marTop w:val="0"/>
      <w:marBottom w:val="0"/>
      <w:divBdr>
        <w:top w:val="none" w:sz="0" w:space="0" w:color="auto"/>
        <w:left w:val="none" w:sz="0" w:space="0" w:color="auto"/>
        <w:bottom w:val="none" w:sz="0" w:space="0" w:color="auto"/>
        <w:right w:val="none" w:sz="0" w:space="0" w:color="auto"/>
      </w:divBdr>
    </w:div>
    <w:div w:id="1258639311">
      <w:bodyDiv w:val="1"/>
      <w:marLeft w:val="0"/>
      <w:marRight w:val="0"/>
      <w:marTop w:val="0"/>
      <w:marBottom w:val="0"/>
      <w:divBdr>
        <w:top w:val="none" w:sz="0" w:space="0" w:color="auto"/>
        <w:left w:val="none" w:sz="0" w:space="0" w:color="auto"/>
        <w:bottom w:val="none" w:sz="0" w:space="0" w:color="auto"/>
        <w:right w:val="none" w:sz="0" w:space="0" w:color="auto"/>
      </w:divBdr>
    </w:div>
    <w:div w:id="1649282093">
      <w:bodyDiv w:val="1"/>
      <w:marLeft w:val="0"/>
      <w:marRight w:val="0"/>
      <w:marTop w:val="0"/>
      <w:marBottom w:val="0"/>
      <w:divBdr>
        <w:top w:val="none" w:sz="0" w:space="0" w:color="auto"/>
        <w:left w:val="none" w:sz="0" w:space="0" w:color="auto"/>
        <w:bottom w:val="none" w:sz="0" w:space="0" w:color="auto"/>
        <w:right w:val="none" w:sz="0" w:space="0" w:color="auto"/>
      </w:divBdr>
    </w:div>
    <w:div w:id="1714649058">
      <w:bodyDiv w:val="1"/>
      <w:marLeft w:val="0"/>
      <w:marRight w:val="0"/>
      <w:marTop w:val="0"/>
      <w:marBottom w:val="0"/>
      <w:divBdr>
        <w:top w:val="none" w:sz="0" w:space="0" w:color="auto"/>
        <w:left w:val="none" w:sz="0" w:space="0" w:color="auto"/>
        <w:bottom w:val="none" w:sz="0" w:space="0" w:color="auto"/>
        <w:right w:val="none" w:sz="0" w:space="0" w:color="auto"/>
      </w:divBdr>
    </w:div>
    <w:div w:id="1727676742">
      <w:bodyDiv w:val="1"/>
      <w:marLeft w:val="0"/>
      <w:marRight w:val="0"/>
      <w:marTop w:val="0"/>
      <w:marBottom w:val="0"/>
      <w:divBdr>
        <w:top w:val="none" w:sz="0" w:space="0" w:color="auto"/>
        <w:left w:val="none" w:sz="0" w:space="0" w:color="auto"/>
        <w:bottom w:val="none" w:sz="0" w:space="0" w:color="auto"/>
        <w:right w:val="none" w:sz="0" w:space="0" w:color="auto"/>
      </w:divBdr>
    </w:div>
    <w:div w:id="1766883282">
      <w:bodyDiv w:val="1"/>
      <w:marLeft w:val="0"/>
      <w:marRight w:val="0"/>
      <w:marTop w:val="0"/>
      <w:marBottom w:val="0"/>
      <w:divBdr>
        <w:top w:val="none" w:sz="0" w:space="0" w:color="auto"/>
        <w:left w:val="none" w:sz="0" w:space="0" w:color="auto"/>
        <w:bottom w:val="none" w:sz="0" w:space="0" w:color="auto"/>
        <w:right w:val="none" w:sz="0" w:space="0" w:color="auto"/>
      </w:divBdr>
    </w:div>
    <w:div w:id="1855801128">
      <w:bodyDiv w:val="1"/>
      <w:marLeft w:val="0"/>
      <w:marRight w:val="0"/>
      <w:marTop w:val="0"/>
      <w:marBottom w:val="0"/>
      <w:divBdr>
        <w:top w:val="none" w:sz="0" w:space="0" w:color="auto"/>
        <w:left w:val="none" w:sz="0" w:space="0" w:color="auto"/>
        <w:bottom w:val="none" w:sz="0" w:space="0" w:color="auto"/>
        <w:right w:val="none" w:sz="0" w:space="0" w:color="auto"/>
      </w:divBdr>
    </w:div>
    <w:div w:id="2000182834">
      <w:bodyDiv w:val="1"/>
      <w:marLeft w:val="0"/>
      <w:marRight w:val="0"/>
      <w:marTop w:val="0"/>
      <w:marBottom w:val="0"/>
      <w:divBdr>
        <w:top w:val="none" w:sz="0" w:space="0" w:color="auto"/>
        <w:left w:val="none" w:sz="0" w:space="0" w:color="auto"/>
        <w:bottom w:val="none" w:sz="0" w:space="0" w:color="auto"/>
        <w:right w:val="none" w:sz="0" w:space="0" w:color="auto"/>
      </w:divBdr>
    </w:div>
    <w:div w:id="2081320586">
      <w:bodyDiv w:val="1"/>
      <w:marLeft w:val="0"/>
      <w:marRight w:val="0"/>
      <w:marTop w:val="0"/>
      <w:marBottom w:val="0"/>
      <w:divBdr>
        <w:top w:val="none" w:sz="0" w:space="0" w:color="auto"/>
        <w:left w:val="none" w:sz="0" w:space="0" w:color="auto"/>
        <w:bottom w:val="none" w:sz="0" w:space="0" w:color="auto"/>
        <w:right w:val="none" w:sz="0" w:space="0" w:color="auto"/>
      </w:divBdr>
    </w:div>
    <w:div w:id="212187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rants.gov/web/grants/view-opportunity.html?oppId=348866" TargetMode="External"/><Relationship Id="rId18" Type="http://schemas.openxmlformats.org/officeDocument/2006/relationships/hyperlink" Target="https://www.grants.gov/web/grants/view-opportunity.html?oppId=348870" TargetMode="External"/><Relationship Id="rId26"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39" Type="http://schemas.openxmlformats.org/officeDocument/2006/relationships/hyperlink" Target="https://gcc02.safelinks.protection.outlook.com/?url=https%3A%2F%2Flnks.gd%2Fl%2FeyJhbGciOiJIUzI1NiJ9.eyJidWxsZXRpbl9saW5rX2lkIjoxNDEsInVyaSI6ImJwMjpjbGljayIsImJ1bGxldGluX2lkIjoiMjAyMjExMzAuNjc0NTczNjEiLCJ1cmwiOiJodHRwOi8vYXJibmV0Lm9yZy9ncmFudC1mdW5kaW5nLW9wcG9ydHVuaXRpZXMifQ.RtMTHkA9-pUW7H8F-755oy8OKkf-e4yavyZMA-E8Kjw%2Fs%2F2895569127%2Fbr%2F149248657805-l&amp;data=05%7C01%7CWendy.Boemecke%40CalOES.ca.gov%7C869997d02987414a2b0008dad311c97b%7Cebf268ae303647149f69c9fd0e9dc6b9%7C1%7C0%7C638054370641998791%7CUnknown%7CTWFpbGZsb3d8eyJWIjoiMC4wLjAwMDAiLCJQIjoiV2luMzIiLCJBTiI6Ik1haWwiLCJXVCI6Mn0%3D%7C3000%7C%7C%7C&amp;sdata=I7D7U1kgYPO8wBjdIEoGUqU%2B6aziUb%2FASAbQtvLXgZY%3D&amp;reserved=0" TargetMode="External"/><Relationship Id="rId3" Type="http://schemas.openxmlformats.org/officeDocument/2006/relationships/styles" Target="styles.xml"/><Relationship Id="rId21" Type="http://schemas.openxmlformats.org/officeDocument/2006/relationships/hyperlink" Target="https://www.grants.ca.gov/grants/proposition-1-water-recycling/" TargetMode="External"/><Relationship Id="rId34" Type="http://schemas.openxmlformats.org/officeDocument/2006/relationships/hyperlink" Target="https://broadbandforall.cdt.ca.gov/funding/" TargetMode="External"/><Relationship Id="rId42" Type="http://schemas.openxmlformats.org/officeDocument/2006/relationships/hyperlink" Target="https://broadbandusa.ntia.gov/resources/federal/federal-funding" TargetMode="External"/><Relationship Id="rId47" Type="http://schemas.openxmlformats.org/officeDocument/2006/relationships/hyperlink" Target="https://www.motorolasolutions.com/content/dam/msi/images/campaign/a-comprehensive-guide-to-the-grants-process.pdf"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sgc.ca.gov/programs/community-resilience-centers/docs/20230526-CRC_R1_NOFA.pdf" TargetMode="External"/><Relationship Id="rId17" Type="http://schemas.openxmlformats.org/officeDocument/2006/relationships/hyperlink" Target="https://www.hcd.ca.gov/grants-and-funding/programs-active/manufactured-housing-opportunity-and-revitalization-program" TargetMode="External"/><Relationship Id="rId25" Type="http://schemas.openxmlformats.org/officeDocument/2006/relationships/hyperlink" Target="https://localinfrastructure.org/funding-opportunities/" TargetMode="External"/><Relationship Id="rId33" Type="http://schemas.openxmlformats.org/officeDocument/2006/relationships/hyperlink" Target="https://hcai.ca.gov/facilities/health-facility-financing/srhrp/" TargetMode="External"/><Relationship Id="rId38" Type="http://schemas.openxmlformats.org/officeDocument/2006/relationships/hyperlink" Target="https://eda.gov/contact/" TargetMode="External"/><Relationship Id="rId46" Type="http://schemas.openxmlformats.org/officeDocument/2006/relationships/hyperlink" Target="https://www.cfcc.ca.gov/" TargetMode="External"/><Relationship Id="rId2" Type="http://schemas.openxmlformats.org/officeDocument/2006/relationships/numbering" Target="numbering.xml"/><Relationship Id="rId16" Type="http://schemas.openxmlformats.org/officeDocument/2006/relationships/hyperlink" Target="https://www.rd.usda.gov/programs-services/single-family-housing-programs/single-family-housing-repair-loans-grants-presidentially-declared-disasters-pilot" TargetMode="External"/><Relationship Id="rId20" Type="http://schemas.openxmlformats.org/officeDocument/2006/relationships/hyperlink" Target="https://www.grants.ca.gov/grants/proposition-68-water-recycling/" TargetMode="External"/><Relationship Id="rId29" Type="http://schemas.openxmlformats.org/officeDocument/2006/relationships/hyperlink" Target="https://www.coast.noaa.gov/funding/" TargetMode="External"/><Relationship Id="rId41" Type="http://schemas.openxmlformats.org/officeDocument/2006/relationships/hyperlink" Target="https://internetforall.gov/progra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ants.gov/search-results-detail/356757" TargetMode="External"/><Relationship Id="rId24" Type="http://schemas.openxmlformats.org/officeDocument/2006/relationships/hyperlink" Target="https://broadbandforall.cdt.ca.gov/funding/" TargetMode="External"/><Relationship Id="rId32" Type="http://schemas.openxmlformats.org/officeDocument/2006/relationships/hyperlink" Target="https://broadbandforall.cdt.ca.gov/funding/" TargetMode="External"/><Relationship Id="rId37" Type="http://schemas.openxmlformats.org/officeDocument/2006/relationships/hyperlink" Target="https://broadbandforall.cdt.ca.gov/funding/" TargetMode="External"/><Relationship Id="rId40" Type="http://schemas.openxmlformats.org/officeDocument/2006/relationships/hyperlink" Target="https://gcc02.safelinks.protection.outlook.com/?url=https%3A%2F%2Flnks.gd%2Fl%2FeyJhbGciOiJIUzI1NiJ9.eyJidWxsZXRpbl9saW5rX2lkIjoxNDQsInVyaSI6ImJwMjpjbGljayIsImJ1bGxldGluX2lkIjoiMjAyMjEyMDcuNjc4MzI1MjEiLCJ1cmwiOiJodHRwczovL3BoaWxhbnRocm9weW5ld3NkaWdlc3Qub3JnL3JmcHMvIn0.BW0O5zIp5NiS7V3E-7YO7tX4Co5U_bEzXoeNHIuxQI8%2Fs%2F2895569127%2Fbr%2F149801419331-l&amp;data=05%7C01%7CWendy.Boemecke%40CalOES.ca.gov%7C3da6b29fa39242c6328208dad8863b37%7Cebf268ae303647149f69c9fd0e9dc6b9%7C1%7C0%7C638060368318682880%7CUnknown%7CTWFpbGZsb3d8eyJWIjoiMC4wLjAwMDAiLCJQIjoiV2luMzIiLCJBTiI6Ik1haWwiLCJXVCI6Mn0%3D%7C3000%7C%7C%7C&amp;sdata=vlD%2Ff79J1sE9vHj9KbWykHDLP2UaQLueBa%2FGFbmlha8%3D&amp;reserved=0" TargetMode="External"/><Relationship Id="rId45" Type="http://schemas.openxmlformats.org/officeDocument/2006/relationships/hyperlink" Target="https://www.cfcc.ca.gov/" TargetMode="External"/><Relationship Id="rId5" Type="http://schemas.openxmlformats.org/officeDocument/2006/relationships/webSettings" Target="webSettings.xml"/><Relationship Id="rId15" Type="http://schemas.openxmlformats.org/officeDocument/2006/relationships/hyperlink" Target="https://bridgehousing.buildingcalhhs.com/" TargetMode="External"/><Relationship Id="rId23" Type="http://schemas.openxmlformats.org/officeDocument/2006/relationships/hyperlink" Target="https://www.whitehouse.gov/wp-content/uploads/2024/05/Open-and-Upcoming-Infrastructure-Funding-Opportunities-May-10-2024-FINAL.pdf" TargetMode="External"/><Relationship Id="rId28" Type="http://schemas.openxmlformats.org/officeDocument/2006/relationships/hyperlink" Target="https://www.rd.usda.gov/programs-services/all-programs?program_area=6982&amp;keywords=" TargetMode="External"/><Relationship Id="rId36" Type="http://schemas.openxmlformats.org/officeDocument/2006/relationships/hyperlink" Target="https://broadbandforall.cdt.ca.gov/funding/" TargetMode="External"/><Relationship Id="rId49" Type="http://schemas.openxmlformats.org/officeDocument/2006/relationships/hyperlink" Target="https://www.epa.gov/ground-water-and-drinking-water/drinking-water-grants" TargetMode="External"/><Relationship Id="rId10" Type="http://schemas.openxmlformats.org/officeDocument/2006/relationships/hyperlink" Target="https://grants.gov/search-results-detail/351071" TargetMode="External"/><Relationship Id="rId19" Type="http://schemas.openxmlformats.org/officeDocument/2006/relationships/hyperlink" Target="https://www.grants.ca.gov/grants/proposition-13-water-recycling-planning-grant/" TargetMode="External"/><Relationship Id="rId31" Type="http://schemas.openxmlformats.org/officeDocument/2006/relationships/hyperlink" Target="https://content.govdelivery.com/accounts/USDARD/bulletins/3975543" TargetMode="External"/><Relationship Id="rId44"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epa.gov/inflation-reduction-act/inflation-reduction-act-community-change-grants-program" TargetMode="External"/><Relationship Id="rId14" Type="http://schemas.openxmlformats.org/officeDocument/2006/relationships/hyperlink" Target="https://www.rd.usda.gov/programs-services/single-family-housing-programs/single-family-housing-repair-loans-grants-presidentially-declared-disasters-pilot" TargetMode="External"/><Relationship Id="rId22" Type="http://schemas.openxmlformats.org/officeDocument/2006/relationships/hyperlink" Target="https://localinfrastructure.org/funding-opportunities/" TargetMode="External"/><Relationship Id="rId27" Type="http://schemas.openxmlformats.org/officeDocument/2006/relationships/hyperlink" Target="https://www.cfcc.ca.gov/" TargetMode="External"/><Relationship Id="rId30" Type="http://schemas.openxmlformats.org/officeDocument/2006/relationships/hyperlink" Target="https://www.rd.usda.gov/programs-services/all-programs" TargetMode="External"/><Relationship Id="rId35" Type="http://schemas.openxmlformats.org/officeDocument/2006/relationships/hyperlink" Target="https://www.rd.usda.gov/programs-services/water-environmental-programs/emergency-community-water-assistance-grants/ca" TargetMode="External"/><Relationship Id="rId43" Type="http://schemas.openxmlformats.org/officeDocument/2006/relationships/hyperlink" Target="https://gcc02.safelinks.protection.outlook.com/?url=https%3A%2F%2Flnks.gd%2Fl%2FeyJhbGciOiJIUzI1NiJ9.eyJidWxsZXRpbl9saW5rX2lkIjoxNTIsInVyaSI6ImJwMjpjbGljayIsImJ1bGxldGluX2lkIjoiMjAyMjEyMTQuNjgyMzMyNzEiLCJ1cmwiOiJodHRwczovL3d3dy5mZW1hLmdvdi9lbWVyZ2VuY3ktbWFuYWdlcnMvcHJhY3RpdGlvbmVycy9yZWNvdmVyeS1yZXNpbGllbmNlLXJlc291cmNlLWxpYnJhcnkifQ.iyy5DDV63YVNMDgcM-cztOSjgdjL-4bb3zUW-0WVoZg%2Fs%2F2895569127%2Fbr%2F150512367084-l&amp;data=05%7C01%7CWendy.Boemecke%40CalOES.ca.gov%7C5a4da21aa8dc4550c41108dade0b1c54%7Cebf268ae303647149f69c9fd0e9dc6b9%7C1%7C0%7C638066436593402050%7CUnknown%7CTWFpbGZsb3d8eyJWIjoiMC4wLjAwMDAiLCJQIjoiV2luMzIiLCJBTiI6Ik1haWwiLCJXVCI6Mn0%3D%7C3000%7C%7C%7C&amp;sdata=lHrPRJrcYDwJ8XjPASMe9kQqaBueVJ%2FT5ItcTfD9%2BAU%3D&amp;reserved=0" TargetMode="External"/><Relationship Id="rId48" Type="http://schemas.openxmlformats.org/officeDocument/2006/relationships/hyperlink" Target="https://www.motorolasolutions.com/content/dam/msi/images/campaign/a-comprehensive-guide-to-the-grants-process.pdf" TargetMode="External"/><Relationship Id="rId8" Type="http://schemas.openxmlformats.org/officeDocument/2006/relationships/hyperlink" Target="https://www.grants.ca.gov/grants/climate-adaptation-planning-cycle-2-sustainable-transportation-planning-grant-program/" TargetMode="Externa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D116DB3-3AD3-4885-ACA9-66C9ACFEEF2C}">
  <we:reference id="a3b40b4f-8edf-490e-9df1-7e66f93912bf" version="1.1.0.0" store="EXCatalog" storeType="EXCatalog"/>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131B7-EF27-4E11-829C-C36B17BCC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5</Pages>
  <Words>2357</Words>
  <Characters>13436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Layne, Samantha@CalOES</dc:creator>
  <cp:keywords/>
  <dc:description/>
  <cp:lastModifiedBy>Flett, Nanci@CalOES</cp:lastModifiedBy>
  <cp:revision>35</cp:revision>
  <dcterms:created xsi:type="dcterms:W3CDTF">2024-06-13T20:32:00Z</dcterms:created>
  <dcterms:modified xsi:type="dcterms:W3CDTF">2024-11-13T22:28:00Z</dcterms:modified>
</cp:coreProperties>
</file>