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horzAnchor="margin" w:tblpY="811"/>
        <w:tblW w:w="500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Header layout table"/>
      </w:tblPr>
      <w:tblGrid>
        <w:gridCol w:w="11536"/>
      </w:tblGrid>
      <w:tr w:rsidR="00C21AA7" w:rsidRPr="00841ADD" w14:paraId="16433C2F" w14:textId="77777777" w:rsidTr="00C21AA7">
        <w:trPr>
          <w:trHeight w:val="1167"/>
        </w:trPr>
        <w:tc>
          <w:tcPr>
            <w:tcW w:w="11536" w:type="dxa"/>
            <w:shd w:val="clear" w:color="auto" w:fill="auto"/>
            <w:vAlign w:val="center"/>
          </w:tcPr>
          <w:p w14:paraId="1C2075AF" w14:textId="38411317" w:rsidR="00BD74C8" w:rsidRDefault="00C21AA7" w:rsidP="00C21AA7">
            <w:pPr>
              <w:pStyle w:val="Title"/>
              <w:spacing w:before="0" w:after="0"/>
              <w:rPr>
                <w:rFonts w:ascii="Century Gothic" w:hAnsi="Century Gothic" w:cs="Times New Roman"/>
                <w:b/>
                <w:sz w:val="52"/>
              </w:rPr>
            </w:pPr>
            <w:r w:rsidRPr="00841ADD">
              <w:rPr>
                <w:rFonts w:ascii="Century Gothic" w:hAnsi="Century Gothic" w:cs="Times New Roman"/>
                <w:b/>
                <w:sz w:val="52"/>
              </w:rPr>
              <w:t>E</w:t>
            </w:r>
            <w:r w:rsidR="00AB0C3A">
              <w:rPr>
                <w:rFonts w:ascii="Century Gothic" w:hAnsi="Century Gothic" w:cs="Times New Roman"/>
                <w:b/>
                <w:sz w:val="52"/>
              </w:rPr>
              <w:t xml:space="preserve">mergency </w:t>
            </w:r>
            <w:r w:rsidR="00025CFC">
              <w:rPr>
                <w:rFonts w:ascii="Century Gothic" w:hAnsi="Century Gothic" w:cs="Times New Roman"/>
                <w:b/>
                <w:sz w:val="52"/>
              </w:rPr>
              <w:t>O</w:t>
            </w:r>
            <w:r w:rsidRPr="00841ADD">
              <w:rPr>
                <w:rFonts w:ascii="Century Gothic" w:hAnsi="Century Gothic" w:cs="Times New Roman"/>
                <w:b/>
                <w:sz w:val="52"/>
              </w:rPr>
              <w:t>P</w:t>
            </w:r>
            <w:r w:rsidR="00AB0C3A">
              <w:rPr>
                <w:rFonts w:ascii="Century Gothic" w:hAnsi="Century Gothic" w:cs="Times New Roman"/>
                <w:b/>
                <w:sz w:val="52"/>
              </w:rPr>
              <w:t>eration</w:t>
            </w:r>
            <w:r w:rsidR="00E61D57">
              <w:rPr>
                <w:rFonts w:ascii="Century Gothic" w:hAnsi="Century Gothic" w:cs="Times New Roman"/>
                <w:b/>
                <w:sz w:val="52"/>
              </w:rPr>
              <w:t>S</w:t>
            </w:r>
            <w:r w:rsidRPr="00841ADD">
              <w:rPr>
                <w:rFonts w:ascii="Century Gothic" w:hAnsi="Century Gothic" w:cs="Times New Roman"/>
                <w:b/>
                <w:sz w:val="52"/>
              </w:rPr>
              <w:t xml:space="preserve"> </w:t>
            </w:r>
            <w:r w:rsidR="00BD74C8">
              <w:rPr>
                <w:rFonts w:ascii="Century Gothic" w:hAnsi="Century Gothic" w:cs="Times New Roman"/>
                <w:b/>
                <w:sz w:val="52"/>
              </w:rPr>
              <w:t>PLAN</w:t>
            </w:r>
          </w:p>
          <w:p w14:paraId="746AD3E2" w14:textId="77777777" w:rsidR="00C21AA7" w:rsidRDefault="00C21AA7" w:rsidP="00C21AA7">
            <w:pPr>
              <w:pStyle w:val="Title"/>
              <w:spacing w:before="0" w:after="0"/>
              <w:rPr>
                <w:rFonts w:ascii="Century Gothic" w:hAnsi="Century Gothic" w:cs="Times New Roman"/>
                <w:b/>
                <w:sz w:val="52"/>
              </w:rPr>
            </w:pPr>
            <w:r w:rsidRPr="00841ADD">
              <w:rPr>
                <w:rFonts w:ascii="Century Gothic" w:hAnsi="Century Gothic" w:cs="Times New Roman"/>
                <w:b/>
                <w:sz w:val="52"/>
              </w:rPr>
              <w:t>REview report</w:t>
            </w:r>
          </w:p>
          <w:p w14:paraId="0561DC0B" w14:textId="3C752074" w:rsidR="00AB134E" w:rsidRPr="00841ADD" w:rsidRDefault="00AB134E" w:rsidP="00C21AA7">
            <w:pPr>
              <w:pStyle w:val="Title"/>
              <w:spacing w:before="0" w:after="0"/>
              <w:rPr>
                <w:rFonts w:ascii="Century Gothic" w:hAnsi="Century Gothic" w:cs="Times New Roman"/>
                <w:b/>
                <w:sz w:val="56"/>
              </w:rPr>
            </w:pPr>
          </w:p>
        </w:tc>
      </w:tr>
    </w:tbl>
    <w:p w14:paraId="2C6894AB" w14:textId="77777777" w:rsidR="002C3385" w:rsidRPr="00841ADD" w:rsidRDefault="00C620F2" w:rsidP="00C21AA7">
      <w:pPr>
        <w:pStyle w:val="Title"/>
        <w:tabs>
          <w:tab w:val="left" w:pos="8340"/>
        </w:tabs>
        <w:jc w:val="left"/>
        <w:rPr>
          <w:rFonts w:ascii="Century Gothic" w:hAnsi="Century Gothic"/>
          <w:sz w:val="14"/>
          <w:szCs w:val="16"/>
        </w:rPr>
      </w:pPr>
      <w:r w:rsidRPr="00841ADD">
        <w:rPr>
          <w:rFonts w:ascii="Century Gothic" w:hAnsi="Century Gothic"/>
          <w:noProof/>
          <w:sz w:val="56"/>
        </w:rPr>
        <w:drawing>
          <wp:anchor distT="0" distB="0" distL="114300" distR="114300" simplePos="0" relativeHeight="251658240" behindDoc="0" locked="0" layoutInCell="1" allowOverlap="1" wp14:anchorId="12BFF14E" wp14:editId="68990BB5">
            <wp:simplePos x="0" y="0"/>
            <wp:positionH relativeFrom="margin">
              <wp:align>center</wp:align>
            </wp:positionH>
            <wp:positionV relativeFrom="margin">
              <wp:posOffset>-514350</wp:posOffset>
            </wp:positionV>
            <wp:extent cx="2209800" cy="866140"/>
            <wp:effectExtent l="0" t="0" r="0" b="0"/>
            <wp:wrapSquare wrapText="bothSides"/>
            <wp:docPr id="1" name="Picture 2"/>
            <wp:cNvGraphicFramePr/>
            <a:graphic xmlns:a="http://schemas.openxmlformats.org/drawingml/2006/main">
              <a:graphicData uri="http://schemas.openxmlformats.org/drawingml/2006/picture">
                <pic:pic xmlns:pic="http://schemas.openxmlformats.org/drawingml/2006/picture">
                  <pic:nvPicPr>
                    <pic:cNvPr id="1" name="Picture 2" descr="CalOES-Horizontal-Small-JPG"/>
                    <pic:cNvPicPr/>
                  </pic:nvPicPr>
                  <pic:blipFill>
                    <a:blip r:embed="rId11">
                      <a:extLst>
                        <a:ext uri="{28A0092B-C50C-407E-A947-70E740481C1C}">
                          <a14:useLocalDpi xmlns:a14="http://schemas.microsoft.com/office/drawing/2010/main" val="0"/>
                        </a:ext>
                      </a:extLst>
                    </a:blip>
                    <a:stretch>
                      <a:fillRect/>
                    </a:stretch>
                  </pic:blipFill>
                  <pic:spPr bwMode="auto">
                    <a:xfrm>
                      <a:off x="0" y="0"/>
                      <a:ext cx="2209800" cy="866668"/>
                    </a:xfrm>
                    <a:prstGeom prst="rect">
                      <a:avLst/>
                    </a:prstGeom>
                    <a:noFill/>
                    <a:ln>
                      <a:noFill/>
                    </a:ln>
                  </pic:spPr>
                </pic:pic>
              </a:graphicData>
            </a:graphic>
          </wp:anchor>
        </w:drawing>
      </w:r>
      <w:r w:rsidR="00C21AA7" w:rsidRPr="00841ADD">
        <w:rPr>
          <w:rFonts w:ascii="Century Gothic" w:hAnsi="Century Gothic"/>
          <w:noProof/>
          <w:sz w:val="56"/>
        </w:rPr>
        <w:t xml:space="preserve"> </w:t>
      </w:r>
    </w:p>
    <w:p w14:paraId="431C2370" w14:textId="77777777" w:rsidR="00B76BFD" w:rsidRDefault="00B76BFD" w:rsidP="00B024B7">
      <w:pPr>
        <w:pStyle w:val="Title"/>
      </w:pPr>
    </w:p>
    <w:p w14:paraId="6BEB63BA" w14:textId="77777777" w:rsidR="0038652D" w:rsidRPr="00AC3606" w:rsidRDefault="00FB3CA5" w:rsidP="00B024B7">
      <w:pPr>
        <w:pStyle w:val="Title"/>
        <w:rPr>
          <w:rFonts w:ascii="Century Gothic" w:hAnsi="Century Gothic"/>
          <w:b/>
          <w:sz w:val="24"/>
          <w:szCs w:val="24"/>
        </w:rPr>
      </w:pPr>
      <w:r w:rsidRPr="00AC3606">
        <w:rPr>
          <w:rFonts w:ascii="Century Gothic" w:hAnsi="Century Gothic"/>
          <w:sz w:val="24"/>
          <w:szCs w:val="24"/>
          <w:highlight w:val="yellow"/>
        </w:rPr>
        <w:t>County</w:t>
      </w:r>
      <w:r w:rsidR="005A0AD6" w:rsidRPr="00AC3606">
        <w:rPr>
          <w:rFonts w:ascii="Century Gothic" w:hAnsi="Century Gothic"/>
          <w:sz w:val="24"/>
          <w:szCs w:val="24"/>
        </w:rPr>
        <w:t>, California</w:t>
      </w:r>
      <w:r w:rsidR="00B8705B" w:rsidRPr="00AC3606">
        <w:rPr>
          <w:rFonts w:ascii="Century Gothic" w:hAnsi="Century Gothic"/>
          <w:sz w:val="24"/>
          <w:szCs w:val="24"/>
        </w:rPr>
        <w:t xml:space="preserve"> </w:t>
      </w:r>
    </w:p>
    <w:p w14:paraId="405DB9A0" w14:textId="370EED5A" w:rsidR="007D5172" w:rsidRPr="00AC3606" w:rsidRDefault="00025CFC" w:rsidP="00B024B7">
      <w:pPr>
        <w:pStyle w:val="Title"/>
        <w:rPr>
          <w:rFonts w:ascii="Century Gothic" w:hAnsi="Century Gothic"/>
          <w:sz w:val="24"/>
          <w:szCs w:val="24"/>
        </w:rPr>
      </w:pPr>
      <w:r w:rsidRPr="00AC3606">
        <w:rPr>
          <w:rFonts w:ascii="Century Gothic" w:hAnsi="Century Gothic"/>
          <w:sz w:val="24"/>
          <w:szCs w:val="24"/>
          <w:highlight w:val="yellow"/>
        </w:rPr>
        <w:t xml:space="preserve">Month XX, </w:t>
      </w:r>
      <w:r w:rsidR="00DE588E" w:rsidRPr="00AC3606">
        <w:rPr>
          <w:rFonts w:ascii="Century Gothic" w:hAnsi="Century Gothic"/>
          <w:sz w:val="24"/>
          <w:szCs w:val="24"/>
        </w:rPr>
        <w:t>2024</w:t>
      </w:r>
    </w:p>
    <w:p w14:paraId="31D3349C" w14:textId="77777777" w:rsidR="00761420" w:rsidRDefault="00761420" w:rsidP="00B024B7">
      <w:pPr>
        <w:pStyle w:val="Title"/>
        <w:rPr>
          <w:sz w:val="22"/>
        </w:rPr>
      </w:pPr>
    </w:p>
    <w:p w14:paraId="0E961260" w14:textId="77777777" w:rsidR="00E219DC" w:rsidRPr="00982E13" w:rsidRDefault="0005671C" w:rsidP="00B024B7">
      <w:pPr>
        <w:pStyle w:val="Heading1"/>
        <w:rPr>
          <w:rFonts w:ascii="Century Gothic" w:hAnsi="Century Gothic"/>
        </w:rPr>
      </w:pPr>
      <w:r w:rsidRPr="00982E13">
        <w:rPr>
          <w:rFonts w:ascii="Century Gothic" w:hAnsi="Century Gothic"/>
        </w:rPr>
        <w:t>Introduction</w:t>
      </w:r>
    </w:p>
    <w:p w14:paraId="7A2CBB9B" w14:textId="38C937EC" w:rsidR="00927CB2" w:rsidRPr="00810E73" w:rsidRDefault="00F63A89" w:rsidP="00FB4F06">
      <w:pPr>
        <w:spacing w:before="0" w:after="0"/>
        <w:ind w:left="180" w:right="180"/>
        <w:rPr>
          <w:rFonts w:ascii="Century Gothic" w:hAnsi="Century Gothic" w:cs="Times New Roman"/>
          <w:sz w:val="24"/>
          <w:szCs w:val="24"/>
        </w:rPr>
      </w:pPr>
      <w:r w:rsidRPr="00810E73">
        <w:rPr>
          <w:rFonts w:ascii="Century Gothic" w:hAnsi="Century Gothic" w:cs="Times New Roman"/>
          <w:sz w:val="24"/>
          <w:szCs w:val="24"/>
        </w:rPr>
        <w:t>A local government’s Emergency Operations Plan (EOP) establishes an emergency management organization to provide a basis for the jurisdiction’s coordinated actions before, during</w:t>
      </w:r>
      <w:r w:rsidR="00FC1E9A">
        <w:rPr>
          <w:rFonts w:ascii="Century Gothic" w:hAnsi="Century Gothic" w:cs="Times New Roman"/>
          <w:sz w:val="24"/>
          <w:szCs w:val="24"/>
        </w:rPr>
        <w:t>,</w:t>
      </w:r>
      <w:r w:rsidRPr="00810E73">
        <w:rPr>
          <w:rFonts w:ascii="Century Gothic" w:hAnsi="Century Gothic" w:cs="Times New Roman"/>
          <w:sz w:val="24"/>
          <w:szCs w:val="24"/>
        </w:rPr>
        <w:t xml:space="preserve"> and after a disaster. The primary purpose of the EOP is to outline the jurisdiction’s all-hazard approach to emergency operations to protect the safety, health, and welfare of its citizens. Cal OES has developed this report to assist with providing suggested feedback and changes to </w:t>
      </w:r>
      <w:r w:rsidR="00C472FE" w:rsidRPr="00810E73">
        <w:rPr>
          <w:rFonts w:ascii="Century Gothic" w:hAnsi="Century Gothic" w:cs="Times New Roman"/>
          <w:sz w:val="24"/>
          <w:szCs w:val="24"/>
        </w:rPr>
        <w:t xml:space="preserve">local emergency planners </w:t>
      </w:r>
      <w:r w:rsidRPr="00810E73">
        <w:rPr>
          <w:rFonts w:ascii="Century Gothic" w:hAnsi="Century Gothic" w:cs="Times New Roman"/>
          <w:sz w:val="24"/>
          <w:szCs w:val="24"/>
        </w:rPr>
        <w:t>to ensure that the fundamentals of the Standardized Emergency Management System (SEMS) and the National Incident Management System (NIMS) are included in the plan. NIMS concepts may be met by following FEMA’s Comprehensive Preparedness Guide (CPG) 101, Version 3.0, which provides guidelines on developing an EOP</w:t>
      </w:r>
      <w:r w:rsidR="008E2EDE" w:rsidRPr="00810E73">
        <w:rPr>
          <w:rFonts w:ascii="Century Gothic" w:hAnsi="Century Gothic" w:cs="Times New Roman"/>
          <w:sz w:val="24"/>
          <w:szCs w:val="24"/>
        </w:rPr>
        <w:t>.</w:t>
      </w:r>
      <w:r w:rsidR="00BD74C8" w:rsidRPr="00810E73">
        <w:rPr>
          <w:rFonts w:ascii="Century Gothic" w:hAnsi="Century Gothic" w:cs="Times New Roman"/>
          <w:sz w:val="24"/>
          <w:szCs w:val="24"/>
        </w:rPr>
        <w:t xml:space="preserve">  </w:t>
      </w:r>
      <w:r w:rsidR="005742F9" w:rsidRPr="00810E73">
        <w:rPr>
          <w:rFonts w:ascii="Century Gothic" w:hAnsi="Century Gothic" w:cs="Times New Roman"/>
          <w:sz w:val="24"/>
          <w:szCs w:val="24"/>
        </w:rPr>
        <w:t xml:space="preserve"> </w:t>
      </w:r>
      <w:r w:rsidR="00C154EC" w:rsidRPr="00810E73">
        <w:rPr>
          <w:rFonts w:ascii="Century Gothic" w:hAnsi="Century Gothic" w:cs="Times New Roman"/>
          <w:sz w:val="24"/>
          <w:szCs w:val="24"/>
        </w:rPr>
        <w:t>Cal OES</w:t>
      </w:r>
      <w:r w:rsidR="005742F9" w:rsidRPr="00810E73">
        <w:rPr>
          <w:rFonts w:ascii="Century Gothic" w:hAnsi="Century Gothic" w:cs="Times New Roman"/>
          <w:sz w:val="24"/>
          <w:szCs w:val="24"/>
        </w:rPr>
        <w:t xml:space="preserve"> </w:t>
      </w:r>
      <w:r w:rsidR="00BD74C8" w:rsidRPr="00810E73">
        <w:rPr>
          <w:rFonts w:ascii="Century Gothic" w:hAnsi="Century Gothic" w:cs="Times New Roman"/>
          <w:sz w:val="24"/>
          <w:szCs w:val="24"/>
        </w:rPr>
        <w:t xml:space="preserve">also </w:t>
      </w:r>
      <w:r w:rsidR="005742F9" w:rsidRPr="00810E73">
        <w:rPr>
          <w:rFonts w:ascii="Century Gothic" w:hAnsi="Century Gothic" w:cs="Times New Roman"/>
          <w:sz w:val="24"/>
          <w:szCs w:val="24"/>
        </w:rPr>
        <w:t>p</w:t>
      </w:r>
      <w:r w:rsidR="00BD74C8" w:rsidRPr="00810E73">
        <w:rPr>
          <w:rFonts w:ascii="Century Gothic" w:hAnsi="Century Gothic" w:cs="Times New Roman"/>
          <w:sz w:val="24"/>
          <w:szCs w:val="24"/>
        </w:rPr>
        <w:t xml:space="preserve">rovides </w:t>
      </w:r>
      <w:r w:rsidR="005742F9" w:rsidRPr="00810E73">
        <w:rPr>
          <w:rFonts w:ascii="Century Gothic" w:hAnsi="Century Gothic" w:cs="Times New Roman"/>
          <w:sz w:val="24"/>
          <w:szCs w:val="24"/>
        </w:rPr>
        <w:t xml:space="preserve">the Operational Areas (OA) </w:t>
      </w:r>
      <w:r w:rsidR="00BD74C8" w:rsidRPr="00810E73">
        <w:rPr>
          <w:rFonts w:ascii="Century Gothic" w:hAnsi="Century Gothic" w:cs="Times New Roman"/>
          <w:sz w:val="24"/>
          <w:szCs w:val="24"/>
        </w:rPr>
        <w:t xml:space="preserve">or County </w:t>
      </w:r>
      <w:r w:rsidR="005742F9" w:rsidRPr="00810E73">
        <w:rPr>
          <w:rFonts w:ascii="Century Gothic" w:hAnsi="Century Gothic" w:cs="Times New Roman"/>
          <w:sz w:val="24"/>
          <w:szCs w:val="24"/>
        </w:rPr>
        <w:t>with</w:t>
      </w:r>
      <w:r w:rsidR="00FB4F06" w:rsidRPr="00810E73">
        <w:rPr>
          <w:rFonts w:ascii="Century Gothic" w:hAnsi="Century Gothic" w:cs="Times New Roman"/>
          <w:sz w:val="24"/>
          <w:szCs w:val="24"/>
        </w:rPr>
        <w:t xml:space="preserve"> </w:t>
      </w:r>
      <w:r w:rsidR="005742F9" w:rsidRPr="00810E73">
        <w:rPr>
          <w:rFonts w:ascii="Century Gothic" w:hAnsi="Century Gothic" w:cs="Times New Roman"/>
          <w:sz w:val="24"/>
          <w:szCs w:val="24"/>
        </w:rPr>
        <w:t>technical assistance and feedback regarding</w:t>
      </w:r>
      <w:r w:rsidR="00927CB2" w:rsidRPr="00810E73">
        <w:rPr>
          <w:rFonts w:ascii="Century Gothic" w:hAnsi="Century Gothic" w:cs="Times New Roman"/>
          <w:sz w:val="24"/>
          <w:szCs w:val="24"/>
        </w:rPr>
        <w:t>:</w:t>
      </w:r>
    </w:p>
    <w:p w14:paraId="2C58F33E" w14:textId="77777777" w:rsidR="00927CB2" w:rsidRPr="00810E73" w:rsidRDefault="00927CB2" w:rsidP="00982E13">
      <w:pPr>
        <w:pStyle w:val="ListParagraph"/>
        <w:numPr>
          <w:ilvl w:val="0"/>
          <w:numId w:val="39"/>
        </w:numPr>
        <w:spacing w:before="0" w:after="0"/>
        <w:ind w:right="180"/>
        <w:rPr>
          <w:rFonts w:ascii="Century Gothic" w:hAnsi="Century Gothic" w:cs="Times New Roman"/>
          <w:sz w:val="24"/>
          <w:szCs w:val="24"/>
        </w:rPr>
      </w:pPr>
      <w:r w:rsidRPr="00810E73">
        <w:rPr>
          <w:rFonts w:ascii="Century Gothic" w:hAnsi="Century Gothic" w:cs="Times New Roman"/>
          <w:sz w:val="24"/>
          <w:szCs w:val="24"/>
        </w:rPr>
        <w:t>Consistency with best practices</w:t>
      </w:r>
    </w:p>
    <w:p w14:paraId="22C48D38" w14:textId="1CF64D0D" w:rsidR="00927CB2" w:rsidRPr="00810E73" w:rsidRDefault="00927CB2" w:rsidP="00982E13">
      <w:pPr>
        <w:pStyle w:val="ListParagraph"/>
        <w:numPr>
          <w:ilvl w:val="0"/>
          <w:numId w:val="39"/>
        </w:numPr>
        <w:spacing w:before="0" w:after="0"/>
        <w:ind w:right="180"/>
        <w:rPr>
          <w:rFonts w:ascii="Century Gothic" w:hAnsi="Century Gothic" w:cs="Times New Roman"/>
          <w:sz w:val="24"/>
          <w:szCs w:val="24"/>
        </w:rPr>
      </w:pPr>
      <w:r w:rsidRPr="00810E73">
        <w:rPr>
          <w:rFonts w:ascii="Century Gothic" w:hAnsi="Century Gothic" w:cs="Times New Roman"/>
          <w:sz w:val="24"/>
          <w:szCs w:val="24"/>
        </w:rPr>
        <w:t xml:space="preserve">Protection and accommodation of vulnerable populations during natural </w:t>
      </w:r>
      <w:r w:rsidR="00982E13" w:rsidRPr="00810E73">
        <w:rPr>
          <w:rFonts w:ascii="Century Gothic" w:hAnsi="Century Gothic" w:cs="Times New Roman"/>
          <w:sz w:val="24"/>
          <w:szCs w:val="24"/>
        </w:rPr>
        <w:t>disasters</w:t>
      </w:r>
    </w:p>
    <w:p w14:paraId="189C3EAF" w14:textId="77777777" w:rsidR="00927CB2" w:rsidRPr="00810E73" w:rsidRDefault="00927CB2" w:rsidP="00982E13">
      <w:pPr>
        <w:pStyle w:val="ListParagraph"/>
        <w:numPr>
          <w:ilvl w:val="0"/>
          <w:numId w:val="39"/>
        </w:numPr>
        <w:spacing w:before="0" w:after="0"/>
        <w:ind w:right="180"/>
        <w:rPr>
          <w:rFonts w:ascii="Century Gothic" w:hAnsi="Century Gothic" w:cs="Times New Roman"/>
          <w:sz w:val="24"/>
          <w:szCs w:val="24"/>
        </w:rPr>
      </w:pPr>
      <w:r w:rsidRPr="00810E73">
        <w:rPr>
          <w:rFonts w:ascii="Century Gothic" w:hAnsi="Century Gothic" w:cs="Times New Roman"/>
          <w:sz w:val="24"/>
          <w:szCs w:val="24"/>
        </w:rPr>
        <w:t xml:space="preserve">Procedures for alerting, evacuation, and sheltering individuals during an </w:t>
      </w:r>
      <w:proofErr w:type="gramStart"/>
      <w:r w:rsidRPr="00810E73">
        <w:rPr>
          <w:rFonts w:ascii="Century Gothic" w:hAnsi="Century Gothic" w:cs="Times New Roman"/>
          <w:sz w:val="24"/>
          <w:szCs w:val="24"/>
        </w:rPr>
        <w:t>emergency</w:t>
      </w:r>
      <w:proofErr w:type="gramEnd"/>
    </w:p>
    <w:p w14:paraId="28673672" w14:textId="437B1FF5" w:rsidR="00C472FE" w:rsidRPr="00810E73" w:rsidRDefault="00E6266C" w:rsidP="00F63A89">
      <w:pPr>
        <w:spacing w:before="0" w:after="0"/>
        <w:ind w:left="180" w:right="180"/>
        <w:rPr>
          <w:rFonts w:ascii="Century Gothic" w:hAnsi="Century Gothic" w:cs="Times New Roman"/>
          <w:sz w:val="24"/>
          <w:szCs w:val="24"/>
          <w:highlight w:val="yellow"/>
        </w:rPr>
      </w:pPr>
      <w:r w:rsidRPr="00810E73">
        <w:rPr>
          <w:rFonts w:ascii="Century Gothic" w:hAnsi="Century Gothic" w:cs="Times New Roman"/>
          <w:sz w:val="24"/>
          <w:szCs w:val="24"/>
        </w:rPr>
        <w:t xml:space="preserve"> </w:t>
      </w:r>
      <w:r w:rsidR="00FB4F06" w:rsidRPr="00810E73">
        <w:rPr>
          <w:rFonts w:ascii="Century Gothic" w:hAnsi="Century Gothic" w:cs="Times New Roman"/>
          <w:sz w:val="24"/>
          <w:szCs w:val="24"/>
        </w:rPr>
        <w:t xml:space="preserve"> </w:t>
      </w:r>
    </w:p>
    <w:p w14:paraId="1AA06B50" w14:textId="77777777" w:rsidR="00571028" w:rsidRPr="00810E73" w:rsidRDefault="00571028" w:rsidP="00B024B7">
      <w:pPr>
        <w:pStyle w:val="Heading3"/>
        <w:rPr>
          <w:rFonts w:ascii="Century Gothic" w:hAnsi="Century Gothic"/>
          <w:i w:val="0"/>
          <w:iCs/>
          <w:sz w:val="24"/>
          <w:highlight w:val="yellow"/>
        </w:rPr>
      </w:pPr>
      <w:r w:rsidRPr="00810E73">
        <w:rPr>
          <w:rFonts w:ascii="Century Gothic" w:hAnsi="Century Gothic"/>
          <w:i w:val="0"/>
          <w:iCs/>
          <w:sz w:val="24"/>
        </w:rPr>
        <w:t>Guiding Legislation</w:t>
      </w:r>
    </w:p>
    <w:p w14:paraId="62CBFEF0" w14:textId="73C5AF38" w:rsidR="00D270A3" w:rsidRPr="002519F5" w:rsidRDefault="002731B0" w:rsidP="007B649C">
      <w:pPr>
        <w:pStyle w:val="ListParagraph"/>
        <w:numPr>
          <w:ilvl w:val="0"/>
          <w:numId w:val="40"/>
        </w:numPr>
        <w:spacing w:before="0" w:after="0"/>
        <w:ind w:right="187"/>
        <w:rPr>
          <w:rFonts w:ascii="Century Gothic" w:hAnsi="Century Gothic" w:cs="Times New Roman"/>
          <w:sz w:val="24"/>
          <w:szCs w:val="24"/>
        </w:rPr>
      </w:pPr>
      <w:r w:rsidRPr="002519F5">
        <w:rPr>
          <w:rFonts w:ascii="Century Gothic" w:hAnsi="Century Gothic" w:cs="Times New Roman"/>
          <w:sz w:val="24"/>
          <w:szCs w:val="24"/>
        </w:rPr>
        <w:t xml:space="preserve">Government </w:t>
      </w:r>
      <w:r w:rsidR="00D270A3" w:rsidRPr="002519F5">
        <w:rPr>
          <w:rFonts w:ascii="Century Gothic" w:hAnsi="Century Gothic" w:cs="Times New Roman"/>
          <w:sz w:val="24"/>
          <w:szCs w:val="24"/>
        </w:rPr>
        <w:t>C</w:t>
      </w:r>
      <w:r w:rsidRPr="002519F5">
        <w:rPr>
          <w:rFonts w:ascii="Century Gothic" w:hAnsi="Century Gothic" w:cs="Times New Roman"/>
          <w:sz w:val="24"/>
          <w:szCs w:val="24"/>
        </w:rPr>
        <w:t>ode</w:t>
      </w:r>
      <w:r w:rsidR="00D270A3" w:rsidRPr="002519F5">
        <w:rPr>
          <w:rFonts w:ascii="Century Gothic" w:hAnsi="Century Gothic" w:cs="Times New Roman"/>
          <w:sz w:val="24"/>
          <w:szCs w:val="24"/>
        </w:rPr>
        <w:t xml:space="preserve"> § 8593.3 (</w:t>
      </w:r>
      <w:r w:rsidR="00810E73" w:rsidRPr="002519F5">
        <w:rPr>
          <w:rFonts w:ascii="Century Gothic" w:hAnsi="Century Gothic"/>
          <w:sz w:val="24"/>
          <w:szCs w:val="24"/>
        </w:rPr>
        <w:t>AB 2311, Brown, Chapter 520, 2016</w:t>
      </w:r>
      <w:r w:rsidR="00D270A3" w:rsidRPr="002519F5">
        <w:rPr>
          <w:rFonts w:ascii="Century Gothic" w:hAnsi="Century Gothic" w:cs="Times New Roman"/>
          <w:sz w:val="24"/>
          <w:szCs w:val="24"/>
        </w:rPr>
        <w:t>)</w:t>
      </w:r>
    </w:p>
    <w:p w14:paraId="47002CAE" w14:textId="29566A3E" w:rsidR="00D270A3" w:rsidRPr="002519F5" w:rsidRDefault="002731B0" w:rsidP="007B649C">
      <w:pPr>
        <w:pStyle w:val="ListParagraph"/>
        <w:numPr>
          <w:ilvl w:val="0"/>
          <w:numId w:val="40"/>
        </w:numPr>
        <w:spacing w:before="0" w:after="0"/>
        <w:ind w:right="187"/>
        <w:rPr>
          <w:rFonts w:ascii="Century Gothic" w:hAnsi="Century Gothic" w:cs="Times New Roman"/>
          <w:sz w:val="24"/>
          <w:szCs w:val="24"/>
        </w:rPr>
      </w:pPr>
      <w:r w:rsidRPr="002519F5">
        <w:rPr>
          <w:rFonts w:ascii="Century Gothic" w:hAnsi="Century Gothic" w:cs="Times New Roman"/>
          <w:sz w:val="24"/>
          <w:szCs w:val="24"/>
        </w:rPr>
        <w:t xml:space="preserve">Government </w:t>
      </w:r>
      <w:r w:rsidR="00D270A3" w:rsidRPr="002519F5">
        <w:rPr>
          <w:rFonts w:ascii="Century Gothic" w:hAnsi="Century Gothic" w:cs="Times New Roman"/>
          <w:sz w:val="24"/>
          <w:szCs w:val="24"/>
        </w:rPr>
        <w:t>C</w:t>
      </w:r>
      <w:r w:rsidRPr="002519F5">
        <w:rPr>
          <w:rFonts w:ascii="Century Gothic" w:hAnsi="Century Gothic" w:cs="Times New Roman"/>
          <w:sz w:val="24"/>
          <w:szCs w:val="24"/>
        </w:rPr>
        <w:t>ode</w:t>
      </w:r>
      <w:r w:rsidR="00D270A3" w:rsidRPr="002519F5">
        <w:rPr>
          <w:rFonts w:ascii="Century Gothic" w:hAnsi="Century Gothic" w:cs="Times New Roman"/>
          <w:sz w:val="24"/>
          <w:szCs w:val="24"/>
        </w:rPr>
        <w:t xml:space="preserve"> § 8593.3.5 (</w:t>
      </w:r>
      <w:r w:rsidR="00810E73" w:rsidRPr="002519F5">
        <w:rPr>
          <w:rFonts w:ascii="Century Gothic" w:hAnsi="Century Gothic"/>
          <w:sz w:val="24"/>
          <w:szCs w:val="24"/>
        </w:rPr>
        <w:t>SB 160, Jackson, Chapter 402, 2019</w:t>
      </w:r>
      <w:r w:rsidR="00D270A3" w:rsidRPr="002519F5">
        <w:rPr>
          <w:rFonts w:ascii="Century Gothic" w:hAnsi="Century Gothic" w:cs="Times New Roman"/>
          <w:sz w:val="24"/>
          <w:szCs w:val="24"/>
        </w:rPr>
        <w:t>)</w:t>
      </w:r>
    </w:p>
    <w:p w14:paraId="6CBEF3D6" w14:textId="27953BD9" w:rsidR="00D270A3" w:rsidRPr="002519F5" w:rsidRDefault="002731B0" w:rsidP="007B649C">
      <w:pPr>
        <w:pStyle w:val="ListParagraph"/>
        <w:numPr>
          <w:ilvl w:val="0"/>
          <w:numId w:val="40"/>
        </w:numPr>
        <w:spacing w:before="0" w:after="0"/>
        <w:ind w:right="187"/>
        <w:rPr>
          <w:rFonts w:ascii="Century Gothic" w:hAnsi="Century Gothic" w:cs="Times New Roman"/>
          <w:sz w:val="24"/>
          <w:szCs w:val="24"/>
        </w:rPr>
      </w:pPr>
      <w:r w:rsidRPr="002519F5">
        <w:rPr>
          <w:rFonts w:ascii="Century Gothic" w:hAnsi="Century Gothic" w:cs="Times New Roman"/>
          <w:sz w:val="24"/>
          <w:szCs w:val="24"/>
        </w:rPr>
        <w:t xml:space="preserve">Government </w:t>
      </w:r>
      <w:r w:rsidR="00D270A3" w:rsidRPr="002519F5">
        <w:rPr>
          <w:rFonts w:ascii="Century Gothic" w:hAnsi="Century Gothic" w:cs="Times New Roman"/>
          <w:sz w:val="24"/>
          <w:szCs w:val="24"/>
        </w:rPr>
        <w:t>C</w:t>
      </w:r>
      <w:r w:rsidRPr="002519F5">
        <w:rPr>
          <w:rFonts w:ascii="Century Gothic" w:hAnsi="Century Gothic" w:cs="Times New Roman"/>
          <w:sz w:val="24"/>
          <w:szCs w:val="24"/>
        </w:rPr>
        <w:t>ode</w:t>
      </w:r>
      <w:r w:rsidR="00D270A3" w:rsidRPr="002519F5">
        <w:rPr>
          <w:rFonts w:ascii="Century Gothic" w:hAnsi="Century Gothic"/>
          <w:sz w:val="24"/>
          <w:szCs w:val="24"/>
        </w:rPr>
        <w:t xml:space="preserve"> § 8593.3</w:t>
      </w:r>
      <w:r w:rsidR="00B61923" w:rsidRPr="002519F5">
        <w:rPr>
          <w:rFonts w:ascii="Century Gothic" w:hAnsi="Century Gothic" w:cs="Times New Roman"/>
          <w:sz w:val="24"/>
          <w:szCs w:val="24"/>
        </w:rPr>
        <w:t>,</w:t>
      </w:r>
      <w:r w:rsidR="00B61923" w:rsidRPr="002519F5">
        <w:rPr>
          <w:rFonts w:ascii="Century Gothic" w:hAnsi="Century Gothic"/>
          <w:sz w:val="24"/>
          <w:szCs w:val="24"/>
        </w:rPr>
        <w:t xml:space="preserve"> </w:t>
      </w:r>
      <w:r w:rsidR="00B61923" w:rsidRPr="002519F5">
        <w:rPr>
          <w:rFonts w:ascii="Century Gothic" w:hAnsi="Century Gothic" w:cs="Times New Roman"/>
          <w:sz w:val="24"/>
          <w:szCs w:val="24"/>
        </w:rPr>
        <w:t xml:space="preserve">subdivision </w:t>
      </w:r>
      <w:r w:rsidR="00D270A3" w:rsidRPr="002519F5">
        <w:rPr>
          <w:rFonts w:ascii="Century Gothic" w:hAnsi="Century Gothic" w:cs="Times New Roman"/>
          <w:sz w:val="24"/>
          <w:szCs w:val="24"/>
        </w:rPr>
        <w:t>(c) (</w:t>
      </w:r>
      <w:r w:rsidR="00810E73" w:rsidRPr="002519F5">
        <w:rPr>
          <w:rFonts w:ascii="Century Gothic" w:hAnsi="Century Gothic"/>
          <w:sz w:val="24"/>
          <w:szCs w:val="24"/>
        </w:rPr>
        <w:t>AB 477, Cervantes, Chapter 218, 2019</w:t>
      </w:r>
      <w:r w:rsidR="00D270A3" w:rsidRPr="002519F5">
        <w:rPr>
          <w:rFonts w:ascii="Century Gothic" w:hAnsi="Century Gothic" w:cs="Times New Roman"/>
          <w:sz w:val="24"/>
          <w:szCs w:val="24"/>
        </w:rPr>
        <w:t>)</w:t>
      </w:r>
    </w:p>
    <w:p w14:paraId="749D56C5" w14:textId="0ED8348C" w:rsidR="00D270A3" w:rsidRPr="002519F5" w:rsidRDefault="002731B0" w:rsidP="007B649C">
      <w:pPr>
        <w:pStyle w:val="ListParagraph"/>
        <w:numPr>
          <w:ilvl w:val="0"/>
          <w:numId w:val="40"/>
        </w:numPr>
        <w:spacing w:before="0" w:after="0"/>
        <w:ind w:right="187"/>
        <w:rPr>
          <w:rFonts w:ascii="Century Gothic" w:hAnsi="Century Gothic" w:cs="Times New Roman"/>
          <w:sz w:val="24"/>
          <w:szCs w:val="24"/>
        </w:rPr>
      </w:pPr>
      <w:r w:rsidRPr="002519F5">
        <w:rPr>
          <w:rFonts w:ascii="Century Gothic" w:hAnsi="Century Gothic" w:cs="Times New Roman"/>
          <w:sz w:val="24"/>
          <w:szCs w:val="24"/>
        </w:rPr>
        <w:t xml:space="preserve">Government </w:t>
      </w:r>
      <w:r w:rsidR="00D270A3" w:rsidRPr="002519F5">
        <w:rPr>
          <w:rFonts w:ascii="Century Gothic" w:hAnsi="Century Gothic" w:cs="Times New Roman"/>
          <w:sz w:val="24"/>
          <w:szCs w:val="24"/>
        </w:rPr>
        <w:t>C</w:t>
      </w:r>
      <w:r w:rsidRPr="002519F5">
        <w:rPr>
          <w:rFonts w:ascii="Century Gothic" w:hAnsi="Century Gothic" w:cs="Times New Roman"/>
          <w:sz w:val="24"/>
          <w:szCs w:val="24"/>
        </w:rPr>
        <w:t>ode</w:t>
      </w:r>
      <w:r w:rsidR="00D270A3" w:rsidRPr="002519F5">
        <w:rPr>
          <w:rFonts w:ascii="Century Gothic" w:hAnsi="Century Gothic" w:cs="Times New Roman"/>
          <w:sz w:val="24"/>
          <w:szCs w:val="24"/>
        </w:rPr>
        <w:t xml:space="preserve"> § 8593.9 (</w:t>
      </w:r>
      <w:r w:rsidR="00810E73" w:rsidRPr="002519F5">
        <w:rPr>
          <w:rFonts w:ascii="Century Gothic" w:hAnsi="Century Gothic"/>
          <w:sz w:val="24"/>
          <w:szCs w:val="24"/>
        </w:rPr>
        <w:t>AB 2968, Rodriguez, Chapter 257, 2020</w:t>
      </w:r>
      <w:r w:rsidR="00D270A3" w:rsidRPr="002519F5">
        <w:rPr>
          <w:rFonts w:ascii="Century Gothic" w:hAnsi="Century Gothic" w:cs="Times New Roman"/>
          <w:sz w:val="24"/>
          <w:szCs w:val="24"/>
        </w:rPr>
        <w:t>)</w:t>
      </w:r>
    </w:p>
    <w:p w14:paraId="5316B17C" w14:textId="65BB162B" w:rsidR="00D270A3" w:rsidRPr="002519F5" w:rsidRDefault="00D270A3" w:rsidP="007B649C">
      <w:pPr>
        <w:pStyle w:val="ListParagraph"/>
        <w:numPr>
          <w:ilvl w:val="0"/>
          <w:numId w:val="40"/>
        </w:numPr>
        <w:spacing w:before="0" w:after="0"/>
        <w:ind w:right="187"/>
        <w:rPr>
          <w:rFonts w:ascii="Century Gothic" w:hAnsi="Century Gothic" w:cs="Times New Roman"/>
          <w:sz w:val="24"/>
          <w:szCs w:val="24"/>
        </w:rPr>
      </w:pPr>
      <w:r w:rsidRPr="002519F5">
        <w:rPr>
          <w:rFonts w:ascii="Century Gothic" w:hAnsi="Century Gothic" w:cs="Times New Roman"/>
          <w:sz w:val="24"/>
          <w:szCs w:val="24"/>
        </w:rPr>
        <w:t>G</w:t>
      </w:r>
      <w:r w:rsidR="002731B0" w:rsidRPr="002519F5">
        <w:rPr>
          <w:rFonts w:ascii="Century Gothic" w:hAnsi="Century Gothic" w:cs="Times New Roman"/>
          <w:sz w:val="24"/>
          <w:szCs w:val="24"/>
        </w:rPr>
        <w:t xml:space="preserve">overnment </w:t>
      </w:r>
      <w:r w:rsidRPr="002519F5">
        <w:rPr>
          <w:rFonts w:ascii="Century Gothic" w:hAnsi="Century Gothic" w:cs="Times New Roman"/>
          <w:sz w:val="24"/>
          <w:szCs w:val="24"/>
        </w:rPr>
        <w:t>C</w:t>
      </w:r>
      <w:r w:rsidR="002731B0" w:rsidRPr="002519F5">
        <w:rPr>
          <w:rFonts w:ascii="Century Gothic" w:hAnsi="Century Gothic" w:cs="Times New Roman"/>
          <w:sz w:val="24"/>
          <w:szCs w:val="24"/>
        </w:rPr>
        <w:t>ode</w:t>
      </w:r>
      <w:r w:rsidRPr="002519F5">
        <w:rPr>
          <w:rFonts w:ascii="Century Gothic" w:hAnsi="Century Gothic" w:cs="Times New Roman"/>
          <w:sz w:val="24"/>
          <w:szCs w:val="24"/>
        </w:rPr>
        <w:t xml:space="preserve"> § 8610 (</w:t>
      </w:r>
      <w:r w:rsidR="00810E73" w:rsidRPr="002519F5">
        <w:rPr>
          <w:rFonts w:ascii="Century Gothic" w:hAnsi="Century Gothic"/>
          <w:sz w:val="24"/>
          <w:szCs w:val="24"/>
        </w:rPr>
        <w:t>AB 2386, Bigelow, Chapter 254, 2020</w:t>
      </w:r>
      <w:r w:rsidRPr="002519F5">
        <w:rPr>
          <w:rFonts w:ascii="Century Gothic" w:hAnsi="Century Gothic" w:cs="Times New Roman"/>
          <w:sz w:val="24"/>
          <w:szCs w:val="24"/>
        </w:rPr>
        <w:t>)</w:t>
      </w:r>
    </w:p>
    <w:p w14:paraId="04654089" w14:textId="579F19B7" w:rsidR="00D270A3" w:rsidRDefault="002731B0" w:rsidP="007B649C">
      <w:pPr>
        <w:pStyle w:val="ListParagraph"/>
        <w:numPr>
          <w:ilvl w:val="0"/>
          <w:numId w:val="40"/>
        </w:numPr>
        <w:spacing w:before="0" w:after="0"/>
        <w:ind w:right="187"/>
        <w:rPr>
          <w:rFonts w:ascii="Century Gothic" w:hAnsi="Century Gothic" w:cs="Times New Roman"/>
          <w:sz w:val="24"/>
          <w:szCs w:val="24"/>
        </w:rPr>
      </w:pPr>
      <w:r w:rsidRPr="002519F5">
        <w:rPr>
          <w:rFonts w:ascii="Century Gothic" w:hAnsi="Century Gothic" w:cs="Times New Roman"/>
          <w:sz w:val="24"/>
          <w:szCs w:val="24"/>
        </w:rPr>
        <w:t xml:space="preserve">Government </w:t>
      </w:r>
      <w:r w:rsidR="00D270A3" w:rsidRPr="002519F5">
        <w:rPr>
          <w:rFonts w:ascii="Century Gothic" w:hAnsi="Century Gothic" w:cs="Times New Roman"/>
          <w:sz w:val="24"/>
          <w:szCs w:val="24"/>
        </w:rPr>
        <w:t>C</w:t>
      </w:r>
      <w:r w:rsidRPr="002519F5">
        <w:rPr>
          <w:rFonts w:ascii="Century Gothic" w:hAnsi="Century Gothic" w:cs="Times New Roman"/>
          <w:sz w:val="24"/>
          <w:szCs w:val="24"/>
        </w:rPr>
        <w:t>ode</w:t>
      </w:r>
      <w:r w:rsidR="00D270A3" w:rsidRPr="002519F5">
        <w:rPr>
          <w:rFonts w:ascii="Century Gothic" w:hAnsi="Century Gothic" w:cs="Times New Roman"/>
          <w:sz w:val="24"/>
          <w:szCs w:val="24"/>
        </w:rPr>
        <w:t xml:space="preserve"> § 8593.3.2 (</w:t>
      </w:r>
      <w:r w:rsidR="00810E73" w:rsidRPr="002519F5">
        <w:rPr>
          <w:rFonts w:ascii="Century Gothic" w:hAnsi="Century Gothic"/>
          <w:sz w:val="24"/>
          <w:szCs w:val="24"/>
        </w:rPr>
        <w:t>AB 580, Rodriguez, Chapter 744, 2021</w:t>
      </w:r>
      <w:r w:rsidR="00D270A3" w:rsidRPr="002519F5">
        <w:rPr>
          <w:rFonts w:ascii="Century Gothic" w:hAnsi="Century Gothic" w:cs="Times New Roman"/>
          <w:sz w:val="24"/>
          <w:szCs w:val="24"/>
        </w:rPr>
        <w:t>)</w:t>
      </w:r>
    </w:p>
    <w:p w14:paraId="0DAA7267" w14:textId="23223183" w:rsidR="00FA388E" w:rsidRDefault="00FA388E" w:rsidP="007B649C">
      <w:pPr>
        <w:pStyle w:val="ListParagraph"/>
        <w:numPr>
          <w:ilvl w:val="0"/>
          <w:numId w:val="40"/>
        </w:numPr>
        <w:spacing w:before="0" w:after="0"/>
        <w:ind w:right="187"/>
        <w:rPr>
          <w:rFonts w:ascii="Century Gothic" w:hAnsi="Century Gothic" w:cs="Times New Roman"/>
          <w:sz w:val="24"/>
          <w:szCs w:val="24"/>
        </w:rPr>
      </w:pPr>
      <w:r w:rsidRPr="002519F5">
        <w:rPr>
          <w:rFonts w:ascii="Century Gothic" w:hAnsi="Century Gothic" w:cs="Times New Roman"/>
          <w:sz w:val="24"/>
          <w:szCs w:val="24"/>
        </w:rPr>
        <w:t>Government Code § 8593.3 (</w:t>
      </w:r>
      <w:r w:rsidRPr="002519F5">
        <w:rPr>
          <w:rFonts w:ascii="Century Gothic" w:hAnsi="Century Gothic"/>
          <w:sz w:val="24"/>
          <w:szCs w:val="24"/>
        </w:rPr>
        <w:t xml:space="preserve">AB </w:t>
      </w:r>
      <w:r>
        <w:rPr>
          <w:rFonts w:ascii="Century Gothic" w:hAnsi="Century Gothic"/>
          <w:sz w:val="24"/>
          <w:szCs w:val="24"/>
        </w:rPr>
        <w:t>2645</w:t>
      </w:r>
      <w:r w:rsidRPr="002519F5">
        <w:rPr>
          <w:rFonts w:ascii="Century Gothic" w:hAnsi="Century Gothic"/>
          <w:sz w:val="24"/>
          <w:szCs w:val="24"/>
        </w:rPr>
        <w:t xml:space="preserve">, Rodriguez, Chapter </w:t>
      </w:r>
      <w:r>
        <w:rPr>
          <w:rFonts w:ascii="Century Gothic" w:hAnsi="Century Gothic"/>
          <w:sz w:val="24"/>
          <w:szCs w:val="24"/>
        </w:rPr>
        <w:t>247</w:t>
      </w:r>
      <w:r w:rsidRPr="002519F5">
        <w:rPr>
          <w:rFonts w:ascii="Century Gothic" w:hAnsi="Century Gothic"/>
          <w:sz w:val="24"/>
          <w:szCs w:val="24"/>
        </w:rPr>
        <w:t xml:space="preserve">, </w:t>
      </w:r>
      <w:r>
        <w:rPr>
          <w:rFonts w:ascii="Century Gothic" w:hAnsi="Century Gothic"/>
          <w:sz w:val="24"/>
          <w:szCs w:val="24"/>
        </w:rPr>
        <w:t>2022</w:t>
      </w:r>
      <w:r w:rsidRPr="002519F5">
        <w:rPr>
          <w:rFonts w:ascii="Century Gothic" w:hAnsi="Century Gothic" w:cs="Times New Roman"/>
          <w:sz w:val="24"/>
          <w:szCs w:val="24"/>
        </w:rPr>
        <w:t>)</w:t>
      </w:r>
    </w:p>
    <w:p w14:paraId="0F817D45" w14:textId="386B2CC5" w:rsidR="00AB134E" w:rsidRPr="002519F5" w:rsidRDefault="00AB134E" w:rsidP="007B649C">
      <w:pPr>
        <w:pStyle w:val="ListParagraph"/>
        <w:numPr>
          <w:ilvl w:val="0"/>
          <w:numId w:val="40"/>
        </w:numPr>
        <w:spacing w:before="0" w:after="0"/>
        <w:ind w:right="187"/>
        <w:rPr>
          <w:rFonts w:ascii="Century Gothic" w:hAnsi="Century Gothic" w:cs="Times New Roman"/>
          <w:sz w:val="24"/>
          <w:szCs w:val="24"/>
        </w:rPr>
      </w:pPr>
      <w:r w:rsidRPr="002519F5">
        <w:rPr>
          <w:rFonts w:ascii="Century Gothic" w:hAnsi="Century Gothic" w:cs="Times New Roman"/>
          <w:sz w:val="24"/>
          <w:szCs w:val="24"/>
        </w:rPr>
        <w:t>Government Code § 8593.</w:t>
      </w:r>
      <w:r w:rsidR="00FA388E">
        <w:rPr>
          <w:rFonts w:ascii="Century Gothic" w:hAnsi="Century Gothic" w:cs="Times New Roman"/>
          <w:sz w:val="24"/>
          <w:szCs w:val="24"/>
        </w:rPr>
        <w:t>10</w:t>
      </w:r>
      <w:r w:rsidRPr="002519F5">
        <w:rPr>
          <w:rFonts w:ascii="Century Gothic" w:hAnsi="Century Gothic" w:cs="Times New Roman"/>
          <w:sz w:val="24"/>
          <w:szCs w:val="24"/>
        </w:rPr>
        <w:t xml:space="preserve"> (</w:t>
      </w:r>
      <w:r w:rsidRPr="002519F5">
        <w:rPr>
          <w:rFonts w:ascii="Century Gothic" w:hAnsi="Century Gothic"/>
          <w:sz w:val="24"/>
          <w:szCs w:val="24"/>
        </w:rPr>
        <w:t xml:space="preserve">AB </w:t>
      </w:r>
      <w:r w:rsidR="00FA388E">
        <w:rPr>
          <w:rFonts w:ascii="Century Gothic" w:hAnsi="Century Gothic"/>
          <w:sz w:val="24"/>
          <w:szCs w:val="24"/>
        </w:rPr>
        <w:t>781</w:t>
      </w:r>
      <w:r w:rsidRPr="002519F5">
        <w:rPr>
          <w:rFonts w:ascii="Century Gothic" w:hAnsi="Century Gothic"/>
          <w:sz w:val="24"/>
          <w:szCs w:val="24"/>
        </w:rPr>
        <w:t xml:space="preserve">, </w:t>
      </w:r>
      <w:r w:rsidR="00FA388E">
        <w:rPr>
          <w:rFonts w:ascii="Century Gothic" w:hAnsi="Century Gothic"/>
          <w:sz w:val="24"/>
          <w:szCs w:val="24"/>
        </w:rPr>
        <w:t>Maienschein</w:t>
      </w:r>
      <w:r w:rsidRPr="002519F5">
        <w:rPr>
          <w:rFonts w:ascii="Century Gothic" w:hAnsi="Century Gothic"/>
          <w:sz w:val="24"/>
          <w:szCs w:val="24"/>
        </w:rPr>
        <w:t xml:space="preserve">, Chapter </w:t>
      </w:r>
      <w:r w:rsidR="00FA388E">
        <w:rPr>
          <w:rFonts w:ascii="Century Gothic" w:hAnsi="Century Gothic"/>
          <w:sz w:val="24"/>
          <w:szCs w:val="24"/>
        </w:rPr>
        <w:t>344</w:t>
      </w:r>
      <w:r w:rsidRPr="002519F5">
        <w:rPr>
          <w:rFonts w:ascii="Century Gothic" w:hAnsi="Century Gothic"/>
          <w:sz w:val="24"/>
          <w:szCs w:val="24"/>
        </w:rPr>
        <w:t xml:space="preserve">, </w:t>
      </w:r>
      <w:r w:rsidR="00FA388E">
        <w:rPr>
          <w:rFonts w:ascii="Century Gothic" w:hAnsi="Century Gothic"/>
          <w:sz w:val="24"/>
          <w:szCs w:val="24"/>
        </w:rPr>
        <w:t>2023</w:t>
      </w:r>
      <w:r w:rsidRPr="002519F5">
        <w:rPr>
          <w:rFonts w:ascii="Century Gothic" w:hAnsi="Century Gothic" w:cs="Times New Roman"/>
          <w:sz w:val="24"/>
          <w:szCs w:val="24"/>
        </w:rPr>
        <w:t>)</w:t>
      </w:r>
    </w:p>
    <w:p w14:paraId="1B585D5E" w14:textId="77777777" w:rsidR="00EB6460" w:rsidRDefault="00EB6460" w:rsidP="00EB6460">
      <w:pPr>
        <w:spacing w:before="0" w:after="0"/>
        <w:ind w:left="180" w:right="180"/>
        <w:rPr>
          <w:rFonts w:ascii="Century Gothic" w:hAnsi="Century Gothic" w:cs="Times New Roman"/>
          <w:i/>
          <w:iCs/>
        </w:rPr>
      </w:pPr>
    </w:p>
    <w:p w14:paraId="0901704C" w14:textId="77777777" w:rsidR="00EB6460" w:rsidRPr="00810E73" w:rsidRDefault="00571028" w:rsidP="00B024B7">
      <w:pPr>
        <w:pStyle w:val="Heading3"/>
        <w:rPr>
          <w:rFonts w:ascii="Century Gothic" w:hAnsi="Century Gothic"/>
          <w:i w:val="0"/>
          <w:iCs/>
          <w:sz w:val="24"/>
        </w:rPr>
      </w:pPr>
      <w:r w:rsidRPr="00810E73">
        <w:rPr>
          <w:rFonts w:ascii="Century Gothic" w:hAnsi="Century Gothic"/>
          <w:i w:val="0"/>
          <w:iCs/>
          <w:sz w:val="24"/>
        </w:rPr>
        <w:lastRenderedPageBreak/>
        <w:t>Guiding Documents</w:t>
      </w:r>
    </w:p>
    <w:p w14:paraId="41BAF761" w14:textId="77777777" w:rsidR="00B024B7" w:rsidRPr="007B649C" w:rsidRDefault="00B024B7" w:rsidP="007B649C">
      <w:pPr>
        <w:pStyle w:val="ListParagraph"/>
        <w:numPr>
          <w:ilvl w:val="0"/>
          <w:numId w:val="41"/>
        </w:numPr>
        <w:spacing w:before="0" w:after="0"/>
        <w:ind w:right="187"/>
        <w:rPr>
          <w:rFonts w:ascii="Century Gothic" w:hAnsi="Century Gothic" w:cs="Times New Roman"/>
          <w:sz w:val="24"/>
          <w:szCs w:val="24"/>
        </w:rPr>
      </w:pPr>
      <w:r w:rsidRPr="007B649C">
        <w:rPr>
          <w:rFonts w:ascii="Century Gothic" w:hAnsi="Century Gothic" w:cs="Times New Roman"/>
          <w:sz w:val="24"/>
          <w:szCs w:val="24"/>
        </w:rPr>
        <w:t>State of California Emergency Plan</w:t>
      </w:r>
    </w:p>
    <w:p w14:paraId="3CB109B3" w14:textId="77777777" w:rsidR="00B024B7" w:rsidRPr="007B649C" w:rsidRDefault="00B024B7" w:rsidP="007B649C">
      <w:pPr>
        <w:pStyle w:val="ListParagraph"/>
        <w:numPr>
          <w:ilvl w:val="0"/>
          <w:numId w:val="41"/>
        </w:numPr>
        <w:spacing w:before="0" w:after="0"/>
        <w:ind w:right="187"/>
        <w:rPr>
          <w:rFonts w:ascii="Century Gothic" w:hAnsi="Century Gothic" w:cs="Times New Roman"/>
          <w:sz w:val="24"/>
          <w:szCs w:val="24"/>
        </w:rPr>
      </w:pPr>
      <w:r w:rsidRPr="007B649C">
        <w:rPr>
          <w:rFonts w:ascii="Century Gothic" w:hAnsi="Century Gothic" w:cs="Times New Roman"/>
          <w:sz w:val="24"/>
          <w:szCs w:val="24"/>
        </w:rPr>
        <w:t>CA-Emergency Support Functions (CA-ESF)</w:t>
      </w:r>
    </w:p>
    <w:p w14:paraId="6ECDDA1D" w14:textId="77777777" w:rsidR="00B024B7" w:rsidRPr="007B649C" w:rsidRDefault="00B024B7" w:rsidP="007B649C">
      <w:pPr>
        <w:pStyle w:val="ListParagraph"/>
        <w:numPr>
          <w:ilvl w:val="0"/>
          <w:numId w:val="41"/>
        </w:numPr>
        <w:spacing w:before="0" w:after="0"/>
        <w:ind w:right="187"/>
        <w:rPr>
          <w:rFonts w:ascii="Century Gothic" w:hAnsi="Century Gothic" w:cs="Times New Roman"/>
          <w:sz w:val="24"/>
          <w:szCs w:val="24"/>
        </w:rPr>
      </w:pPr>
      <w:r w:rsidRPr="007B649C">
        <w:rPr>
          <w:rFonts w:ascii="Century Gothic" w:hAnsi="Century Gothic" w:cs="Times New Roman"/>
          <w:sz w:val="24"/>
          <w:szCs w:val="24"/>
        </w:rPr>
        <w:t>Standardized Emergency Management System (SEMS)</w:t>
      </w:r>
    </w:p>
    <w:p w14:paraId="6A356C50" w14:textId="77777777" w:rsidR="00B024B7" w:rsidRPr="007B649C" w:rsidRDefault="00B024B7" w:rsidP="007B649C">
      <w:pPr>
        <w:pStyle w:val="ListParagraph"/>
        <w:numPr>
          <w:ilvl w:val="0"/>
          <w:numId w:val="41"/>
        </w:numPr>
        <w:spacing w:before="0" w:after="0"/>
        <w:ind w:right="187"/>
        <w:rPr>
          <w:rFonts w:ascii="Century Gothic" w:hAnsi="Century Gothic" w:cs="Times New Roman"/>
          <w:sz w:val="24"/>
          <w:szCs w:val="24"/>
        </w:rPr>
      </w:pPr>
      <w:r w:rsidRPr="007B649C">
        <w:rPr>
          <w:rFonts w:ascii="Century Gothic" w:hAnsi="Century Gothic" w:cs="Times New Roman"/>
          <w:sz w:val="24"/>
          <w:szCs w:val="24"/>
        </w:rPr>
        <w:t>National Incident Management System (NIMS)</w:t>
      </w:r>
    </w:p>
    <w:p w14:paraId="1E893AEA" w14:textId="045EEE8E" w:rsidR="00B024B7" w:rsidRDefault="00B024B7" w:rsidP="007B649C">
      <w:pPr>
        <w:pStyle w:val="ListParagraph"/>
        <w:numPr>
          <w:ilvl w:val="0"/>
          <w:numId w:val="41"/>
        </w:numPr>
        <w:spacing w:before="0" w:after="0"/>
        <w:ind w:right="187"/>
        <w:rPr>
          <w:rFonts w:ascii="Century Gothic" w:hAnsi="Century Gothic" w:cs="Times New Roman"/>
          <w:sz w:val="24"/>
          <w:szCs w:val="24"/>
        </w:rPr>
      </w:pPr>
      <w:r w:rsidRPr="007B649C">
        <w:rPr>
          <w:rFonts w:ascii="Century Gothic" w:hAnsi="Century Gothic" w:cs="Times New Roman"/>
          <w:sz w:val="24"/>
          <w:szCs w:val="24"/>
        </w:rPr>
        <w:t>FEMA Developing and Maintaining Emergency Operations Plans - Comprehensive P</w:t>
      </w:r>
      <w:r w:rsidR="0067164F">
        <w:rPr>
          <w:rFonts w:ascii="Century Gothic" w:hAnsi="Century Gothic" w:cs="Times New Roman"/>
          <w:sz w:val="24"/>
          <w:szCs w:val="24"/>
        </w:rPr>
        <w:t>reparedness</w:t>
      </w:r>
      <w:r w:rsidRPr="007B649C">
        <w:rPr>
          <w:rFonts w:ascii="Century Gothic" w:hAnsi="Century Gothic" w:cs="Times New Roman"/>
          <w:sz w:val="24"/>
          <w:szCs w:val="24"/>
        </w:rPr>
        <w:t xml:space="preserve"> Guide (CPG 101), Version 3</w:t>
      </w:r>
    </w:p>
    <w:p w14:paraId="5676D8D0" w14:textId="4F8B8793" w:rsidR="00621390" w:rsidRPr="007B649C" w:rsidRDefault="00621390" w:rsidP="007B649C">
      <w:pPr>
        <w:pStyle w:val="ListParagraph"/>
        <w:numPr>
          <w:ilvl w:val="0"/>
          <w:numId w:val="41"/>
        </w:numPr>
        <w:spacing w:before="0" w:after="0"/>
        <w:ind w:right="187"/>
        <w:rPr>
          <w:rFonts w:ascii="Century Gothic" w:hAnsi="Century Gothic" w:cs="Times New Roman"/>
          <w:sz w:val="24"/>
          <w:szCs w:val="24"/>
        </w:rPr>
      </w:pPr>
      <w:r>
        <w:rPr>
          <w:rFonts w:ascii="Century Gothic" w:hAnsi="Century Gothic" w:cs="Times New Roman"/>
          <w:sz w:val="24"/>
          <w:szCs w:val="24"/>
        </w:rPr>
        <w:t>FEMA Planning Considerations: Evacuation and Shelter-in-Place</w:t>
      </w:r>
    </w:p>
    <w:p w14:paraId="11A5F488" w14:textId="77777777" w:rsidR="00B024B7" w:rsidRPr="007B649C" w:rsidRDefault="00B024B7" w:rsidP="007B649C">
      <w:pPr>
        <w:pStyle w:val="ListParagraph"/>
        <w:numPr>
          <w:ilvl w:val="0"/>
          <w:numId w:val="41"/>
        </w:numPr>
        <w:spacing w:before="0" w:after="0"/>
        <w:ind w:right="187"/>
        <w:rPr>
          <w:rFonts w:ascii="Century Gothic" w:hAnsi="Century Gothic" w:cs="Times New Roman"/>
          <w:sz w:val="24"/>
          <w:szCs w:val="24"/>
        </w:rPr>
      </w:pPr>
      <w:r w:rsidRPr="007B649C">
        <w:rPr>
          <w:rFonts w:ascii="Century Gothic" w:hAnsi="Century Gothic" w:cs="Times New Roman"/>
          <w:sz w:val="24"/>
          <w:szCs w:val="24"/>
        </w:rPr>
        <w:t>State of California Alert and Warning Guidelines</w:t>
      </w:r>
    </w:p>
    <w:p w14:paraId="26A2D0DC" w14:textId="77777777" w:rsidR="00B024B7" w:rsidRPr="007B649C" w:rsidRDefault="00B024B7" w:rsidP="007B649C">
      <w:pPr>
        <w:pStyle w:val="ListParagraph"/>
        <w:numPr>
          <w:ilvl w:val="0"/>
          <w:numId w:val="41"/>
        </w:numPr>
        <w:spacing w:before="0" w:after="0"/>
        <w:ind w:right="187"/>
        <w:rPr>
          <w:rFonts w:ascii="Century Gothic" w:hAnsi="Century Gothic" w:cs="Times New Roman"/>
          <w:sz w:val="24"/>
          <w:szCs w:val="24"/>
        </w:rPr>
      </w:pPr>
      <w:r w:rsidRPr="007B649C">
        <w:rPr>
          <w:rFonts w:ascii="Century Gothic" w:hAnsi="Century Gothic" w:cs="Times New Roman"/>
          <w:sz w:val="24"/>
          <w:szCs w:val="24"/>
        </w:rPr>
        <w:t>State of California Planning Best Practices for County Emergency Plans</w:t>
      </w:r>
    </w:p>
    <w:p w14:paraId="3719F387" w14:textId="6332F990" w:rsidR="00EB6460" w:rsidRDefault="00B024B7" w:rsidP="007B649C">
      <w:pPr>
        <w:pStyle w:val="ListParagraph"/>
        <w:numPr>
          <w:ilvl w:val="0"/>
          <w:numId w:val="41"/>
        </w:numPr>
        <w:spacing w:before="0" w:after="0"/>
        <w:ind w:right="187"/>
        <w:rPr>
          <w:rFonts w:ascii="Century Gothic" w:hAnsi="Century Gothic" w:cs="Times New Roman"/>
          <w:sz w:val="24"/>
          <w:szCs w:val="24"/>
        </w:rPr>
      </w:pPr>
      <w:r w:rsidRPr="007B649C">
        <w:rPr>
          <w:rFonts w:ascii="Century Gothic" w:hAnsi="Century Gothic" w:cs="Times New Roman"/>
          <w:sz w:val="24"/>
          <w:szCs w:val="24"/>
        </w:rPr>
        <w:t>Integrating Access and Functional Needs within the Emergency Planning Process: Best Practices for Stakeholder Inclusion</w:t>
      </w:r>
      <w:r w:rsidR="004C27A1">
        <w:rPr>
          <w:rFonts w:ascii="Century Gothic" w:hAnsi="Century Gothic" w:cs="Times New Roman"/>
          <w:sz w:val="24"/>
          <w:szCs w:val="24"/>
        </w:rPr>
        <w:t xml:space="preserve"> (Cal OES)</w:t>
      </w:r>
    </w:p>
    <w:p w14:paraId="24308F29" w14:textId="24BBF6BD" w:rsidR="004C27A1" w:rsidRPr="007B649C" w:rsidRDefault="004C27A1" w:rsidP="007B649C">
      <w:pPr>
        <w:pStyle w:val="ListParagraph"/>
        <w:numPr>
          <w:ilvl w:val="0"/>
          <w:numId w:val="41"/>
        </w:numPr>
        <w:spacing w:before="0" w:after="0"/>
        <w:ind w:right="187"/>
        <w:rPr>
          <w:rFonts w:ascii="Century Gothic" w:hAnsi="Century Gothic" w:cs="Times New Roman"/>
          <w:sz w:val="24"/>
          <w:szCs w:val="24"/>
        </w:rPr>
      </w:pPr>
      <w:r>
        <w:rPr>
          <w:rFonts w:ascii="Century Gothic" w:hAnsi="Century Gothic" w:cs="Times New Roman"/>
          <w:sz w:val="24"/>
          <w:szCs w:val="24"/>
        </w:rPr>
        <w:t>Electric Power Disruption Toolkit for Local Government (Cal OES)</w:t>
      </w:r>
    </w:p>
    <w:p w14:paraId="1B2AA059" w14:textId="77777777" w:rsidR="0005671C" w:rsidRPr="00B024B7" w:rsidRDefault="00E67A53" w:rsidP="00F63A89">
      <w:pPr>
        <w:pStyle w:val="Heading1"/>
        <w:spacing w:before="0"/>
        <w:ind w:left="0"/>
        <w:rPr>
          <w:rFonts w:ascii="Century Gothic" w:hAnsi="Century Gothic"/>
        </w:rPr>
      </w:pPr>
      <w:r>
        <w:rPr>
          <w:rFonts w:ascii="Century Gothic" w:hAnsi="Century Gothic" w:cs="Times New Roman"/>
          <w:sz w:val="22"/>
        </w:rPr>
        <w:br/>
      </w:r>
      <w:r w:rsidR="0005671C" w:rsidRPr="00B024B7">
        <w:rPr>
          <w:rFonts w:ascii="Century Gothic" w:hAnsi="Century Gothic"/>
        </w:rPr>
        <w:t>review Summary</w:t>
      </w:r>
    </w:p>
    <w:p w14:paraId="6F773B50" w14:textId="73ED050C" w:rsidR="008E2EDE" w:rsidRPr="00FC1E9A" w:rsidRDefault="00037730" w:rsidP="00FC1E9A">
      <w:pPr>
        <w:ind w:left="180" w:right="180"/>
        <w:rPr>
          <w:rFonts w:ascii="Century Gothic" w:hAnsi="Century Gothic" w:cs="Times New Roman"/>
          <w:sz w:val="24"/>
          <w:szCs w:val="24"/>
        </w:rPr>
      </w:pPr>
      <w:r w:rsidRPr="00810E73">
        <w:rPr>
          <w:rFonts w:ascii="Century Gothic" w:hAnsi="Century Gothic" w:cs="Times New Roman"/>
          <w:sz w:val="24"/>
          <w:szCs w:val="24"/>
        </w:rPr>
        <w:t xml:space="preserve">The purpose of this report is to notify the </w:t>
      </w:r>
      <w:r w:rsidR="006960C8">
        <w:rPr>
          <w:rFonts w:ascii="Century Gothic" w:hAnsi="Century Gothic" w:cs="Times New Roman"/>
          <w:sz w:val="24"/>
          <w:szCs w:val="24"/>
        </w:rPr>
        <w:t>O</w:t>
      </w:r>
      <w:r w:rsidRPr="00810E73">
        <w:rPr>
          <w:rFonts w:ascii="Century Gothic" w:hAnsi="Century Gothic" w:cs="Times New Roman"/>
          <w:sz w:val="24"/>
          <w:szCs w:val="24"/>
        </w:rPr>
        <w:t xml:space="preserve">perational </w:t>
      </w:r>
      <w:r w:rsidR="006960C8">
        <w:rPr>
          <w:rFonts w:ascii="Century Gothic" w:hAnsi="Century Gothic" w:cs="Times New Roman"/>
          <w:sz w:val="24"/>
          <w:szCs w:val="24"/>
        </w:rPr>
        <w:t>A</w:t>
      </w:r>
      <w:r w:rsidRPr="00810E73">
        <w:rPr>
          <w:rFonts w:ascii="Century Gothic" w:hAnsi="Century Gothic" w:cs="Times New Roman"/>
          <w:sz w:val="24"/>
          <w:szCs w:val="24"/>
        </w:rPr>
        <w:t>rea (OA)</w:t>
      </w:r>
      <w:r w:rsidR="00810E73" w:rsidRPr="00810E73">
        <w:rPr>
          <w:rFonts w:ascii="Century Gothic" w:hAnsi="Century Gothic" w:cs="Times New Roman"/>
          <w:sz w:val="24"/>
          <w:szCs w:val="24"/>
        </w:rPr>
        <w:t xml:space="preserve"> or County</w:t>
      </w:r>
      <w:r w:rsidRPr="00810E73">
        <w:rPr>
          <w:rFonts w:ascii="Century Gothic" w:hAnsi="Century Gothic" w:cs="Times New Roman"/>
          <w:sz w:val="24"/>
          <w:szCs w:val="24"/>
        </w:rPr>
        <w:t xml:space="preserve"> if Cal OES has identified areas of improvement. This information will be reflected</w:t>
      </w:r>
      <w:r w:rsidR="00F85483" w:rsidRPr="00810E73">
        <w:rPr>
          <w:rFonts w:ascii="Century Gothic" w:hAnsi="Century Gothic" w:cs="Times New Roman"/>
          <w:sz w:val="24"/>
          <w:szCs w:val="24"/>
        </w:rPr>
        <w:t>,</w:t>
      </w:r>
      <w:r w:rsidR="00CA2A77" w:rsidRPr="00810E73">
        <w:rPr>
          <w:rFonts w:ascii="Century Gothic" w:hAnsi="Century Gothic" w:cs="Times New Roman"/>
          <w:sz w:val="24"/>
          <w:szCs w:val="24"/>
        </w:rPr>
        <w:t xml:space="preserve"> below</w:t>
      </w:r>
      <w:r w:rsidR="00F85483" w:rsidRPr="00810E73">
        <w:rPr>
          <w:rFonts w:ascii="Century Gothic" w:hAnsi="Century Gothic" w:cs="Times New Roman"/>
          <w:sz w:val="24"/>
          <w:szCs w:val="24"/>
        </w:rPr>
        <w:t>,</w:t>
      </w:r>
      <w:r w:rsidRPr="00810E73">
        <w:rPr>
          <w:rFonts w:ascii="Century Gothic" w:hAnsi="Century Gothic" w:cs="Times New Roman"/>
          <w:sz w:val="24"/>
          <w:szCs w:val="24"/>
        </w:rPr>
        <w:t xml:space="preserve"> </w:t>
      </w:r>
      <w:r w:rsidR="007B649C">
        <w:rPr>
          <w:rFonts w:ascii="Century Gothic" w:hAnsi="Century Gothic" w:cs="Times New Roman"/>
          <w:sz w:val="24"/>
          <w:szCs w:val="24"/>
        </w:rPr>
        <w:t>i</w:t>
      </w:r>
      <w:r w:rsidR="00F85483" w:rsidRPr="00810E73">
        <w:rPr>
          <w:rFonts w:ascii="Century Gothic" w:hAnsi="Century Gothic" w:cs="Times New Roman"/>
          <w:sz w:val="24"/>
          <w:szCs w:val="24"/>
        </w:rPr>
        <w:t xml:space="preserve">n the </w:t>
      </w:r>
      <w:r w:rsidRPr="00810E73">
        <w:rPr>
          <w:rFonts w:ascii="Century Gothic" w:hAnsi="Century Gothic" w:cs="Times New Roman"/>
          <w:sz w:val="24"/>
          <w:szCs w:val="24"/>
        </w:rPr>
        <w:t>Opportunities for Improvement</w:t>
      </w:r>
      <w:r w:rsidR="00F85483" w:rsidRPr="00810E73">
        <w:rPr>
          <w:rFonts w:ascii="Century Gothic" w:hAnsi="Century Gothic" w:cs="Times New Roman"/>
          <w:sz w:val="24"/>
          <w:szCs w:val="24"/>
        </w:rPr>
        <w:t xml:space="preserve"> section</w:t>
      </w:r>
      <w:r w:rsidRPr="00810E73">
        <w:rPr>
          <w:rFonts w:ascii="Century Gothic" w:hAnsi="Century Gothic" w:cs="Times New Roman"/>
          <w:sz w:val="24"/>
          <w:szCs w:val="24"/>
        </w:rPr>
        <w:t>. OAs</w:t>
      </w:r>
      <w:r w:rsidR="00810E73" w:rsidRPr="00810E73">
        <w:rPr>
          <w:rFonts w:ascii="Century Gothic" w:hAnsi="Century Gothic" w:cs="Times New Roman"/>
          <w:sz w:val="24"/>
          <w:szCs w:val="24"/>
        </w:rPr>
        <w:t>/Counties</w:t>
      </w:r>
      <w:r w:rsidRPr="00810E73">
        <w:rPr>
          <w:rFonts w:ascii="Century Gothic" w:hAnsi="Century Gothic" w:cs="Times New Roman"/>
          <w:sz w:val="24"/>
          <w:szCs w:val="24"/>
        </w:rPr>
        <w:t xml:space="preserve"> </w:t>
      </w:r>
      <w:r w:rsidR="00F85483" w:rsidRPr="00810E73">
        <w:rPr>
          <w:rFonts w:ascii="Century Gothic" w:hAnsi="Century Gothic" w:cs="Times New Roman"/>
          <w:sz w:val="24"/>
          <w:szCs w:val="24"/>
        </w:rPr>
        <w:t>are</w:t>
      </w:r>
      <w:r w:rsidR="00B76ECE" w:rsidRPr="00810E73">
        <w:rPr>
          <w:rFonts w:ascii="Century Gothic" w:hAnsi="Century Gothic" w:cs="Times New Roman"/>
          <w:sz w:val="24"/>
          <w:szCs w:val="24"/>
        </w:rPr>
        <w:t xml:space="preserve"> </w:t>
      </w:r>
      <w:r w:rsidR="00EB6460" w:rsidRPr="00810E73">
        <w:rPr>
          <w:rFonts w:ascii="Century Gothic" w:hAnsi="Century Gothic" w:cs="Times New Roman"/>
          <w:sz w:val="24"/>
          <w:szCs w:val="24"/>
        </w:rPr>
        <w:t>encouraged</w:t>
      </w:r>
      <w:r w:rsidR="00B76ECE" w:rsidRPr="00810E73">
        <w:rPr>
          <w:rFonts w:ascii="Century Gothic" w:hAnsi="Century Gothic" w:cs="Times New Roman"/>
          <w:sz w:val="24"/>
          <w:szCs w:val="24"/>
        </w:rPr>
        <w:t xml:space="preserve"> to make changes before adopting </w:t>
      </w:r>
      <w:r w:rsidR="00490F5D" w:rsidRPr="00810E73">
        <w:rPr>
          <w:rFonts w:ascii="Century Gothic" w:hAnsi="Century Gothic" w:cs="Times New Roman"/>
          <w:sz w:val="24"/>
          <w:szCs w:val="24"/>
        </w:rPr>
        <w:t>the plan</w:t>
      </w:r>
      <w:r w:rsidR="00B76ECE" w:rsidRPr="00810E73">
        <w:rPr>
          <w:rFonts w:ascii="Century Gothic" w:hAnsi="Century Gothic" w:cs="Times New Roman"/>
          <w:sz w:val="24"/>
          <w:szCs w:val="24"/>
        </w:rPr>
        <w:t xml:space="preserve">. </w:t>
      </w:r>
    </w:p>
    <w:p w14:paraId="4C2B6C0A" w14:textId="77777777" w:rsidR="00D91C45" w:rsidRPr="00E67A53" w:rsidRDefault="00D91C45" w:rsidP="00E83789">
      <w:pPr>
        <w:ind w:left="180" w:right="180"/>
        <w:rPr>
          <w:rFonts w:ascii="Century Gothic" w:hAnsi="Century Gothic" w:cs="Times New Roman"/>
          <w:highlight w:val="yellow"/>
        </w:rPr>
      </w:pPr>
    </w:p>
    <w:p w14:paraId="62C46D12" w14:textId="77777777" w:rsidR="00FD45AD" w:rsidRDefault="00FD45AD">
      <w:pPr>
        <w:rPr>
          <w:rFonts w:ascii="Century Gothic" w:eastAsiaTheme="majorEastAsia" w:hAnsi="Century Gothic" w:cstheme="majorBidi"/>
          <w:b/>
          <w:caps/>
          <w:color w:val="1B587C" w:themeColor="accent3"/>
          <w:sz w:val="24"/>
          <w:szCs w:val="32"/>
        </w:rPr>
      </w:pPr>
      <w:r>
        <w:rPr>
          <w:rFonts w:ascii="Century Gothic" w:hAnsi="Century Gothic"/>
        </w:rPr>
        <w:br w:type="page"/>
      </w:r>
    </w:p>
    <w:p w14:paraId="169C9681" w14:textId="77777777" w:rsidR="005962DD" w:rsidRDefault="005962DD" w:rsidP="00B024B7">
      <w:pPr>
        <w:pStyle w:val="Heading1"/>
        <w:spacing w:before="0"/>
        <w:ind w:left="0"/>
        <w:rPr>
          <w:rFonts w:ascii="Century Gothic" w:hAnsi="Century Gothic"/>
        </w:rPr>
        <w:sectPr w:rsidR="005962DD" w:rsidSect="00DF55D8">
          <w:footerReference w:type="default" r:id="rId12"/>
          <w:footerReference w:type="first" r:id="rId13"/>
          <w:pgSz w:w="12240" w:h="15840" w:code="1"/>
          <w:pgMar w:top="1440" w:right="360" w:bottom="720" w:left="360" w:header="864" w:footer="720" w:gutter="0"/>
          <w:cols w:space="720"/>
          <w:docGrid w:linePitch="360"/>
        </w:sectPr>
      </w:pPr>
    </w:p>
    <w:p w14:paraId="02C38499" w14:textId="667AF883" w:rsidR="008A2200" w:rsidRPr="00B024B7" w:rsidRDefault="002C3385" w:rsidP="00AC3606">
      <w:pPr>
        <w:pStyle w:val="Heading1Landscape"/>
      </w:pPr>
      <w:r w:rsidRPr="00B024B7">
        <w:lastRenderedPageBreak/>
        <w:t>opportunities for improvement</w:t>
      </w:r>
    </w:p>
    <w:tbl>
      <w:tblPr>
        <w:tblStyle w:val="GridTable4-Accent3"/>
        <w:tblW w:w="14395" w:type="dxa"/>
        <w:tblLook w:val="04A0" w:firstRow="1" w:lastRow="0" w:firstColumn="1" w:lastColumn="0" w:noHBand="0" w:noVBand="1"/>
      </w:tblPr>
      <w:tblGrid>
        <w:gridCol w:w="891"/>
        <w:gridCol w:w="2251"/>
        <w:gridCol w:w="7359"/>
        <w:gridCol w:w="3894"/>
      </w:tblGrid>
      <w:tr w:rsidR="00BD53DA" w:rsidRPr="00B07F55" w14:paraId="435816CF" w14:textId="77777777" w:rsidTr="00BD53DA">
        <w:trPr>
          <w:cnfStyle w:val="100000000000" w:firstRow="1" w:lastRow="0" w:firstColumn="0" w:lastColumn="0" w:oddVBand="0" w:evenVBand="0" w:oddHBand="0" w:evenHBand="0" w:firstRowFirstColumn="0" w:firstRowLastColumn="0" w:lastRowFirstColumn="0" w:lastRowLastColumn="0"/>
          <w:trHeight w:val="422"/>
          <w:tblHeader/>
        </w:trPr>
        <w:tc>
          <w:tcPr>
            <w:cnfStyle w:val="001000000000" w:firstRow="0" w:lastRow="0" w:firstColumn="1" w:lastColumn="0" w:oddVBand="0" w:evenVBand="0" w:oddHBand="0" w:evenHBand="0" w:firstRowFirstColumn="0" w:firstRowLastColumn="0" w:lastRowFirstColumn="0" w:lastRowLastColumn="0"/>
            <w:tcW w:w="891" w:type="dxa"/>
            <w:noWrap/>
            <w:vAlign w:val="center"/>
          </w:tcPr>
          <w:p w14:paraId="29380761" w14:textId="4FF05104" w:rsidR="00BD53DA" w:rsidRPr="00990F70" w:rsidRDefault="00BD53DA" w:rsidP="00B07F55">
            <w:pPr>
              <w:rPr>
                <w:rFonts w:ascii="Arial" w:hAnsi="Arial" w:cs="Arial"/>
              </w:rPr>
            </w:pPr>
            <w:r w:rsidRPr="00990F70">
              <w:rPr>
                <w:rFonts w:ascii="Arial" w:hAnsi="Arial" w:cs="Arial"/>
                <w:b w:val="0"/>
                <w:bCs w:val="0"/>
                <w:color w:val="FFFFFF"/>
                <w:sz w:val="22"/>
                <w:szCs w:val="22"/>
              </w:rPr>
              <w:t>ITEM</w:t>
            </w:r>
          </w:p>
        </w:tc>
        <w:tc>
          <w:tcPr>
            <w:tcW w:w="2251" w:type="dxa"/>
            <w:vAlign w:val="center"/>
          </w:tcPr>
          <w:p w14:paraId="657FE5C2" w14:textId="753CE26D" w:rsidR="00BD53DA" w:rsidRPr="00990F70" w:rsidRDefault="00BD53DA" w:rsidP="00B07F55">
            <w:pPr>
              <w:cnfStyle w:val="100000000000" w:firstRow="1"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b w:val="0"/>
                <w:bCs w:val="0"/>
                <w:color w:val="FFFFFF"/>
                <w:sz w:val="22"/>
                <w:szCs w:val="22"/>
              </w:rPr>
              <w:t>ELEMENT/TOPIC</w:t>
            </w:r>
          </w:p>
        </w:tc>
        <w:tc>
          <w:tcPr>
            <w:tcW w:w="7359" w:type="dxa"/>
            <w:noWrap/>
            <w:vAlign w:val="center"/>
          </w:tcPr>
          <w:p w14:paraId="2E6F54B7" w14:textId="6B559199" w:rsidR="00BD53DA" w:rsidRPr="00990F70" w:rsidRDefault="00BD53DA" w:rsidP="00B07F55">
            <w:pPr>
              <w:cnfStyle w:val="100000000000" w:firstRow="1"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b w:val="0"/>
                <w:bCs w:val="0"/>
                <w:color w:val="FFFFFF"/>
                <w:sz w:val="22"/>
                <w:szCs w:val="22"/>
              </w:rPr>
              <w:t>RECOMMENDATION</w:t>
            </w:r>
          </w:p>
        </w:tc>
        <w:tc>
          <w:tcPr>
            <w:tcW w:w="3894" w:type="dxa"/>
            <w:vAlign w:val="center"/>
          </w:tcPr>
          <w:p w14:paraId="0011BBA3" w14:textId="4CBF7CBD" w:rsidR="00BD53DA" w:rsidRPr="00990F70" w:rsidRDefault="00BD53DA" w:rsidP="00B07F55">
            <w:pPr>
              <w:cnfStyle w:val="100000000000" w:firstRow="1"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b w:val="0"/>
                <w:bCs w:val="0"/>
                <w:color w:val="FFFFFF"/>
                <w:sz w:val="22"/>
                <w:szCs w:val="22"/>
              </w:rPr>
              <w:t>REFERENCE</w:t>
            </w:r>
          </w:p>
        </w:tc>
      </w:tr>
      <w:tr w:rsidR="00BD53DA" w:rsidRPr="00B07F55" w14:paraId="1205D298"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4FBEE519" w14:textId="7D0B6A2F" w:rsidR="00BD53DA" w:rsidRPr="00990F70" w:rsidRDefault="00BD53DA" w:rsidP="00815501">
            <w:pPr>
              <w:jc w:val="center"/>
              <w:rPr>
                <w:rFonts w:ascii="Arial" w:hAnsi="Arial" w:cs="Arial"/>
              </w:rPr>
            </w:pPr>
            <w:r w:rsidRPr="00990F70">
              <w:rPr>
                <w:rFonts w:ascii="Arial" w:hAnsi="Arial" w:cs="Arial"/>
              </w:rPr>
              <w:t>1</w:t>
            </w:r>
          </w:p>
        </w:tc>
        <w:tc>
          <w:tcPr>
            <w:tcW w:w="2251" w:type="dxa"/>
            <w:hideMark/>
          </w:tcPr>
          <w:p w14:paraId="6967BDC8" w14:textId="1A81E267" w:rsidR="00BD53DA" w:rsidRPr="00990F70" w:rsidRDefault="00BD53DA" w:rsidP="00815501">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Promulgation Document/Signature Page</w:t>
            </w:r>
          </w:p>
        </w:tc>
        <w:tc>
          <w:tcPr>
            <w:tcW w:w="7359" w:type="dxa"/>
            <w:noWrap/>
            <w:hideMark/>
          </w:tcPr>
          <w:p w14:paraId="32EA50E2" w14:textId="2F42988F" w:rsidR="00BD53DA" w:rsidRPr="00990F70" w:rsidRDefault="00BD53DA" w:rsidP="00815501">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622DCC5C" w14:textId="207AE361" w:rsidR="00BD53DA" w:rsidRPr="00990F70" w:rsidRDefault="00BD53DA" w:rsidP="00815501">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FEMA Developing and Maintaining Emergency Operations Plans - Comprehensive Planning Guide (CPG 101)</w:t>
            </w:r>
            <w:r>
              <w:rPr>
                <w:rFonts w:ascii="Arial" w:hAnsi="Arial" w:cs="Arial"/>
                <w:sz w:val="16"/>
                <w:szCs w:val="16"/>
              </w:rPr>
              <w:t xml:space="preserve">, page 67; </w:t>
            </w:r>
            <w:r w:rsidR="00F87B3A">
              <w:rPr>
                <w:rFonts w:ascii="Arial" w:hAnsi="Arial" w:cs="Arial"/>
                <w:sz w:val="16"/>
                <w:szCs w:val="16"/>
              </w:rPr>
              <w:br/>
            </w: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pages 15</w:t>
            </w:r>
            <w:r w:rsidR="00F25BA0">
              <w:rPr>
                <w:rFonts w:ascii="Arial" w:hAnsi="Arial" w:cs="Arial"/>
                <w:sz w:val="16"/>
                <w:szCs w:val="16"/>
              </w:rPr>
              <w:t>-16</w:t>
            </w:r>
            <w:r>
              <w:rPr>
                <w:rFonts w:ascii="Arial" w:hAnsi="Arial" w:cs="Arial"/>
                <w:sz w:val="16"/>
                <w:szCs w:val="16"/>
              </w:rPr>
              <w:t xml:space="preserve"> and 55</w:t>
            </w:r>
            <w:r w:rsidR="001B49DA">
              <w:rPr>
                <w:rFonts w:ascii="Arial" w:hAnsi="Arial" w:cs="Arial"/>
                <w:sz w:val="16"/>
                <w:szCs w:val="16"/>
              </w:rPr>
              <w:t>.</w:t>
            </w:r>
          </w:p>
        </w:tc>
      </w:tr>
      <w:tr w:rsidR="00BD53DA" w:rsidRPr="00B07F55" w14:paraId="3AF8A5F2" w14:textId="77777777" w:rsidTr="00BD53DA">
        <w:tc>
          <w:tcPr>
            <w:cnfStyle w:val="001000000000" w:firstRow="0" w:lastRow="0" w:firstColumn="1" w:lastColumn="0" w:oddVBand="0" w:evenVBand="0" w:oddHBand="0" w:evenHBand="0" w:firstRowFirstColumn="0" w:firstRowLastColumn="0" w:lastRowFirstColumn="0" w:lastRowLastColumn="0"/>
            <w:tcW w:w="891" w:type="dxa"/>
            <w:noWrap/>
          </w:tcPr>
          <w:p w14:paraId="54E4BFFA" w14:textId="5F900F33" w:rsidR="00BD53DA" w:rsidRPr="00990F70" w:rsidRDefault="00BD53DA" w:rsidP="00815501">
            <w:pPr>
              <w:jc w:val="center"/>
              <w:rPr>
                <w:rFonts w:ascii="Arial" w:hAnsi="Arial" w:cs="Arial"/>
              </w:rPr>
            </w:pPr>
            <w:r w:rsidRPr="00990F70">
              <w:rPr>
                <w:rFonts w:ascii="Arial" w:hAnsi="Arial" w:cs="Arial"/>
              </w:rPr>
              <w:t>2</w:t>
            </w:r>
          </w:p>
        </w:tc>
        <w:tc>
          <w:tcPr>
            <w:tcW w:w="2251" w:type="dxa"/>
          </w:tcPr>
          <w:p w14:paraId="66A5B801" w14:textId="34A408F8" w:rsidR="00BD53DA" w:rsidRPr="00990F70" w:rsidRDefault="00BD53DA" w:rsidP="0081550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Approval And Implementation</w:t>
            </w:r>
          </w:p>
        </w:tc>
        <w:tc>
          <w:tcPr>
            <w:tcW w:w="7359" w:type="dxa"/>
            <w:noWrap/>
          </w:tcPr>
          <w:p w14:paraId="179D5F3A" w14:textId="733D4616" w:rsidR="00BD53DA" w:rsidRPr="00990F70" w:rsidRDefault="00BD53DA" w:rsidP="00815501">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(Region ESC)</w:t>
            </w:r>
          </w:p>
        </w:tc>
        <w:tc>
          <w:tcPr>
            <w:tcW w:w="3894" w:type="dxa"/>
          </w:tcPr>
          <w:p w14:paraId="0B5AF1BD" w14:textId="0798A48B" w:rsidR="00BD53DA" w:rsidRPr="00990F70" w:rsidRDefault="00BD53DA" w:rsidP="00815501">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 xml:space="preserve">FEMA Developing and Maintaining Emergency Operations Plans - Comprehensive Planning Guide (CPG 101), </w:t>
            </w:r>
            <w:r>
              <w:rPr>
                <w:rFonts w:ascii="Arial" w:hAnsi="Arial" w:cs="Arial"/>
                <w:sz w:val="16"/>
                <w:szCs w:val="16"/>
              </w:rPr>
              <w:t xml:space="preserve">pages 55, 60, 67; </w:t>
            </w:r>
            <w:r w:rsidR="00F87B3A">
              <w:rPr>
                <w:rFonts w:ascii="Arial" w:hAnsi="Arial" w:cs="Arial"/>
                <w:sz w:val="16"/>
                <w:szCs w:val="16"/>
              </w:rPr>
              <w:br/>
            </w: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pages 15 and 55</w:t>
            </w:r>
            <w:r w:rsidR="001B49DA">
              <w:rPr>
                <w:rFonts w:ascii="Arial" w:hAnsi="Arial" w:cs="Arial"/>
                <w:sz w:val="16"/>
                <w:szCs w:val="16"/>
              </w:rPr>
              <w:t>.</w:t>
            </w:r>
          </w:p>
        </w:tc>
      </w:tr>
      <w:tr w:rsidR="00BD53DA" w:rsidRPr="00B07F55" w14:paraId="1CBAD111"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5F7FE745" w14:textId="77777777" w:rsidR="00BD53DA" w:rsidRPr="00990F70" w:rsidRDefault="00BD53DA" w:rsidP="00B07F55">
            <w:pPr>
              <w:jc w:val="center"/>
              <w:rPr>
                <w:rFonts w:ascii="Arial" w:hAnsi="Arial" w:cs="Arial"/>
              </w:rPr>
            </w:pPr>
            <w:r w:rsidRPr="00990F70">
              <w:rPr>
                <w:rFonts w:ascii="Arial" w:hAnsi="Arial" w:cs="Arial"/>
              </w:rPr>
              <w:t>3</w:t>
            </w:r>
          </w:p>
        </w:tc>
        <w:tc>
          <w:tcPr>
            <w:tcW w:w="2251" w:type="dxa"/>
            <w:hideMark/>
          </w:tcPr>
          <w:p w14:paraId="48D82439" w14:textId="77777777"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Plan Concurrence</w:t>
            </w:r>
          </w:p>
        </w:tc>
        <w:tc>
          <w:tcPr>
            <w:tcW w:w="7359" w:type="dxa"/>
            <w:noWrap/>
            <w:hideMark/>
          </w:tcPr>
          <w:p w14:paraId="3EBCA7E5" w14:textId="4A23A3BD"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6681CDA3" w14:textId="6C001E1B" w:rsidR="00BD53DA" w:rsidRPr="00990F70" w:rsidRDefault="002D765F">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pages 15</w:t>
            </w:r>
            <w:r w:rsidR="00F92730">
              <w:rPr>
                <w:rFonts w:ascii="Arial" w:hAnsi="Arial" w:cs="Arial"/>
                <w:sz w:val="16"/>
                <w:szCs w:val="16"/>
              </w:rPr>
              <w:t>-</w:t>
            </w:r>
            <w:r>
              <w:rPr>
                <w:rFonts w:ascii="Arial" w:hAnsi="Arial" w:cs="Arial"/>
                <w:sz w:val="16"/>
                <w:szCs w:val="16"/>
              </w:rPr>
              <w:t>16, 58.</w:t>
            </w:r>
          </w:p>
        </w:tc>
      </w:tr>
      <w:tr w:rsidR="00BD53DA" w:rsidRPr="00B07F55" w14:paraId="2A6F75F9"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1D21930D" w14:textId="77777777" w:rsidR="00BD53DA" w:rsidRPr="00990F70" w:rsidRDefault="00BD53DA" w:rsidP="00B07F55">
            <w:pPr>
              <w:jc w:val="center"/>
              <w:rPr>
                <w:rFonts w:ascii="Arial" w:hAnsi="Arial" w:cs="Arial"/>
              </w:rPr>
            </w:pPr>
            <w:r w:rsidRPr="00990F70">
              <w:rPr>
                <w:rFonts w:ascii="Arial" w:hAnsi="Arial" w:cs="Arial"/>
              </w:rPr>
              <w:t>4</w:t>
            </w:r>
          </w:p>
        </w:tc>
        <w:tc>
          <w:tcPr>
            <w:tcW w:w="2251" w:type="dxa"/>
            <w:hideMark/>
          </w:tcPr>
          <w:p w14:paraId="2C1309E7" w14:textId="51AF4D8A"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 xml:space="preserve">Record </w:t>
            </w:r>
            <w:r w:rsidR="005F5B14">
              <w:rPr>
                <w:rFonts w:ascii="Arial" w:hAnsi="Arial" w:cs="Arial"/>
              </w:rPr>
              <w:t>o</w:t>
            </w:r>
            <w:r w:rsidRPr="00990F70">
              <w:rPr>
                <w:rFonts w:ascii="Arial" w:hAnsi="Arial" w:cs="Arial"/>
              </w:rPr>
              <w:t>f Changes</w:t>
            </w:r>
          </w:p>
        </w:tc>
        <w:tc>
          <w:tcPr>
            <w:tcW w:w="7359" w:type="dxa"/>
            <w:noWrap/>
            <w:hideMark/>
          </w:tcPr>
          <w:p w14:paraId="657B5DBA" w14:textId="3A2AFD70"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48C78CC0" w14:textId="7436BBA6"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FEMA Developing and Maintaining Emergency Operations Plans - Comprehensive Planning Guide (CPG 101),</w:t>
            </w:r>
            <w:r>
              <w:rPr>
                <w:rFonts w:ascii="Arial" w:hAnsi="Arial" w:cs="Arial"/>
                <w:sz w:val="16"/>
                <w:szCs w:val="16"/>
              </w:rPr>
              <w:t xml:space="preserve"> pages 67, 77-78;</w:t>
            </w:r>
            <w:r w:rsidRPr="00990F70">
              <w:rPr>
                <w:rFonts w:ascii="Arial" w:hAnsi="Arial" w:cs="Arial"/>
                <w:sz w:val="16"/>
                <w:szCs w:val="16"/>
              </w:rPr>
              <w:t xml:space="preserve"> </w:t>
            </w:r>
            <w:r w:rsidR="00F87B3A">
              <w:rPr>
                <w:rFonts w:ascii="Arial" w:hAnsi="Arial" w:cs="Arial"/>
                <w:sz w:val="16"/>
                <w:szCs w:val="16"/>
              </w:rPr>
              <w:br/>
            </w: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 16</w:t>
            </w:r>
            <w:r w:rsidR="00F92730">
              <w:rPr>
                <w:rFonts w:ascii="Arial" w:hAnsi="Arial" w:cs="Arial"/>
                <w:sz w:val="16"/>
                <w:szCs w:val="16"/>
              </w:rPr>
              <w:t>.</w:t>
            </w:r>
          </w:p>
        </w:tc>
      </w:tr>
      <w:tr w:rsidR="00BD53DA" w:rsidRPr="00B07F55" w14:paraId="3921408F"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4FA30BA2" w14:textId="77777777" w:rsidR="00BD53DA" w:rsidRPr="00990F70" w:rsidRDefault="00BD53DA" w:rsidP="00B07F55">
            <w:pPr>
              <w:jc w:val="center"/>
              <w:rPr>
                <w:rFonts w:ascii="Arial" w:hAnsi="Arial" w:cs="Arial"/>
              </w:rPr>
            </w:pPr>
            <w:r w:rsidRPr="00990F70">
              <w:rPr>
                <w:rFonts w:ascii="Arial" w:hAnsi="Arial" w:cs="Arial"/>
              </w:rPr>
              <w:t>5</w:t>
            </w:r>
          </w:p>
        </w:tc>
        <w:tc>
          <w:tcPr>
            <w:tcW w:w="2251" w:type="dxa"/>
            <w:hideMark/>
          </w:tcPr>
          <w:p w14:paraId="3D021E58" w14:textId="709EF0DF"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 xml:space="preserve">Record </w:t>
            </w:r>
            <w:r w:rsidR="005F5B14">
              <w:rPr>
                <w:rFonts w:ascii="Arial" w:hAnsi="Arial" w:cs="Arial"/>
              </w:rPr>
              <w:t>o</w:t>
            </w:r>
            <w:r w:rsidRPr="00990F70">
              <w:rPr>
                <w:rFonts w:ascii="Arial" w:hAnsi="Arial" w:cs="Arial"/>
              </w:rPr>
              <w:t>f Distribution</w:t>
            </w:r>
          </w:p>
        </w:tc>
        <w:tc>
          <w:tcPr>
            <w:tcW w:w="7359" w:type="dxa"/>
            <w:noWrap/>
            <w:hideMark/>
          </w:tcPr>
          <w:p w14:paraId="2700A9D1" w14:textId="043E8574"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5F7F7E68" w14:textId="53FA4BE0"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FEMA Developing and Maintaining Emergency Operations Plans - Comprehensive Planning Guide (CPG 101),</w:t>
            </w:r>
            <w:r>
              <w:rPr>
                <w:rFonts w:ascii="Arial" w:hAnsi="Arial" w:cs="Arial"/>
                <w:sz w:val="16"/>
                <w:szCs w:val="16"/>
              </w:rPr>
              <w:t xml:space="preserve"> pages 60-61, 78;</w:t>
            </w:r>
            <w:r w:rsidRPr="00990F70">
              <w:rPr>
                <w:rFonts w:ascii="Arial" w:hAnsi="Arial" w:cs="Arial"/>
                <w:sz w:val="16"/>
                <w:szCs w:val="16"/>
              </w:rPr>
              <w:t xml:space="preserve"> </w:t>
            </w:r>
            <w:r w:rsidR="00F87B3A">
              <w:rPr>
                <w:rFonts w:ascii="Arial" w:hAnsi="Arial" w:cs="Arial"/>
                <w:sz w:val="16"/>
                <w:szCs w:val="16"/>
              </w:rPr>
              <w:br/>
            </w: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pages 16, 58</w:t>
            </w:r>
            <w:r w:rsidR="00F92730">
              <w:rPr>
                <w:rFonts w:ascii="Arial" w:hAnsi="Arial" w:cs="Arial"/>
                <w:sz w:val="16"/>
                <w:szCs w:val="16"/>
              </w:rPr>
              <w:t>.</w:t>
            </w:r>
          </w:p>
        </w:tc>
      </w:tr>
      <w:tr w:rsidR="00BD53DA" w:rsidRPr="00B07F55" w14:paraId="4CECAD1D"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36476DC0" w14:textId="77777777" w:rsidR="00BD53DA" w:rsidRPr="00990F70" w:rsidRDefault="00BD53DA" w:rsidP="00815501">
            <w:pPr>
              <w:jc w:val="center"/>
              <w:rPr>
                <w:rFonts w:ascii="Arial" w:hAnsi="Arial" w:cs="Arial"/>
              </w:rPr>
            </w:pPr>
            <w:r w:rsidRPr="00990F70">
              <w:rPr>
                <w:rFonts w:ascii="Arial" w:hAnsi="Arial" w:cs="Arial"/>
              </w:rPr>
              <w:t>6</w:t>
            </w:r>
          </w:p>
        </w:tc>
        <w:tc>
          <w:tcPr>
            <w:tcW w:w="2251" w:type="dxa"/>
            <w:hideMark/>
          </w:tcPr>
          <w:p w14:paraId="6D4A3D4F" w14:textId="2E67916D" w:rsidR="00BD53DA" w:rsidRPr="00990F70" w:rsidRDefault="00BD53DA" w:rsidP="0081550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 xml:space="preserve">Table </w:t>
            </w:r>
            <w:r w:rsidR="005F5B14">
              <w:rPr>
                <w:rFonts w:ascii="Arial" w:hAnsi="Arial" w:cs="Arial"/>
              </w:rPr>
              <w:t>o</w:t>
            </w:r>
            <w:r w:rsidRPr="00990F70">
              <w:rPr>
                <w:rFonts w:ascii="Arial" w:hAnsi="Arial" w:cs="Arial"/>
              </w:rPr>
              <w:t>f Contents</w:t>
            </w:r>
          </w:p>
        </w:tc>
        <w:tc>
          <w:tcPr>
            <w:tcW w:w="7359" w:type="dxa"/>
            <w:noWrap/>
            <w:hideMark/>
          </w:tcPr>
          <w:p w14:paraId="3FDF859F" w14:textId="269114E3" w:rsidR="00BD53DA" w:rsidRPr="00990F70" w:rsidRDefault="00BD53DA" w:rsidP="00815501">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7D15EB31" w14:textId="707D8766" w:rsidR="00BD53DA" w:rsidRPr="00990F70" w:rsidRDefault="00BD53DA" w:rsidP="00815501">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 xml:space="preserve">FEMA Developing and Maintaining Emergency Operations Plans - Comprehensive Planning Guide (CPG 101), </w:t>
            </w:r>
            <w:r>
              <w:rPr>
                <w:rFonts w:ascii="Arial" w:hAnsi="Arial" w:cs="Arial"/>
                <w:sz w:val="16"/>
                <w:szCs w:val="16"/>
              </w:rPr>
              <w:t xml:space="preserve">pages 57, 68; </w:t>
            </w:r>
            <w:r w:rsidR="00F87B3A">
              <w:rPr>
                <w:rFonts w:ascii="Arial" w:hAnsi="Arial" w:cs="Arial"/>
                <w:sz w:val="16"/>
                <w:szCs w:val="16"/>
              </w:rPr>
              <w:br/>
            </w: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 55</w:t>
            </w:r>
            <w:r w:rsidR="00F92730">
              <w:rPr>
                <w:rFonts w:ascii="Arial" w:hAnsi="Arial" w:cs="Arial"/>
                <w:sz w:val="16"/>
                <w:szCs w:val="16"/>
              </w:rPr>
              <w:t>.</w:t>
            </w:r>
          </w:p>
        </w:tc>
      </w:tr>
      <w:tr w:rsidR="00BD53DA" w:rsidRPr="00B07F55" w14:paraId="265415CB"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313F3FF7" w14:textId="77777777" w:rsidR="00BD53DA" w:rsidRPr="00990F70" w:rsidRDefault="00BD53DA" w:rsidP="00B07F55">
            <w:pPr>
              <w:jc w:val="center"/>
              <w:rPr>
                <w:rFonts w:ascii="Arial" w:hAnsi="Arial" w:cs="Arial"/>
              </w:rPr>
            </w:pPr>
            <w:r w:rsidRPr="00990F70">
              <w:rPr>
                <w:rFonts w:ascii="Arial" w:hAnsi="Arial" w:cs="Arial"/>
              </w:rPr>
              <w:t>7</w:t>
            </w:r>
          </w:p>
        </w:tc>
        <w:tc>
          <w:tcPr>
            <w:tcW w:w="2251" w:type="dxa"/>
            <w:hideMark/>
          </w:tcPr>
          <w:p w14:paraId="6285A5BE" w14:textId="77777777"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Purpose</w:t>
            </w:r>
          </w:p>
        </w:tc>
        <w:tc>
          <w:tcPr>
            <w:tcW w:w="7359" w:type="dxa"/>
            <w:noWrap/>
            <w:hideMark/>
          </w:tcPr>
          <w:p w14:paraId="407A74A6" w14:textId="3F302279"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34D9E5DD" w14:textId="37F87657"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FEMA Developing and Maintaining Emergency Operations Plans - Comprehensive Planning Guide (CPG 101)</w:t>
            </w:r>
            <w:r>
              <w:rPr>
                <w:rFonts w:ascii="Arial" w:hAnsi="Arial" w:cs="Arial"/>
                <w:sz w:val="16"/>
                <w:szCs w:val="16"/>
              </w:rPr>
              <w:t>, page 68</w:t>
            </w:r>
            <w:r w:rsidR="00F92730">
              <w:rPr>
                <w:rFonts w:ascii="Arial" w:hAnsi="Arial" w:cs="Arial"/>
                <w:sz w:val="16"/>
                <w:szCs w:val="16"/>
              </w:rPr>
              <w:t>.</w:t>
            </w:r>
          </w:p>
        </w:tc>
      </w:tr>
      <w:tr w:rsidR="00BD53DA" w:rsidRPr="00B07F55" w14:paraId="7640551E"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3C2EBF35" w14:textId="77777777" w:rsidR="00BD53DA" w:rsidRPr="00990F70" w:rsidRDefault="00BD53DA" w:rsidP="00B07F55">
            <w:pPr>
              <w:jc w:val="center"/>
              <w:rPr>
                <w:rFonts w:ascii="Arial" w:hAnsi="Arial" w:cs="Arial"/>
              </w:rPr>
            </w:pPr>
            <w:r w:rsidRPr="00990F70">
              <w:rPr>
                <w:rFonts w:ascii="Arial" w:hAnsi="Arial" w:cs="Arial"/>
              </w:rPr>
              <w:t>8</w:t>
            </w:r>
          </w:p>
        </w:tc>
        <w:tc>
          <w:tcPr>
            <w:tcW w:w="2251" w:type="dxa"/>
            <w:hideMark/>
          </w:tcPr>
          <w:p w14:paraId="686A34E9" w14:textId="77777777"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Scope</w:t>
            </w:r>
          </w:p>
        </w:tc>
        <w:tc>
          <w:tcPr>
            <w:tcW w:w="7359" w:type="dxa"/>
            <w:noWrap/>
            <w:hideMark/>
          </w:tcPr>
          <w:p w14:paraId="479C9211" w14:textId="14A42CFD"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5C9C60F4" w14:textId="51E0AF03" w:rsidR="00BD53DA" w:rsidRPr="00990F70" w:rsidRDefault="00BD53DA" w:rsidP="009F0F7A">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FEMA Developing and Maintaining Emergency Operations Plans - Comprehensive Planning Guide (CPG 101)</w:t>
            </w:r>
            <w:r w:rsidR="009F0F7A">
              <w:rPr>
                <w:rFonts w:ascii="Arial" w:hAnsi="Arial" w:cs="Arial"/>
                <w:sz w:val="16"/>
                <w:szCs w:val="16"/>
              </w:rPr>
              <w:t>, page 68</w:t>
            </w:r>
            <w:r w:rsidR="00F92730">
              <w:rPr>
                <w:rFonts w:ascii="Arial" w:hAnsi="Arial" w:cs="Arial"/>
                <w:sz w:val="16"/>
                <w:szCs w:val="16"/>
              </w:rPr>
              <w:t>.</w:t>
            </w:r>
          </w:p>
        </w:tc>
      </w:tr>
      <w:tr w:rsidR="00BD53DA" w:rsidRPr="00B07F55" w14:paraId="77642993"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491F92EC" w14:textId="77777777" w:rsidR="00BD53DA" w:rsidRPr="00990F70" w:rsidRDefault="00BD53DA" w:rsidP="00B07F55">
            <w:pPr>
              <w:jc w:val="center"/>
              <w:rPr>
                <w:rFonts w:ascii="Arial" w:hAnsi="Arial" w:cs="Arial"/>
              </w:rPr>
            </w:pPr>
            <w:r w:rsidRPr="00990F70">
              <w:rPr>
                <w:rFonts w:ascii="Arial" w:hAnsi="Arial" w:cs="Arial"/>
              </w:rPr>
              <w:t>9</w:t>
            </w:r>
          </w:p>
        </w:tc>
        <w:tc>
          <w:tcPr>
            <w:tcW w:w="2251" w:type="dxa"/>
            <w:hideMark/>
          </w:tcPr>
          <w:p w14:paraId="5B5444CB" w14:textId="77777777"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Situation Overview</w:t>
            </w:r>
          </w:p>
        </w:tc>
        <w:tc>
          <w:tcPr>
            <w:tcW w:w="7359" w:type="dxa"/>
            <w:noWrap/>
            <w:hideMark/>
          </w:tcPr>
          <w:p w14:paraId="10E65998" w14:textId="3E76EDE5"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7007D430" w14:textId="4EB8B799"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FEMA Developing and Maintaining Emergency Operations Plans - Comprehensive Planning Guide (CPG 101)</w:t>
            </w:r>
            <w:r>
              <w:rPr>
                <w:rFonts w:ascii="Arial" w:hAnsi="Arial" w:cs="Arial"/>
                <w:sz w:val="16"/>
                <w:szCs w:val="16"/>
              </w:rPr>
              <w:t xml:space="preserve">, page 68; </w:t>
            </w:r>
            <w:r w:rsidR="00F87B3A">
              <w:rPr>
                <w:rFonts w:ascii="Arial" w:hAnsi="Arial" w:cs="Arial"/>
                <w:sz w:val="16"/>
                <w:szCs w:val="16"/>
              </w:rPr>
              <w:br/>
            </w: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 27</w:t>
            </w:r>
            <w:r w:rsidR="00F92730">
              <w:rPr>
                <w:rFonts w:ascii="Arial" w:hAnsi="Arial" w:cs="Arial"/>
                <w:sz w:val="16"/>
                <w:szCs w:val="16"/>
              </w:rPr>
              <w:t>.</w:t>
            </w:r>
          </w:p>
        </w:tc>
      </w:tr>
      <w:tr w:rsidR="00BD53DA" w:rsidRPr="00B07F55" w14:paraId="3802D2DC"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6E35E60E" w14:textId="77777777" w:rsidR="00BD53DA" w:rsidRPr="00990F70" w:rsidRDefault="00BD53DA" w:rsidP="00B07F55">
            <w:pPr>
              <w:jc w:val="center"/>
              <w:rPr>
                <w:rFonts w:ascii="Arial" w:hAnsi="Arial" w:cs="Arial"/>
              </w:rPr>
            </w:pPr>
            <w:r w:rsidRPr="00990F70">
              <w:rPr>
                <w:rFonts w:ascii="Arial" w:hAnsi="Arial" w:cs="Arial"/>
              </w:rPr>
              <w:lastRenderedPageBreak/>
              <w:t>10</w:t>
            </w:r>
          </w:p>
        </w:tc>
        <w:tc>
          <w:tcPr>
            <w:tcW w:w="2251" w:type="dxa"/>
            <w:hideMark/>
          </w:tcPr>
          <w:p w14:paraId="24C7AAD0" w14:textId="77777777"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Planning Assumptions</w:t>
            </w:r>
          </w:p>
        </w:tc>
        <w:tc>
          <w:tcPr>
            <w:tcW w:w="7359" w:type="dxa"/>
            <w:noWrap/>
            <w:hideMark/>
          </w:tcPr>
          <w:p w14:paraId="1E41B895" w14:textId="546E34BB"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5A52DD5B" w14:textId="2481D848"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FEMA Developing and Maintaining Emergency Operations Plans - Comprehensive Planning Guide (CPG 101)</w:t>
            </w:r>
            <w:r>
              <w:rPr>
                <w:rFonts w:ascii="Arial" w:hAnsi="Arial" w:cs="Arial"/>
                <w:sz w:val="16"/>
                <w:szCs w:val="16"/>
              </w:rPr>
              <w:t>, page 70</w:t>
            </w:r>
            <w:r w:rsidR="00F92730">
              <w:rPr>
                <w:rFonts w:ascii="Arial" w:hAnsi="Arial" w:cs="Arial"/>
                <w:sz w:val="16"/>
                <w:szCs w:val="16"/>
              </w:rPr>
              <w:t>.</w:t>
            </w:r>
          </w:p>
        </w:tc>
      </w:tr>
      <w:tr w:rsidR="00BD53DA" w:rsidRPr="00B07F55" w14:paraId="4FD43EF8"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064C4B8C" w14:textId="77777777" w:rsidR="00BD53DA" w:rsidRPr="00990F70" w:rsidRDefault="00BD53DA" w:rsidP="00B07F55">
            <w:pPr>
              <w:jc w:val="center"/>
              <w:rPr>
                <w:rFonts w:ascii="Arial" w:hAnsi="Arial" w:cs="Arial"/>
              </w:rPr>
            </w:pPr>
            <w:r w:rsidRPr="00990F70">
              <w:rPr>
                <w:rFonts w:ascii="Arial" w:hAnsi="Arial" w:cs="Arial"/>
              </w:rPr>
              <w:t>11</w:t>
            </w:r>
          </w:p>
        </w:tc>
        <w:tc>
          <w:tcPr>
            <w:tcW w:w="2251" w:type="dxa"/>
            <w:hideMark/>
          </w:tcPr>
          <w:p w14:paraId="37FAFC2C" w14:textId="59EAD614"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 xml:space="preserve">Concept </w:t>
            </w:r>
            <w:r w:rsidR="005F5B14">
              <w:rPr>
                <w:rFonts w:ascii="Arial" w:hAnsi="Arial" w:cs="Arial"/>
              </w:rPr>
              <w:t>o</w:t>
            </w:r>
            <w:r w:rsidRPr="00990F70">
              <w:rPr>
                <w:rFonts w:ascii="Arial" w:hAnsi="Arial" w:cs="Arial"/>
              </w:rPr>
              <w:t>f Operations</w:t>
            </w:r>
          </w:p>
        </w:tc>
        <w:tc>
          <w:tcPr>
            <w:tcW w:w="7359" w:type="dxa"/>
            <w:noWrap/>
            <w:hideMark/>
          </w:tcPr>
          <w:p w14:paraId="16B149C0" w14:textId="001BF12C"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2A67166E" w14:textId="0DDEB0BB"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FEMA Developing and Maintaining Emergency Operations Plans - Comprehensive Planning Guide (CPG 101),</w:t>
            </w:r>
            <w:r w:rsidR="00904BCF">
              <w:rPr>
                <w:rFonts w:ascii="Arial" w:hAnsi="Arial" w:cs="Arial"/>
                <w:sz w:val="16"/>
                <w:szCs w:val="16"/>
              </w:rPr>
              <w:t xml:space="preserve"> page 70</w:t>
            </w:r>
            <w:r w:rsidR="00F87B3A">
              <w:rPr>
                <w:rFonts w:ascii="Arial" w:hAnsi="Arial" w:cs="Arial"/>
                <w:sz w:val="16"/>
                <w:szCs w:val="16"/>
              </w:rPr>
              <w:t>;</w:t>
            </w:r>
            <w:r w:rsidRPr="00990F70">
              <w:rPr>
                <w:rFonts w:ascii="Arial" w:hAnsi="Arial" w:cs="Arial"/>
                <w:sz w:val="16"/>
                <w:szCs w:val="16"/>
              </w:rPr>
              <w:t xml:space="preserve"> </w:t>
            </w:r>
            <w:r w:rsidR="00F87B3A">
              <w:rPr>
                <w:rFonts w:ascii="Arial" w:hAnsi="Arial" w:cs="Arial"/>
                <w:sz w:val="16"/>
                <w:szCs w:val="16"/>
              </w:rPr>
              <w:br/>
            </w:r>
            <w:r w:rsidRPr="00990F70">
              <w:rPr>
                <w:rFonts w:ascii="Arial" w:hAnsi="Arial" w:cs="Arial"/>
                <w:sz w:val="16"/>
                <w:szCs w:val="16"/>
              </w:rPr>
              <w:t>Government Code § 8560</w:t>
            </w:r>
            <w:r w:rsidR="00F92730">
              <w:rPr>
                <w:rFonts w:ascii="Arial" w:hAnsi="Arial" w:cs="Arial"/>
                <w:sz w:val="16"/>
                <w:szCs w:val="16"/>
              </w:rPr>
              <w:t>.</w:t>
            </w:r>
          </w:p>
        </w:tc>
      </w:tr>
      <w:tr w:rsidR="00BD53DA" w:rsidRPr="00B07F55" w14:paraId="24B1879A"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0BE4B43B" w14:textId="77777777" w:rsidR="00BD53DA" w:rsidRPr="00990F70" w:rsidRDefault="00BD53DA" w:rsidP="00B07F55">
            <w:pPr>
              <w:jc w:val="center"/>
              <w:rPr>
                <w:rFonts w:ascii="Arial" w:hAnsi="Arial" w:cs="Arial"/>
              </w:rPr>
            </w:pPr>
            <w:r w:rsidRPr="00990F70">
              <w:rPr>
                <w:rFonts w:ascii="Arial" w:hAnsi="Arial" w:cs="Arial"/>
              </w:rPr>
              <w:t>12</w:t>
            </w:r>
          </w:p>
        </w:tc>
        <w:tc>
          <w:tcPr>
            <w:tcW w:w="2251" w:type="dxa"/>
            <w:hideMark/>
          </w:tcPr>
          <w:p w14:paraId="5FE2EE3C" w14:textId="3BDDD85E"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 xml:space="preserve">Organization </w:t>
            </w:r>
            <w:r w:rsidR="005F5B14">
              <w:rPr>
                <w:rFonts w:ascii="Arial" w:hAnsi="Arial" w:cs="Arial"/>
              </w:rPr>
              <w:t>a</w:t>
            </w:r>
            <w:r w:rsidRPr="00990F70">
              <w:rPr>
                <w:rFonts w:ascii="Arial" w:hAnsi="Arial" w:cs="Arial"/>
              </w:rPr>
              <w:t xml:space="preserve">nd Assignment </w:t>
            </w:r>
            <w:r w:rsidR="005F5B14">
              <w:rPr>
                <w:rFonts w:ascii="Arial" w:hAnsi="Arial" w:cs="Arial"/>
              </w:rPr>
              <w:t>o</w:t>
            </w:r>
            <w:r w:rsidRPr="00990F70">
              <w:rPr>
                <w:rFonts w:ascii="Arial" w:hAnsi="Arial" w:cs="Arial"/>
              </w:rPr>
              <w:t>f Responsibilities</w:t>
            </w:r>
          </w:p>
        </w:tc>
        <w:tc>
          <w:tcPr>
            <w:tcW w:w="7359" w:type="dxa"/>
            <w:noWrap/>
            <w:hideMark/>
          </w:tcPr>
          <w:p w14:paraId="15C16DCD" w14:textId="51909607"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389E1C54" w14:textId="2863159D" w:rsidR="00BD53DA" w:rsidRPr="007140C9"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7140C9">
              <w:rPr>
                <w:rFonts w:ascii="Arial" w:hAnsi="Arial" w:cs="Arial"/>
                <w:sz w:val="16"/>
                <w:szCs w:val="16"/>
              </w:rPr>
              <w:t xml:space="preserve">FEMA Developing and Maintaining Emergency Operations Plans - Comprehensive Planning Guide (CPG 101), </w:t>
            </w:r>
            <w:r w:rsidR="007140C9" w:rsidRPr="007140C9">
              <w:rPr>
                <w:rFonts w:ascii="Arial" w:hAnsi="Arial" w:cs="Arial"/>
                <w:sz w:val="16"/>
                <w:szCs w:val="16"/>
              </w:rPr>
              <w:t>pages 71-73</w:t>
            </w:r>
            <w:r w:rsidR="00CE5019">
              <w:rPr>
                <w:rFonts w:ascii="Arial" w:hAnsi="Arial" w:cs="Arial"/>
                <w:sz w:val="16"/>
                <w:szCs w:val="16"/>
              </w:rPr>
              <w:t>;</w:t>
            </w:r>
            <w:r w:rsidR="007140C9" w:rsidRPr="007140C9">
              <w:rPr>
                <w:rFonts w:ascii="Arial" w:hAnsi="Arial" w:cs="Arial"/>
                <w:sz w:val="16"/>
                <w:szCs w:val="16"/>
              </w:rPr>
              <w:t xml:space="preserve"> </w:t>
            </w:r>
            <w:r w:rsidR="00F87B3A">
              <w:rPr>
                <w:rFonts w:ascii="Arial" w:hAnsi="Arial" w:cs="Arial"/>
                <w:sz w:val="16"/>
                <w:szCs w:val="16"/>
              </w:rPr>
              <w:br/>
            </w:r>
            <w:r w:rsidRPr="007140C9">
              <w:rPr>
                <w:rFonts w:ascii="Arial" w:hAnsi="Arial" w:cs="Arial"/>
                <w:sz w:val="16"/>
                <w:szCs w:val="16"/>
              </w:rPr>
              <w:t>Standardized Emergency Management System (SEMS)</w:t>
            </w:r>
            <w:r w:rsidR="00CE5019">
              <w:rPr>
                <w:rFonts w:ascii="Arial" w:hAnsi="Arial" w:cs="Arial"/>
                <w:sz w:val="16"/>
                <w:szCs w:val="16"/>
              </w:rPr>
              <w:t>, January 1999 Volume 1 Emergency Planning Guide,</w:t>
            </w:r>
            <w:r w:rsidR="007140C9" w:rsidRPr="007140C9">
              <w:rPr>
                <w:rFonts w:ascii="Arial" w:hAnsi="Arial" w:cs="Arial"/>
                <w:sz w:val="16"/>
                <w:szCs w:val="16"/>
              </w:rPr>
              <w:t xml:space="preserve"> page 28</w:t>
            </w:r>
            <w:r w:rsidR="00F92730">
              <w:rPr>
                <w:rFonts w:ascii="Arial" w:hAnsi="Arial" w:cs="Arial"/>
                <w:sz w:val="16"/>
                <w:szCs w:val="16"/>
              </w:rPr>
              <w:t>.</w:t>
            </w:r>
          </w:p>
        </w:tc>
      </w:tr>
      <w:tr w:rsidR="00BD53DA" w:rsidRPr="00B07F55" w14:paraId="344BFA2C"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626BEB9C" w14:textId="77777777" w:rsidR="00BD53DA" w:rsidRPr="00990F70" w:rsidRDefault="00BD53DA" w:rsidP="00B07F55">
            <w:pPr>
              <w:jc w:val="center"/>
              <w:rPr>
                <w:rFonts w:ascii="Arial" w:hAnsi="Arial" w:cs="Arial"/>
              </w:rPr>
            </w:pPr>
            <w:r w:rsidRPr="00990F70">
              <w:rPr>
                <w:rFonts w:ascii="Arial" w:hAnsi="Arial" w:cs="Arial"/>
              </w:rPr>
              <w:t>13</w:t>
            </w:r>
          </w:p>
        </w:tc>
        <w:tc>
          <w:tcPr>
            <w:tcW w:w="2251" w:type="dxa"/>
            <w:hideMark/>
          </w:tcPr>
          <w:p w14:paraId="613A9936" w14:textId="626765BF"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 xml:space="preserve">Direction, Control, </w:t>
            </w:r>
            <w:r w:rsidR="005F5B14">
              <w:rPr>
                <w:rFonts w:ascii="Arial" w:hAnsi="Arial" w:cs="Arial"/>
              </w:rPr>
              <w:t>a</w:t>
            </w:r>
            <w:r w:rsidRPr="00990F70">
              <w:rPr>
                <w:rFonts w:ascii="Arial" w:hAnsi="Arial" w:cs="Arial"/>
              </w:rPr>
              <w:t>nd Coordination</w:t>
            </w:r>
          </w:p>
        </w:tc>
        <w:tc>
          <w:tcPr>
            <w:tcW w:w="7359" w:type="dxa"/>
            <w:noWrap/>
            <w:hideMark/>
          </w:tcPr>
          <w:p w14:paraId="4ED0242B" w14:textId="31BB1ED8"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2208525A" w14:textId="3CF93C22"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CE5019">
              <w:rPr>
                <w:rFonts w:ascii="Arial" w:hAnsi="Arial" w:cs="Arial"/>
                <w:sz w:val="16"/>
                <w:szCs w:val="16"/>
              </w:rPr>
              <w:t>FEMA Developing and Maintaining Emergency Operations Plans - Comprehensive Planning Guide (CPG 101)</w:t>
            </w:r>
            <w:r w:rsidR="00CE5019" w:rsidRPr="00CE5019">
              <w:rPr>
                <w:rFonts w:ascii="Arial" w:hAnsi="Arial" w:cs="Arial"/>
                <w:sz w:val="16"/>
                <w:szCs w:val="16"/>
              </w:rPr>
              <w:t xml:space="preserve"> pages 23-25, 73, 84;</w:t>
            </w:r>
            <w:r w:rsidRPr="00CE5019">
              <w:rPr>
                <w:rFonts w:ascii="Arial" w:hAnsi="Arial" w:cs="Arial"/>
                <w:sz w:val="16"/>
                <w:szCs w:val="16"/>
              </w:rPr>
              <w:t xml:space="preserve"> </w:t>
            </w:r>
            <w:r w:rsidR="00F87B3A">
              <w:rPr>
                <w:rFonts w:ascii="Arial" w:hAnsi="Arial" w:cs="Arial"/>
                <w:sz w:val="16"/>
                <w:szCs w:val="16"/>
              </w:rPr>
              <w:br/>
            </w:r>
            <w:r w:rsidRPr="00CE5019">
              <w:rPr>
                <w:rFonts w:ascii="Arial" w:hAnsi="Arial" w:cs="Arial"/>
                <w:sz w:val="16"/>
                <w:szCs w:val="16"/>
              </w:rPr>
              <w:t>Standardized Emergency Management System (SEMS)</w:t>
            </w:r>
            <w:r w:rsidR="00CE5019" w:rsidRPr="00CE5019">
              <w:rPr>
                <w:rFonts w:ascii="Arial" w:hAnsi="Arial" w:cs="Arial"/>
                <w:sz w:val="16"/>
                <w:szCs w:val="16"/>
              </w:rPr>
              <w:t>, January 1999 Volume 1 Emergency Planning Guide, pages 52, 58.</w:t>
            </w:r>
          </w:p>
        </w:tc>
      </w:tr>
      <w:tr w:rsidR="00BD53DA" w:rsidRPr="00B07F55" w14:paraId="6941CCC9"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0002756D" w14:textId="77777777" w:rsidR="00BD53DA" w:rsidRPr="00990F70" w:rsidRDefault="00BD53DA" w:rsidP="00AF0C31">
            <w:pPr>
              <w:jc w:val="center"/>
              <w:rPr>
                <w:rFonts w:ascii="Arial" w:hAnsi="Arial" w:cs="Arial"/>
              </w:rPr>
            </w:pPr>
            <w:r w:rsidRPr="00990F70">
              <w:rPr>
                <w:rFonts w:ascii="Arial" w:hAnsi="Arial" w:cs="Arial"/>
              </w:rPr>
              <w:t>14</w:t>
            </w:r>
          </w:p>
        </w:tc>
        <w:tc>
          <w:tcPr>
            <w:tcW w:w="2251" w:type="dxa"/>
            <w:hideMark/>
          </w:tcPr>
          <w:p w14:paraId="795F7E75" w14:textId="19E66AAD"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 xml:space="preserve">Information Collection, Analysis </w:t>
            </w:r>
            <w:r w:rsidR="005F5B14">
              <w:rPr>
                <w:rFonts w:ascii="Arial" w:hAnsi="Arial" w:cs="Arial"/>
              </w:rPr>
              <w:t>a</w:t>
            </w:r>
            <w:r w:rsidRPr="00990F70">
              <w:rPr>
                <w:rFonts w:ascii="Arial" w:hAnsi="Arial" w:cs="Arial"/>
              </w:rPr>
              <w:t>nd Dissemination</w:t>
            </w:r>
          </w:p>
        </w:tc>
        <w:tc>
          <w:tcPr>
            <w:tcW w:w="7359" w:type="dxa"/>
            <w:noWrap/>
            <w:hideMark/>
          </w:tcPr>
          <w:p w14:paraId="4952ED9A" w14:textId="087B4466"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0D71FE9F" w14:textId="13B67890"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FEMA Developing and Maintaining Emergency Operations Plans - Comprehensive Planning Guide (CPG 101)</w:t>
            </w:r>
            <w:r>
              <w:rPr>
                <w:rFonts w:ascii="Arial" w:hAnsi="Arial" w:cs="Arial"/>
                <w:sz w:val="16"/>
                <w:szCs w:val="16"/>
              </w:rPr>
              <w:t>, pages 73-74</w:t>
            </w:r>
            <w:r w:rsidR="00F92730">
              <w:rPr>
                <w:rFonts w:ascii="Arial" w:hAnsi="Arial" w:cs="Arial"/>
                <w:sz w:val="16"/>
                <w:szCs w:val="16"/>
              </w:rPr>
              <w:t>.</w:t>
            </w:r>
          </w:p>
        </w:tc>
      </w:tr>
      <w:tr w:rsidR="00BD53DA" w:rsidRPr="00B07F55" w14:paraId="6BCDC8F2"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4AE13F6D" w14:textId="77777777" w:rsidR="00BD53DA" w:rsidRPr="00990F70" w:rsidRDefault="00BD53DA" w:rsidP="00B07F55">
            <w:pPr>
              <w:jc w:val="center"/>
              <w:rPr>
                <w:rFonts w:ascii="Arial" w:hAnsi="Arial" w:cs="Arial"/>
              </w:rPr>
            </w:pPr>
            <w:r w:rsidRPr="00990F70">
              <w:rPr>
                <w:rFonts w:ascii="Arial" w:hAnsi="Arial" w:cs="Arial"/>
              </w:rPr>
              <w:t>15</w:t>
            </w:r>
          </w:p>
        </w:tc>
        <w:tc>
          <w:tcPr>
            <w:tcW w:w="2251" w:type="dxa"/>
            <w:hideMark/>
          </w:tcPr>
          <w:p w14:paraId="3E4B0493" w14:textId="77777777"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Communications</w:t>
            </w:r>
          </w:p>
        </w:tc>
        <w:tc>
          <w:tcPr>
            <w:tcW w:w="7359" w:type="dxa"/>
            <w:noWrap/>
            <w:hideMark/>
          </w:tcPr>
          <w:p w14:paraId="6C103109" w14:textId="03BB4B8B"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44362247" w14:textId="44A66BD6" w:rsidR="00BD53DA" w:rsidRPr="009F0F7A"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color w:val="FF0000"/>
                <w:sz w:val="16"/>
                <w:szCs w:val="16"/>
              </w:rPr>
            </w:pPr>
            <w:r w:rsidRPr="00777B50">
              <w:rPr>
                <w:rFonts w:ascii="Arial" w:hAnsi="Arial" w:cs="Arial"/>
                <w:sz w:val="16"/>
                <w:szCs w:val="16"/>
              </w:rPr>
              <w:t xml:space="preserve">FEMA Developing and Maintaining Emergency Operations Plans - Comprehensive Planning Guide (CPG 101), </w:t>
            </w:r>
            <w:r w:rsidR="00CE5019" w:rsidRPr="00777B50">
              <w:rPr>
                <w:rFonts w:ascii="Arial" w:hAnsi="Arial" w:cs="Arial"/>
                <w:sz w:val="16"/>
                <w:szCs w:val="16"/>
              </w:rPr>
              <w:t>74</w:t>
            </w:r>
            <w:r w:rsidR="00777B50" w:rsidRPr="00777B50">
              <w:rPr>
                <w:rFonts w:ascii="Arial" w:hAnsi="Arial" w:cs="Arial"/>
                <w:sz w:val="16"/>
                <w:szCs w:val="16"/>
              </w:rPr>
              <w:t xml:space="preserve">; </w:t>
            </w:r>
            <w:r w:rsidR="00F87B3A">
              <w:rPr>
                <w:rFonts w:ascii="Arial" w:hAnsi="Arial" w:cs="Arial"/>
                <w:sz w:val="16"/>
                <w:szCs w:val="16"/>
              </w:rPr>
              <w:br/>
            </w:r>
            <w:r w:rsidRPr="00777B50">
              <w:rPr>
                <w:rFonts w:ascii="Arial" w:hAnsi="Arial" w:cs="Arial"/>
                <w:sz w:val="16"/>
                <w:szCs w:val="16"/>
              </w:rPr>
              <w:t>Standardized Emergency Management System (SEMS)</w:t>
            </w:r>
            <w:r w:rsidR="00CE5019" w:rsidRPr="00777B50">
              <w:rPr>
                <w:rFonts w:ascii="Arial" w:hAnsi="Arial" w:cs="Arial"/>
                <w:sz w:val="16"/>
                <w:szCs w:val="16"/>
              </w:rPr>
              <w:t xml:space="preserve">, January 1999 Volume 1 Emergency Planning Guide, pages </w:t>
            </w:r>
            <w:r w:rsidR="00777B50" w:rsidRPr="00777B50">
              <w:rPr>
                <w:rFonts w:ascii="Arial" w:hAnsi="Arial" w:cs="Arial"/>
                <w:sz w:val="16"/>
                <w:szCs w:val="16"/>
              </w:rPr>
              <w:t>56, 59-60</w:t>
            </w:r>
            <w:r w:rsidR="00F92730">
              <w:rPr>
                <w:rFonts w:ascii="Arial" w:hAnsi="Arial" w:cs="Arial"/>
                <w:sz w:val="16"/>
                <w:szCs w:val="16"/>
              </w:rPr>
              <w:t>.</w:t>
            </w:r>
          </w:p>
        </w:tc>
      </w:tr>
      <w:tr w:rsidR="00BD53DA" w:rsidRPr="00B07F55" w14:paraId="1329FC95"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109A62A7" w14:textId="77777777" w:rsidR="00BD53DA" w:rsidRPr="00990F70" w:rsidRDefault="00BD53DA" w:rsidP="00AF0C31">
            <w:pPr>
              <w:jc w:val="center"/>
              <w:rPr>
                <w:rFonts w:ascii="Arial" w:hAnsi="Arial" w:cs="Arial"/>
              </w:rPr>
            </w:pPr>
            <w:r w:rsidRPr="00990F70">
              <w:rPr>
                <w:rFonts w:ascii="Arial" w:hAnsi="Arial" w:cs="Arial"/>
              </w:rPr>
              <w:t>16</w:t>
            </w:r>
          </w:p>
        </w:tc>
        <w:tc>
          <w:tcPr>
            <w:tcW w:w="2251" w:type="dxa"/>
            <w:hideMark/>
          </w:tcPr>
          <w:p w14:paraId="0DC759C4" w14:textId="406509C6"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 xml:space="preserve">Administration, Finance, </w:t>
            </w:r>
            <w:r w:rsidR="005F5B14">
              <w:rPr>
                <w:rFonts w:ascii="Arial" w:hAnsi="Arial" w:cs="Arial"/>
              </w:rPr>
              <w:t>a</w:t>
            </w:r>
            <w:r w:rsidRPr="00990F70">
              <w:rPr>
                <w:rFonts w:ascii="Arial" w:hAnsi="Arial" w:cs="Arial"/>
              </w:rPr>
              <w:t>nd Logistics</w:t>
            </w:r>
          </w:p>
        </w:tc>
        <w:tc>
          <w:tcPr>
            <w:tcW w:w="7359" w:type="dxa"/>
            <w:noWrap/>
            <w:hideMark/>
          </w:tcPr>
          <w:p w14:paraId="1FB0F4BA" w14:textId="1C5AF32A"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62A94787" w14:textId="6E88113B"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FEMA Developing and Maintaining Emergency Operations Plans - Comprehensive Planning Guide (CPG 101)</w:t>
            </w:r>
            <w:r>
              <w:rPr>
                <w:rFonts w:ascii="Arial" w:hAnsi="Arial" w:cs="Arial"/>
                <w:sz w:val="16"/>
                <w:szCs w:val="16"/>
              </w:rPr>
              <w:t>, pages 74-77</w:t>
            </w:r>
            <w:r w:rsidR="003C1457">
              <w:rPr>
                <w:rFonts w:ascii="Arial" w:hAnsi="Arial" w:cs="Arial"/>
                <w:sz w:val="16"/>
                <w:szCs w:val="16"/>
              </w:rPr>
              <w:t>.</w:t>
            </w:r>
          </w:p>
        </w:tc>
      </w:tr>
      <w:tr w:rsidR="00BD53DA" w:rsidRPr="00B07F55" w14:paraId="2476D247"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3AF59B72" w14:textId="77777777" w:rsidR="00BD53DA" w:rsidRPr="00990F70" w:rsidRDefault="00BD53DA" w:rsidP="00B07F55">
            <w:pPr>
              <w:jc w:val="center"/>
              <w:rPr>
                <w:rFonts w:ascii="Arial" w:hAnsi="Arial" w:cs="Arial"/>
              </w:rPr>
            </w:pPr>
            <w:r w:rsidRPr="00990F70">
              <w:rPr>
                <w:rFonts w:ascii="Arial" w:hAnsi="Arial" w:cs="Arial"/>
              </w:rPr>
              <w:t>17</w:t>
            </w:r>
          </w:p>
        </w:tc>
        <w:tc>
          <w:tcPr>
            <w:tcW w:w="2251" w:type="dxa"/>
            <w:hideMark/>
          </w:tcPr>
          <w:p w14:paraId="7B5928AC" w14:textId="29B7FDB2"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 xml:space="preserve">Plan Development </w:t>
            </w:r>
            <w:r w:rsidR="005F5B14">
              <w:rPr>
                <w:rFonts w:ascii="Arial" w:hAnsi="Arial" w:cs="Arial"/>
              </w:rPr>
              <w:t>a</w:t>
            </w:r>
            <w:r w:rsidRPr="00990F70">
              <w:rPr>
                <w:rFonts w:ascii="Arial" w:hAnsi="Arial" w:cs="Arial"/>
              </w:rPr>
              <w:t>nd Maintenance</w:t>
            </w:r>
          </w:p>
        </w:tc>
        <w:tc>
          <w:tcPr>
            <w:tcW w:w="7359" w:type="dxa"/>
            <w:noWrap/>
            <w:hideMark/>
          </w:tcPr>
          <w:p w14:paraId="3A244A8C" w14:textId="7825D3E1"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1D4CC037" w14:textId="56F0CA27"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FEMA Developing and Maintaining Emergency Operations Plans - Comprehensive Planning Guide (CPG 101)</w:t>
            </w:r>
            <w:r>
              <w:rPr>
                <w:rFonts w:ascii="Arial" w:hAnsi="Arial" w:cs="Arial"/>
                <w:sz w:val="16"/>
                <w:szCs w:val="16"/>
              </w:rPr>
              <w:t>, pages 62, 77-78</w:t>
            </w:r>
            <w:r w:rsidR="003C1457">
              <w:rPr>
                <w:rFonts w:ascii="Arial" w:hAnsi="Arial" w:cs="Arial"/>
                <w:sz w:val="16"/>
                <w:szCs w:val="16"/>
              </w:rPr>
              <w:t>.</w:t>
            </w:r>
          </w:p>
        </w:tc>
      </w:tr>
      <w:tr w:rsidR="00BD53DA" w:rsidRPr="00B07F55" w14:paraId="66AEDAE4"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73CD6ED8" w14:textId="77777777" w:rsidR="00BD53DA" w:rsidRPr="00990F70" w:rsidRDefault="00BD53DA" w:rsidP="00AF0C31">
            <w:pPr>
              <w:jc w:val="center"/>
              <w:rPr>
                <w:rFonts w:ascii="Arial" w:hAnsi="Arial" w:cs="Arial"/>
              </w:rPr>
            </w:pPr>
            <w:r w:rsidRPr="00990F70">
              <w:rPr>
                <w:rFonts w:ascii="Arial" w:hAnsi="Arial" w:cs="Arial"/>
              </w:rPr>
              <w:t>18</w:t>
            </w:r>
          </w:p>
        </w:tc>
        <w:tc>
          <w:tcPr>
            <w:tcW w:w="2251" w:type="dxa"/>
            <w:hideMark/>
          </w:tcPr>
          <w:p w14:paraId="2B2253C6" w14:textId="2B7FB482"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 xml:space="preserve">Authorities </w:t>
            </w:r>
            <w:r w:rsidR="005F5B14">
              <w:rPr>
                <w:rFonts w:ascii="Arial" w:hAnsi="Arial" w:cs="Arial"/>
              </w:rPr>
              <w:t>a</w:t>
            </w:r>
            <w:r w:rsidRPr="00990F70">
              <w:rPr>
                <w:rFonts w:ascii="Arial" w:hAnsi="Arial" w:cs="Arial"/>
              </w:rPr>
              <w:t>nd References</w:t>
            </w:r>
          </w:p>
        </w:tc>
        <w:tc>
          <w:tcPr>
            <w:tcW w:w="7359" w:type="dxa"/>
            <w:noWrap/>
            <w:hideMark/>
          </w:tcPr>
          <w:p w14:paraId="6955ED1A" w14:textId="1A3490A5"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2075EA6B" w14:textId="21B5CFC7" w:rsidR="00BD53DA" w:rsidRPr="00990F70" w:rsidRDefault="00BD53DA" w:rsidP="008B2F38">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FEMA Developing and Maintaining Emergency Operatio</w:t>
            </w:r>
            <w:r w:rsidR="008B2F38">
              <w:rPr>
                <w:rFonts w:ascii="Arial" w:hAnsi="Arial" w:cs="Arial"/>
                <w:sz w:val="16"/>
                <w:szCs w:val="16"/>
              </w:rPr>
              <w:t>ns Plans – Comprehensive Preparedness</w:t>
            </w:r>
            <w:r w:rsidRPr="00990F70">
              <w:rPr>
                <w:rFonts w:ascii="Arial" w:hAnsi="Arial" w:cs="Arial"/>
                <w:sz w:val="16"/>
                <w:szCs w:val="16"/>
              </w:rPr>
              <w:t xml:space="preserve"> Guide (CPG 101)</w:t>
            </w:r>
            <w:r>
              <w:rPr>
                <w:rFonts w:ascii="Arial" w:hAnsi="Arial" w:cs="Arial"/>
                <w:sz w:val="16"/>
                <w:szCs w:val="16"/>
              </w:rPr>
              <w:t>, pages 78-79</w:t>
            </w:r>
            <w:r w:rsidR="003C1457">
              <w:rPr>
                <w:rFonts w:ascii="Arial" w:hAnsi="Arial" w:cs="Arial"/>
                <w:sz w:val="16"/>
                <w:szCs w:val="16"/>
              </w:rPr>
              <w:t>.</w:t>
            </w:r>
          </w:p>
        </w:tc>
      </w:tr>
      <w:tr w:rsidR="00BD53DA" w:rsidRPr="00B07F55" w14:paraId="56DA7D5B"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57C24E18" w14:textId="77777777" w:rsidR="00BD53DA" w:rsidRPr="00990F70" w:rsidRDefault="00BD53DA" w:rsidP="00B07F55">
            <w:pPr>
              <w:jc w:val="center"/>
              <w:rPr>
                <w:rFonts w:ascii="Arial" w:hAnsi="Arial" w:cs="Arial"/>
              </w:rPr>
            </w:pPr>
            <w:r w:rsidRPr="00990F70">
              <w:rPr>
                <w:rFonts w:ascii="Arial" w:hAnsi="Arial" w:cs="Arial"/>
              </w:rPr>
              <w:t>19</w:t>
            </w:r>
          </w:p>
        </w:tc>
        <w:tc>
          <w:tcPr>
            <w:tcW w:w="2251" w:type="dxa"/>
            <w:hideMark/>
          </w:tcPr>
          <w:p w14:paraId="543AD897" w14:textId="326F518A"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SEMS Coordination Levels</w:t>
            </w:r>
          </w:p>
        </w:tc>
        <w:tc>
          <w:tcPr>
            <w:tcW w:w="7359" w:type="dxa"/>
            <w:noWrap/>
            <w:hideMark/>
          </w:tcPr>
          <w:p w14:paraId="7A9B1CC0" w14:textId="59360F7F"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2BAAE9DD" w14:textId="6E1E7CAB" w:rsidR="00BD53DA" w:rsidRPr="00990F70" w:rsidRDefault="00544F3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pages 19</w:t>
            </w:r>
            <w:r w:rsidR="00A6550D">
              <w:rPr>
                <w:rFonts w:ascii="Arial" w:hAnsi="Arial" w:cs="Arial"/>
                <w:sz w:val="16"/>
                <w:szCs w:val="16"/>
              </w:rPr>
              <w:t>-</w:t>
            </w:r>
            <w:r>
              <w:rPr>
                <w:rFonts w:ascii="Arial" w:hAnsi="Arial" w:cs="Arial"/>
                <w:sz w:val="16"/>
                <w:szCs w:val="16"/>
              </w:rPr>
              <w:t>20, 56.</w:t>
            </w:r>
          </w:p>
        </w:tc>
      </w:tr>
      <w:tr w:rsidR="00BD53DA" w:rsidRPr="00B07F55" w14:paraId="4E6589A2"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23BB295C" w14:textId="77777777" w:rsidR="00BD53DA" w:rsidRPr="00990F70" w:rsidRDefault="00BD53DA" w:rsidP="00B07F55">
            <w:pPr>
              <w:jc w:val="center"/>
              <w:rPr>
                <w:rFonts w:ascii="Arial" w:hAnsi="Arial" w:cs="Arial"/>
              </w:rPr>
            </w:pPr>
            <w:r w:rsidRPr="00990F70">
              <w:rPr>
                <w:rFonts w:ascii="Arial" w:hAnsi="Arial" w:cs="Arial"/>
              </w:rPr>
              <w:t>20</w:t>
            </w:r>
          </w:p>
        </w:tc>
        <w:tc>
          <w:tcPr>
            <w:tcW w:w="2251" w:type="dxa"/>
            <w:hideMark/>
          </w:tcPr>
          <w:p w14:paraId="5E2E7740" w14:textId="77777777"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Emergency Operations Center Organization</w:t>
            </w:r>
          </w:p>
        </w:tc>
        <w:tc>
          <w:tcPr>
            <w:tcW w:w="7359" w:type="dxa"/>
            <w:noWrap/>
            <w:hideMark/>
          </w:tcPr>
          <w:p w14:paraId="53841B4C" w14:textId="58A5F5FD"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0E181EE2" w14:textId="253B5E47" w:rsidR="00BD53DA" w:rsidRPr="00605791" w:rsidRDefault="002F7495" w:rsidP="00605791">
            <w:pPr>
              <w:cnfStyle w:val="000000000000" w:firstRow="0" w:lastRow="0" w:firstColumn="0" w:lastColumn="0" w:oddVBand="0" w:evenVBand="0" w:oddHBand="0" w:evenHBand="0" w:firstRowFirstColumn="0" w:firstRowLastColumn="0" w:lastRowFirstColumn="0" w:lastRowLastColumn="0"/>
              <w:rPr>
                <w:rFonts w:ascii="Arial" w:hAnsi="Arial" w:cs="Arial"/>
                <w:color w:val="FF0000"/>
                <w:sz w:val="16"/>
                <w:szCs w:val="16"/>
              </w:rPr>
            </w:pPr>
            <w:r w:rsidRPr="002F7495">
              <w:rPr>
                <w:rFonts w:ascii="Arial" w:hAnsi="Arial" w:cs="Arial"/>
                <w:sz w:val="16"/>
                <w:szCs w:val="16"/>
              </w:rPr>
              <w:t xml:space="preserve">FEMA Developing and Maintaining Emergency Operations Plans – Comprehensive Preparedness Guide (CPG 101), pages 24-25, 85-86; </w:t>
            </w:r>
            <w:r w:rsidR="00F87B3A">
              <w:rPr>
                <w:rFonts w:ascii="Arial" w:hAnsi="Arial" w:cs="Arial"/>
                <w:sz w:val="16"/>
                <w:szCs w:val="16"/>
              </w:rPr>
              <w:br/>
            </w:r>
            <w:r w:rsidR="006E468D" w:rsidRPr="002F7495">
              <w:rPr>
                <w:rFonts w:ascii="Arial" w:hAnsi="Arial" w:cs="Arial"/>
                <w:sz w:val="16"/>
                <w:szCs w:val="16"/>
              </w:rPr>
              <w:t>Standardized Emergency Management System (SEMS), January 1999 Volume 1 Emergency Planning Guide, page</w:t>
            </w:r>
            <w:r w:rsidR="00605791" w:rsidRPr="002F7495">
              <w:rPr>
                <w:rFonts w:ascii="Arial" w:hAnsi="Arial" w:cs="Arial"/>
                <w:sz w:val="16"/>
                <w:szCs w:val="16"/>
              </w:rPr>
              <w:t xml:space="preserve"> 36</w:t>
            </w:r>
            <w:r w:rsidR="003C1457">
              <w:rPr>
                <w:rFonts w:ascii="Arial" w:hAnsi="Arial" w:cs="Arial"/>
                <w:sz w:val="16"/>
                <w:szCs w:val="16"/>
              </w:rPr>
              <w:t>.</w:t>
            </w:r>
            <w:r w:rsidR="006E468D" w:rsidRPr="002F7495">
              <w:rPr>
                <w:rFonts w:ascii="Arial" w:hAnsi="Arial" w:cs="Arial"/>
                <w:sz w:val="16"/>
                <w:szCs w:val="16"/>
              </w:rPr>
              <w:t xml:space="preserve"> </w:t>
            </w:r>
          </w:p>
        </w:tc>
      </w:tr>
      <w:tr w:rsidR="00BD53DA" w:rsidRPr="00B07F55" w14:paraId="3FEB732A"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387D63BA" w14:textId="77777777" w:rsidR="00BD53DA" w:rsidRPr="00990F70" w:rsidRDefault="00BD53DA" w:rsidP="00AF0C31">
            <w:pPr>
              <w:jc w:val="center"/>
              <w:rPr>
                <w:rFonts w:ascii="Arial" w:hAnsi="Arial" w:cs="Arial"/>
              </w:rPr>
            </w:pPr>
            <w:r w:rsidRPr="00990F70">
              <w:rPr>
                <w:rFonts w:ascii="Arial" w:hAnsi="Arial" w:cs="Arial"/>
              </w:rPr>
              <w:t>21</w:t>
            </w:r>
          </w:p>
        </w:tc>
        <w:tc>
          <w:tcPr>
            <w:tcW w:w="2251" w:type="dxa"/>
            <w:hideMark/>
          </w:tcPr>
          <w:p w14:paraId="3D67B25C" w14:textId="3FC8BE2B" w:rsidR="00BD53DA" w:rsidRPr="00990F70" w:rsidRDefault="00BD53DA" w:rsidP="00AF0C31">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 xml:space="preserve">Involvement </w:t>
            </w:r>
            <w:r w:rsidR="005F5B14">
              <w:rPr>
                <w:rFonts w:ascii="Arial" w:hAnsi="Arial" w:cs="Arial"/>
              </w:rPr>
              <w:t>o</w:t>
            </w:r>
            <w:r w:rsidRPr="00990F70">
              <w:rPr>
                <w:rFonts w:ascii="Arial" w:hAnsi="Arial" w:cs="Arial"/>
              </w:rPr>
              <w:t xml:space="preserve">f Special Districts, Private, </w:t>
            </w:r>
            <w:r w:rsidR="005F5B14">
              <w:rPr>
                <w:rFonts w:ascii="Arial" w:hAnsi="Arial" w:cs="Arial"/>
              </w:rPr>
              <w:t>a</w:t>
            </w:r>
            <w:r w:rsidRPr="00990F70">
              <w:rPr>
                <w:rFonts w:ascii="Arial" w:hAnsi="Arial" w:cs="Arial"/>
              </w:rPr>
              <w:t>nd Nonprofit Agencies</w:t>
            </w:r>
          </w:p>
        </w:tc>
        <w:tc>
          <w:tcPr>
            <w:tcW w:w="7359" w:type="dxa"/>
            <w:noWrap/>
            <w:hideMark/>
          </w:tcPr>
          <w:p w14:paraId="77F95578" w14:textId="726FB7C3" w:rsidR="00BD53DA" w:rsidRPr="00990F70" w:rsidRDefault="00BD53DA" w:rsidP="00AF0C31">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3350DAED" w14:textId="5547956E" w:rsidR="00BD53DA" w:rsidRPr="00990F70" w:rsidRDefault="00BD53DA" w:rsidP="00AF0C31">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pages 36</w:t>
            </w:r>
            <w:r w:rsidR="00F92730">
              <w:rPr>
                <w:rFonts w:ascii="Arial" w:hAnsi="Arial" w:cs="Arial"/>
                <w:sz w:val="16"/>
                <w:szCs w:val="16"/>
              </w:rPr>
              <w:t xml:space="preserve">, </w:t>
            </w:r>
            <w:r>
              <w:rPr>
                <w:rFonts w:ascii="Arial" w:hAnsi="Arial" w:cs="Arial"/>
                <w:sz w:val="16"/>
                <w:szCs w:val="16"/>
              </w:rPr>
              <w:t>59</w:t>
            </w:r>
            <w:r w:rsidR="003C1457">
              <w:rPr>
                <w:rFonts w:ascii="Arial" w:hAnsi="Arial" w:cs="Arial"/>
                <w:sz w:val="16"/>
                <w:szCs w:val="16"/>
              </w:rPr>
              <w:t>.</w:t>
            </w:r>
            <w:r>
              <w:rPr>
                <w:rFonts w:ascii="Arial" w:hAnsi="Arial" w:cs="Arial"/>
                <w:sz w:val="16"/>
                <w:szCs w:val="16"/>
              </w:rPr>
              <w:t xml:space="preserve">  </w:t>
            </w:r>
          </w:p>
        </w:tc>
      </w:tr>
      <w:tr w:rsidR="00BD53DA" w:rsidRPr="00B07F55" w14:paraId="1A2AA9A0"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197DEA4D" w14:textId="77777777" w:rsidR="00BD53DA" w:rsidRPr="00990F70" w:rsidRDefault="00BD53DA" w:rsidP="00B07F55">
            <w:pPr>
              <w:jc w:val="center"/>
              <w:rPr>
                <w:rFonts w:ascii="Arial" w:hAnsi="Arial" w:cs="Arial"/>
              </w:rPr>
            </w:pPr>
            <w:r w:rsidRPr="00990F70">
              <w:rPr>
                <w:rFonts w:ascii="Arial" w:hAnsi="Arial" w:cs="Arial"/>
              </w:rPr>
              <w:lastRenderedPageBreak/>
              <w:t>22</w:t>
            </w:r>
          </w:p>
        </w:tc>
        <w:tc>
          <w:tcPr>
            <w:tcW w:w="2251" w:type="dxa"/>
            <w:hideMark/>
          </w:tcPr>
          <w:p w14:paraId="0E923D6E" w14:textId="258E8B1C"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Essential Facilities-Primary and Alternate EOC</w:t>
            </w:r>
          </w:p>
        </w:tc>
        <w:tc>
          <w:tcPr>
            <w:tcW w:w="7359" w:type="dxa"/>
            <w:noWrap/>
            <w:hideMark/>
          </w:tcPr>
          <w:p w14:paraId="33E01A1F" w14:textId="18BE71FD"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3756DB5F" w14:textId="332EA91C"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pages 36-</w:t>
            </w:r>
            <w:r w:rsidR="00306205">
              <w:rPr>
                <w:rFonts w:ascii="Arial" w:hAnsi="Arial" w:cs="Arial"/>
                <w:sz w:val="16"/>
                <w:szCs w:val="16"/>
              </w:rPr>
              <w:t>37</w:t>
            </w:r>
            <w:r>
              <w:rPr>
                <w:rFonts w:ascii="Arial" w:hAnsi="Arial" w:cs="Arial"/>
                <w:sz w:val="16"/>
                <w:szCs w:val="16"/>
              </w:rPr>
              <w:t>, 60.</w:t>
            </w:r>
          </w:p>
        </w:tc>
      </w:tr>
      <w:tr w:rsidR="00BD53DA" w:rsidRPr="00B07F55" w14:paraId="0335B326"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0B37664F" w14:textId="77777777" w:rsidR="00BD53DA" w:rsidRPr="00990F70" w:rsidRDefault="00BD53DA" w:rsidP="00B07F55">
            <w:pPr>
              <w:jc w:val="center"/>
              <w:rPr>
                <w:rFonts w:ascii="Arial" w:hAnsi="Arial" w:cs="Arial"/>
              </w:rPr>
            </w:pPr>
            <w:r w:rsidRPr="00990F70">
              <w:rPr>
                <w:rFonts w:ascii="Arial" w:hAnsi="Arial" w:cs="Arial"/>
              </w:rPr>
              <w:t>23</w:t>
            </w:r>
          </w:p>
        </w:tc>
        <w:tc>
          <w:tcPr>
            <w:tcW w:w="2251" w:type="dxa"/>
            <w:hideMark/>
          </w:tcPr>
          <w:p w14:paraId="675CA210" w14:textId="59B886F1"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 xml:space="preserve">Essential Facilities-Activation/Deactivation </w:t>
            </w:r>
            <w:r w:rsidR="005F5B14">
              <w:rPr>
                <w:rFonts w:ascii="Arial" w:hAnsi="Arial" w:cs="Arial"/>
              </w:rPr>
              <w:t>o</w:t>
            </w:r>
            <w:r w:rsidRPr="00990F70">
              <w:rPr>
                <w:rFonts w:ascii="Arial" w:hAnsi="Arial" w:cs="Arial"/>
              </w:rPr>
              <w:t>f EOC</w:t>
            </w:r>
          </w:p>
        </w:tc>
        <w:tc>
          <w:tcPr>
            <w:tcW w:w="7359" w:type="dxa"/>
            <w:noWrap/>
            <w:hideMark/>
          </w:tcPr>
          <w:p w14:paraId="20C2DAC7" w14:textId="5977DED4"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6E4FB73E" w14:textId="69D9B762" w:rsidR="00BD53DA" w:rsidRPr="009F0F7A" w:rsidRDefault="002F7495">
            <w:pPr>
              <w:cnfStyle w:val="000000100000" w:firstRow="0" w:lastRow="0" w:firstColumn="0" w:lastColumn="0" w:oddVBand="0" w:evenVBand="0" w:oddHBand="1" w:evenHBand="0" w:firstRowFirstColumn="0" w:firstRowLastColumn="0" w:lastRowFirstColumn="0" w:lastRowLastColumn="0"/>
              <w:rPr>
                <w:rFonts w:ascii="Arial" w:hAnsi="Arial" w:cs="Arial"/>
                <w:color w:val="FF0000"/>
                <w:sz w:val="16"/>
                <w:szCs w:val="16"/>
              </w:rPr>
            </w:pPr>
            <w:r w:rsidRPr="003C1457">
              <w:rPr>
                <w:rFonts w:ascii="Arial" w:hAnsi="Arial" w:cs="Arial"/>
                <w:sz w:val="16"/>
                <w:szCs w:val="16"/>
              </w:rPr>
              <w:t>FEMA Developing and Maintaining Emergency Operations Plans – Comprehensive Preparedness Guide (CPG 101), pages 85-86</w:t>
            </w:r>
            <w:r w:rsidR="003C1457" w:rsidRPr="003C1457">
              <w:rPr>
                <w:rFonts w:ascii="Arial" w:hAnsi="Arial" w:cs="Arial"/>
                <w:sz w:val="16"/>
                <w:szCs w:val="16"/>
              </w:rPr>
              <w:t>;</w:t>
            </w:r>
            <w:r w:rsidR="006E468D" w:rsidRPr="003C1457">
              <w:rPr>
                <w:rFonts w:ascii="Arial" w:hAnsi="Arial" w:cs="Arial"/>
                <w:sz w:val="16"/>
                <w:szCs w:val="16"/>
              </w:rPr>
              <w:t xml:space="preserve"> </w:t>
            </w:r>
            <w:r w:rsidR="00F87B3A">
              <w:rPr>
                <w:rFonts w:ascii="Arial" w:hAnsi="Arial" w:cs="Arial"/>
                <w:sz w:val="16"/>
                <w:szCs w:val="16"/>
              </w:rPr>
              <w:br/>
            </w:r>
            <w:r w:rsidR="006E468D" w:rsidRPr="003C1457">
              <w:rPr>
                <w:rFonts w:ascii="Arial" w:hAnsi="Arial" w:cs="Arial"/>
                <w:sz w:val="16"/>
                <w:szCs w:val="16"/>
              </w:rPr>
              <w:t>Standardized Emergency Management System (SEMS), January 1999 Volume 1 Emergency Planning Guide, page</w:t>
            </w:r>
            <w:r w:rsidR="00605791" w:rsidRPr="003C1457">
              <w:rPr>
                <w:rFonts w:ascii="Arial" w:hAnsi="Arial" w:cs="Arial"/>
                <w:sz w:val="16"/>
                <w:szCs w:val="16"/>
              </w:rPr>
              <w:t>s 28, 38, 57</w:t>
            </w:r>
            <w:r w:rsidR="00F92730">
              <w:rPr>
                <w:rFonts w:ascii="Arial" w:hAnsi="Arial" w:cs="Arial"/>
                <w:sz w:val="16"/>
                <w:szCs w:val="16"/>
              </w:rPr>
              <w:t xml:space="preserve">, </w:t>
            </w:r>
            <w:r w:rsidR="005B7711">
              <w:rPr>
                <w:rFonts w:ascii="Arial" w:hAnsi="Arial" w:cs="Arial"/>
                <w:sz w:val="16"/>
                <w:szCs w:val="16"/>
              </w:rPr>
              <w:t>59</w:t>
            </w:r>
            <w:r w:rsidR="003C1457" w:rsidRPr="003C1457">
              <w:rPr>
                <w:rFonts w:ascii="Arial" w:hAnsi="Arial" w:cs="Arial"/>
                <w:sz w:val="16"/>
                <w:szCs w:val="16"/>
              </w:rPr>
              <w:t>.</w:t>
            </w:r>
          </w:p>
        </w:tc>
      </w:tr>
      <w:tr w:rsidR="00BD53DA" w:rsidRPr="00B07F55" w14:paraId="132558AD"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619968E6" w14:textId="77777777" w:rsidR="00BD53DA" w:rsidRPr="00990F70" w:rsidRDefault="00BD53DA" w:rsidP="00AF0C31">
            <w:pPr>
              <w:jc w:val="center"/>
              <w:rPr>
                <w:rFonts w:ascii="Arial" w:hAnsi="Arial" w:cs="Arial"/>
              </w:rPr>
            </w:pPr>
            <w:r w:rsidRPr="00990F70">
              <w:rPr>
                <w:rFonts w:ascii="Arial" w:hAnsi="Arial" w:cs="Arial"/>
              </w:rPr>
              <w:t>24</w:t>
            </w:r>
          </w:p>
        </w:tc>
        <w:tc>
          <w:tcPr>
            <w:tcW w:w="2251" w:type="dxa"/>
            <w:hideMark/>
          </w:tcPr>
          <w:p w14:paraId="555A36D7" w14:textId="2A207760"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Field/E</w:t>
            </w:r>
            <w:r>
              <w:rPr>
                <w:rFonts w:ascii="Arial" w:hAnsi="Arial" w:cs="Arial"/>
              </w:rPr>
              <w:t>OC</w:t>
            </w:r>
            <w:r w:rsidRPr="00990F70">
              <w:rPr>
                <w:rFonts w:ascii="Arial" w:hAnsi="Arial" w:cs="Arial"/>
              </w:rPr>
              <w:t xml:space="preserve"> Direction and Control Interface</w:t>
            </w:r>
          </w:p>
        </w:tc>
        <w:tc>
          <w:tcPr>
            <w:tcW w:w="7359" w:type="dxa"/>
            <w:noWrap/>
            <w:hideMark/>
          </w:tcPr>
          <w:p w14:paraId="13C59D35" w14:textId="7C559AA5"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1F2CC243" w14:textId="7A5F804F"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pages 58</w:t>
            </w:r>
            <w:r w:rsidR="00F92730">
              <w:rPr>
                <w:rFonts w:ascii="Arial" w:hAnsi="Arial" w:cs="Arial"/>
                <w:sz w:val="16"/>
                <w:szCs w:val="16"/>
              </w:rPr>
              <w:t>-</w:t>
            </w:r>
            <w:r>
              <w:rPr>
                <w:rFonts w:ascii="Arial" w:hAnsi="Arial" w:cs="Arial"/>
                <w:sz w:val="16"/>
                <w:szCs w:val="16"/>
              </w:rPr>
              <w:t>59</w:t>
            </w:r>
            <w:r w:rsidR="003C1457">
              <w:rPr>
                <w:rFonts w:ascii="Arial" w:hAnsi="Arial" w:cs="Arial"/>
                <w:sz w:val="16"/>
                <w:szCs w:val="16"/>
              </w:rPr>
              <w:t>.</w:t>
            </w:r>
          </w:p>
        </w:tc>
      </w:tr>
      <w:tr w:rsidR="00BD53DA" w:rsidRPr="00B07F55" w14:paraId="4F49D5AD"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75CE0E06" w14:textId="77777777" w:rsidR="00BD53DA" w:rsidRPr="00990F70" w:rsidRDefault="00BD53DA" w:rsidP="00B07F55">
            <w:pPr>
              <w:jc w:val="center"/>
              <w:rPr>
                <w:rFonts w:ascii="Arial" w:hAnsi="Arial" w:cs="Arial"/>
              </w:rPr>
            </w:pPr>
            <w:r w:rsidRPr="00990F70">
              <w:rPr>
                <w:rFonts w:ascii="Arial" w:hAnsi="Arial" w:cs="Arial"/>
              </w:rPr>
              <w:t>25</w:t>
            </w:r>
          </w:p>
        </w:tc>
        <w:tc>
          <w:tcPr>
            <w:tcW w:w="2251" w:type="dxa"/>
            <w:hideMark/>
          </w:tcPr>
          <w:p w14:paraId="7CFCFB98" w14:textId="6D8F24A5"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 xml:space="preserve">Field Coordination </w:t>
            </w:r>
            <w:r w:rsidR="005F5B14">
              <w:rPr>
                <w:rFonts w:ascii="Arial" w:hAnsi="Arial" w:cs="Arial"/>
              </w:rPr>
              <w:t>w</w:t>
            </w:r>
            <w:r w:rsidRPr="00990F70">
              <w:rPr>
                <w:rFonts w:ascii="Arial" w:hAnsi="Arial" w:cs="Arial"/>
              </w:rPr>
              <w:t xml:space="preserve">ith Department Operations Centers (DOC) </w:t>
            </w:r>
            <w:r w:rsidR="005F5B14">
              <w:rPr>
                <w:rFonts w:ascii="Arial" w:hAnsi="Arial" w:cs="Arial"/>
              </w:rPr>
              <w:t>a</w:t>
            </w:r>
            <w:r w:rsidRPr="00990F70">
              <w:rPr>
                <w:rFonts w:ascii="Arial" w:hAnsi="Arial" w:cs="Arial"/>
              </w:rPr>
              <w:t>nd EOCs</w:t>
            </w:r>
          </w:p>
        </w:tc>
        <w:tc>
          <w:tcPr>
            <w:tcW w:w="7359" w:type="dxa"/>
            <w:noWrap/>
            <w:hideMark/>
          </w:tcPr>
          <w:p w14:paraId="700A07D8" w14:textId="4AB7E8D7"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4BDBEE17" w14:textId="657B3FA4" w:rsidR="00BD53DA" w:rsidRPr="003C1457" w:rsidRDefault="003C1457">
            <w:pPr>
              <w:cnfStyle w:val="000000100000" w:firstRow="0" w:lastRow="0" w:firstColumn="0" w:lastColumn="0" w:oddVBand="0" w:evenVBand="0" w:oddHBand="1" w:evenHBand="0" w:firstRowFirstColumn="0" w:firstRowLastColumn="0" w:lastRowFirstColumn="0" w:lastRowLastColumn="0"/>
              <w:rPr>
                <w:rFonts w:ascii="Arial" w:hAnsi="Arial" w:cs="Arial"/>
                <w:color w:val="FF0000"/>
                <w:sz w:val="16"/>
                <w:szCs w:val="16"/>
              </w:rPr>
            </w:pPr>
            <w:r w:rsidRPr="005B7711">
              <w:rPr>
                <w:rFonts w:ascii="Arial" w:hAnsi="Arial" w:cs="Arial"/>
                <w:sz w:val="16"/>
                <w:szCs w:val="16"/>
              </w:rPr>
              <w:t>FEMA Developing and Maintaining Emergency Operations Plans – Comprehensive Preparedness Guide (CPG 101), page</w:t>
            </w:r>
            <w:r w:rsidR="005B7711" w:rsidRPr="005B7711">
              <w:rPr>
                <w:rFonts w:ascii="Arial" w:hAnsi="Arial" w:cs="Arial"/>
                <w:sz w:val="16"/>
                <w:szCs w:val="16"/>
              </w:rPr>
              <w:t xml:space="preserve"> 70</w:t>
            </w:r>
            <w:r w:rsidRPr="005B7711">
              <w:rPr>
                <w:rFonts w:ascii="Arial" w:hAnsi="Arial" w:cs="Arial"/>
                <w:sz w:val="16"/>
                <w:szCs w:val="16"/>
              </w:rPr>
              <w:t xml:space="preserve">; </w:t>
            </w:r>
            <w:r w:rsidR="00F87B3A">
              <w:rPr>
                <w:rFonts w:ascii="Arial" w:hAnsi="Arial" w:cs="Arial"/>
                <w:sz w:val="16"/>
                <w:szCs w:val="16"/>
              </w:rPr>
              <w:br/>
            </w:r>
            <w:r w:rsidR="006E468D" w:rsidRPr="005B7711">
              <w:rPr>
                <w:rFonts w:ascii="Arial" w:hAnsi="Arial" w:cs="Arial"/>
                <w:sz w:val="16"/>
                <w:szCs w:val="16"/>
              </w:rPr>
              <w:t>Standardized Emergency Management System (SEMS), January 1999 Volume 1 Emergency Planning Guide, page</w:t>
            </w:r>
            <w:r w:rsidR="005B7711" w:rsidRPr="005B7711">
              <w:rPr>
                <w:rFonts w:ascii="Arial" w:hAnsi="Arial" w:cs="Arial"/>
                <w:sz w:val="16"/>
                <w:szCs w:val="16"/>
              </w:rPr>
              <w:t xml:space="preserve"> 59</w:t>
            </w:r>
            <w:r w:rsidR="005B7711">
              <w:rPr>
                <w:rFonts w:ascii="Arial" w:hAnsi="Arial" w:cs="Arial"/>
                <w:sz w:val="16"/>
                <w:szCs w:val="16"/>
              </w:rPr>
              <w:t>.</w:t>
            </w:r>
            <w:r w:rsidR="006E468D" w:rsidRPr="005B7711">
              <w:rPr>
                <w:rFonts w:ascii="Arial" w:hAnsi="Arial" w:cs="Arial"/>
                <w:sz w:val="16"/>
                <w:szCs w:val="16"/>
              </w:rPr>
              <w:t xml:space="preserve"> </w:t>
            </w:r>
          </w:p>
        </w:tc>
      </w:tr>
      <w:tr w:rsidR="00BD53DA" w:rsidRPr="00B07F55" w14:paraId="74D62983"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67EE7BB4" w14:textId="77777777" w:rsidR="00BD53DA" w:rsidRPr="00990F70" w:rsidRDefault="00BD53DA" w:rsidP="00B07F55">
            <w:pPr>
              <w:jc w:val="center"/>
              <w:rPr>
                <w:rFonts w:ascii="Arial" w:hAnsi="Arial" w:cs="Arial"/>
              </w:rPr>
            </w:pPr>
            <w:r w:rsidRPr="00990F70">
              <w:rPr>
                <w:rFonts w:ascii="Arial" w:hAnsi="Arial" w:cs="Arial"/>
              </w:rPr>
              <w:t>26</w:t>
            </w:r>
          </w:p>
        </w:tc>
        <w:tc>
          <w:tcPr>
            <w:tcW w:w="2251" w:type="dxa"/>
            <w:hideMark/>
          </w:tcPr>
          <w:p w14:paraId="430C8B4C" w14:textId="77777777"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Essential Facilities-Alternate Government Facilities</w:t>
            </w:r>
          </w:p>
        </w:tc>
        <w:tc>
          <w:tcPr>
            <w:tcW w:w="7359" w:type="dxa"/>
            <w:noWrap/>
            <w:hideMark/>
          </w:tcPr>
          <w:p w14:paraId="271968F8" w14:textId="3219FDBA"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(Region ESC)</w:t>
            </w:r>
          </w:p>
        </w:tc>
        <w:tc>
          <w:tcPr>
            <w:tcW w:w="3894" w:type="dxa"/>
            <w:hideMark/>
          </w:tcPr>
          <w:p w14:paraId="14DCC74A" w14:textId="31C76DC1" w:rsidR="00BD53DA" w:rsidRPr="005B7711" w:rsidRDefault="003C1457">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5B7711">
              <w:rPr>
                <w:rFonts w:ascii="Arial" w:hAnsi="Arial" w:cs="Arial"/>
                <w:sz w:val="16"/>
                <w:szCs w:val="16"/>
              </w:rPr>
              <w:t>Standardized Emergency Management System (SEMS), January 1999 Volume 1 Emergency Planning Guide, pages</w:t>
            </w:r>
            <w:r w:rsidR="005B7711" w:rsidRPr="005B7711">
              <w:rPr>
                <w:rFonts w:ascii="Arial" w:hAnsi="Arial" w:cs="Arial"/>
                <w:sz w:val="16"/>
                <w:szCs w:val="16"/>
              </w:rPr>
              <w:t xml:space="preserve"> 19</w:t>
            </w:r>
            <w:r w:rsidR="00661357">
              <w:rPr>
                <w:rFonts w:ascii="Arial" w:hAnsi="Arial" w:cs="Arial"/>
                <w:sz w:val="16"/>
                <w:szCs w:val="16"/>
              </w:rPr>
              <w:t>, 57</w:t>
            </w:r>
            <w:r w:rsidR="005B7711" w:rsidRPr="005B7711">
              <w:rPr>
                <w:rFonts w:ascii="Arial" w:hAnsi="Arial" w:cs="Arial"/>
                <w:sz w:val="16"/>
                <w:szCs w:val="16"/>
              </w:rPr>
              <w:t>.</w:t>
            </w:r>
          </w:p>
        </w:tc>
      </w:tr>
      <w:tr w:rsidR="00BD53DA" w:rsidRPr="00B07F55" w14:paraId="11F6492D"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3B5182C6" w14:textId="77777777" w:rsidR="00BD53DA" w:rsidRPr="00990F70" w:rsidRDefault="00BD53DA" w:rsidP="00B07F55">
            <w:pPr>
              <w:jc w:val="center"/>
              <w:rPr>
                <w:rFonts w:ascii="Arial" w:hAnsi="Arial" w:cs="Arial"/>
              </w:rPr>
            </w:pPr>
            <w:r w:rsidRPr="00990F70">
              <w:rPr>
                <w:rFonts w:ascii="Arial" w:hAnsi="Arial" w:cs="Arial"/>
              </w:rPr>
              <w:t>27</w:t>
            </w:r>
          </w:p>
        </w:tc>
        <w:tc>
          <w:tcPr>
            <w:tcW w:w="2251" w:type="dxa"/>
            <w:hideMark/>
          </w:tcPr>
          <w:p w14:paraId="4112ACD0" w14:textId="1D355767"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 xml:space="preserve">Essential Facilities-Americans </w:t>
            </w:r>
            <w:r w:rsidR="005F5B14">
              <w:rPr>
                <w:rFonts w:ascii="Arial" w:hAnsi="Arial" w:cs="Arial"/>
              </w:rPr>
              <w:t>w</w:t>
            </w:r>
            <w:r w:rsidRPr="00990F70">
              <w:rPr>
                <w:rFonts w:ascii="Arial" w:hAnsi="Arial" w:cs="Arial"/>
              </w:rPr>
              <w:t>ith Disabilities Act</w:t>
            </w:r>
          </w:p>
        </w:tc>
        <w:tc>
          <w:tcPr>
            <w:tcW w:w="7359" w:type="dxa"/>
            <w:noWrap/>
            <w:hideMark/>
          </w:tcPr>
          <w:p w14:paraId="291643E4" w14:textId="248B0362" w:rsidR="00BD53DA" w:rsidRPr="00990F70" w:rsidRDefault="00BD53DA" w:rsidP="00DC7FA5">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(Region ESC)</w:t>
            </w:r>
          </w:p>
          <w:p w14:paraId="3685E936" w14:textId="56375A2B" w:rsidR="00BD53DA" w:rsidRPr="00990F70" w:rsidRDefault="00BD53DA" w:rsidP="00DC7FA5">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(OAFN Representative)</w:t>
            </w:r>
          </w:p>
        </w:tc>
        <w:tc>
          <w:tcPr>
            <w:tcW w:w="3894" w:type="dxa"/>
            <w:hideMark/>
          </w:tcPr>
          <w:p w14:paraId="4A509F26" w14:textId="47020EAD"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 xml:space="preserve">Americans with Disabilities Act, </w:t>
            </w:r>
            <w:r>
              <w:rPr>
                <w:rFonts w:ascii="Arial" w:hAnsi="Arial" w:cs="Arial"/>
                <w:sz w:val="16"/>
                <w:szCs w:val="16"/>
              </w:rPr>
              <w:t xml:space="preserve">Title II Regulations, Part 35 Nondiscrimination </w:t>
            </w:r>
            <w:proofErr w:type="gramStart"/>
            <w:r>
              <w:rPr>
                <w:rFonts w:ascii="Arial" w:hAnsi="Arial" w:cs="Arial"/>
                <w:sz w:val="16"/>
                <w:szCs w:val="16"/>
              </w:rPr>
              <w:t>on the Basis of</w:t>
            </w:r>
            <w:proofErr w:type="gramEnd"/>
            <w:r>
              <w:rPr>
                <w:rFonts w:ascii="Arial" w:hAnsi="Arial" w:cs="Arial"/>
                <w:sz w:val="16"/>
                <w:szCs w:val="16"/>
              </w:rPr>
              <w:t xml:space="preserve"> Disability in State and Local Government Services</w:t>
            </w:r>
            <w:r w:rsidR="00F92730">
              <w:rPr>
                <w:rFonts w:ascii="Arial" w:hAnsi="Arial" w:cs="Arial"/>
                <w:sz w:val="16"/>
                <w:szCs w:val="16"/>
              </w:rPr>
              <w:t>.</w:t>
            </w:r>
          </w:p>
        </w:tc>
      </w:tr>
      <w:tr w:rsidR="00BD53DA" w:rsidRPr="00B07F55" w14:paraId="2D713C8E"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3C4EEB68" w14:textId="77777777" w:rsidR="00BD53DA" w:rsidRPr="00990F70" w:rsidRDefault="00BD53DA" w:rsidP="00B07F55">
            <w:pPr>
              <w:jc w:val="center"/>
              <w:rPr>
                <w:rFonts w:ascii="Arial" w:hAnsi="Arial" w:cs="Arial"/>
              </w:rPr>
            </w:pPr>
            <w:r w:rsidRPr="00990F70">
              <w:rPr>
                <w:rFonts w:ascii="Arial" w:hAnsi="Arial" w:cs="Arial"/>
              </w:rPr>
              <w:t>28</w:t>
            </w:r>
          </w:p>
        </w:tc>
        <w:tc>
          <w:tcPr>
            <w:tcW w:w="2251" w:type="dxa"/>
            <w:hideMark/>
          </w:tcPr>
          <w:p w14:paraId="3AA9CE06" w14:textId="5BFCDB70"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 xml:space="preserve">Continuity </w:t>
            </w:r>
            <w:r w:rsidR="005F5B14">
              <w:rPr>
                <w:rFonts w:ascii="Arial" w:hAnsi="Arial" w:cs="Arial"/>
              </w:rPr>
              <w:t>o</w:t>
            </w:r>
            <w:r w:rsidRPr="00990F70">
              <w:rPr>
                <w:rFonts w:ascii="Arial" w:hAnsi="Arial" w:cs="Arial"/>
              </w:rPr>
              <w:t>f Government</w:t>
            </w:r>
          </w:p>
        </w:tc>
        <w:tc>
          <w:tcPr>
            <w:tcW w:w="7359" w:type="dxa"/>
            <w:noWrap/>
            <w:hideMark/>
          </w:tcPr>
          <w:p w14:paraId="1420DB97" w14:textId="57EDE8DB"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4B94FB15" w14:textId="4ACA51D7" w:rsidR="00BD53DA" w:rsidRPr="00990F70" w:rsidRDefault="00D76809">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5B7711">
              <w:rPr>
                <w:rFonts w:ascii="Arial" w:hAnsi="Arial" w:cs="Arial"/>
                <w:sz w:val="16"/>
                <w:szCs w:val="16"/>
              </w:rPr>
              <w:t>Standardized Emergency Management System (SEMS), January 1999 Volume 1 Emergency Planning Guide, page</w:t>
            </w:r>
            <w:r>
              <w:rPr>
                <w:rFonts w:ascii="Arial" w:hAnsi="Arial" w:cs="Arial"/>
                <w:sz w:val="16"/>
                <w:szCs w:val="16"/>
              </w:rPr>
              <w:t xml:space="preserve"> 57; </w:t>
            </w:r>
            <w:r w:rsidR="00F87B3A">
              <w:rPr>
                <w:rFonts w:ascii="Arial" w:hAnsi="Arial" w:cs="Arial"/>
                <w:sz w:val="16"/>
                <w:szCs w:val="16"/>
              </w:rPr>
              <w:br/>
            </w:r>
            <w:r w:rsidR="00BD53DA" w:rsidRPr="00990F70">
              <w:rPr>
                <w:rFonts w:ascii="Arial" w:hAnsi="Arial" w:cs="Arial"/>
                <w:sz w:val="16"/>
                <w:szCs w:val="16"/>
              </w:rPr>
              <w:t>Government Code § 8560</w:t>
            </w:r>
            <w:r w:rsidR="00F92730">
              <w:rPr>
                <w:rFonts w:ascii="Arial" w:hAnsi="Arial" w:cs="Arial"/>
                <w:sz w:val="16"/>
                <w:szCs w:val="16"/>
              </w:rPr>
              <w:t>.</w:t>
            </w:r>
          </w:p>
        </w:tc>
      </w:tr>
      <w:tr w:rsidR="00BD53DA" w:rsidRPr="00B07F55" w14:paraId="1BB6BA09"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123E648A" w14:textId="77777777" w:rsidR="00BD53DA" w:rsidRPr="00990F70" w:rsidRDefault="00BD53DA" w:rsidP="00AF0C31">
            <w:pPr>
              <w:jc w:val="center"/>
              <w:rPr>
                <w:rFonts w:ascii="Arial" w:hAnsi="Arial" w:cs="Arial"/>
              </w:rPr>
            </w:pPr>
            <w:r w:rsidRPr="00990F70">
              <w:rPr>
                <w:rFonts w:ascii="Arial" w:hAnsi="Arial" w:cs="Arial"/>
              </w:rPr>
              <w:t>29</w:t>
            </w:r>
          </w:p>
        </w:tc>
        <w:tc>
          <w:tcPr>
            <w:tcW w:w="2251" w:type="dxa"/>
            <w:hideMark/>
          </w:tcPr>
          <w:p w14:paraId="7EA3CA23" w14:textId="77777777" w:rsidR="00BD53DA" w:rsidRPr="00990F70" w:rsidRDefault="00BD53DA" w:rsidP="00AF0C31">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Vital Record Retention</w:t>
            </w:r>
          </w:p>
        </w:tc>
        <w:tc>
          <w:tcPr>
            <w:tcW w:w="7359" w:type="dxa"/>
            <w:noWrap/>
            <w:hideMark/>
          </w:tcPr>
          <w:p w14:paraId="3433A667" w14:textId="1C00A5AB" w:rsidR="00BD53DA" w:rsidRPr="00990F70" w:rsidRDefault="00BD53DA" w:rsidP="00AF0C31">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3C837F48" w14:textId="4740AAC4" w:rsidR="00BD53DA" w:rsidRPr="00990F70" w:rsidRDefault="00BD53DA" w:rsidP="00AF0C31">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pages 19</w:t>
            </w:r>
            <w:r w:rsidR="00F92730">
              <w:rPr>
                <w:rFonts w:ascii="Arial" w:hAnsi="Arial" w:cs="Arial"/>
                <w:sz w:val="16"/>
                <w:szCs w:val="16"/>
              </w:rPr>
              <w:t xml:space="preserve">, </w:t>
            </w:r>
            <w:r>
              <w:rPr>
                <w:rFonts w:ascii="Arial" w:hAnsi="Arial" w:cs="Arial"/>
                <w:sz w:val="16"/>
                <w:szCs w:val="16"/>
              </w:rPr>
              <w:t>58</w:t>
            </w:r>
            <w:r w:rsidR="00F92730">
              <w:rPr>
                <w:rFonts w:ascii="Arial" w:hAnsi="Arial" w:cs="Arial"/>
                <w:sz w:val="16"/>
                <w:szCs w:val="16"/>
              </w:rPr>
              <w:t>.</w:t>
            </w:r>
          </w:p>
        </w:tc>
      </w:tr>
      <w:tr w:rsidR="00BD53DA" w:rsidRPr="00B07F55" w14:paraId="278BA5D5"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76EC7F00" w14:textId="77777777" w:rsidR="00BD53DA" w:rsidRPr="00990F70" w:rsidRDefault="00BD53DA" w:rsidP="00B07F55">
            <w:pPr>
              <w:jc w:val="center"/>
              <w:rPr>
                <w:rFonts w:ascii="Arial" w:hAnsi="Arial" w:cs="Arial"/>
              </w:rPr>
            </w:pPr>
            <w:r w:rsidRPr="00990F70">
              <w:rPr>
                <w:rFonts w:ascii="Arial" w:hAnsi="Arial" w:cs="Arial"/>
              </w:rPr>
              <w:t>30</w:t>
            </w:r>
          </w:p>
        </w:tc>
        <w:tc>
          <w:tcPr>
            <w:tcW w:w="2251" w:type="dxa"/>
            <w:hideMark/>
          </w:tcPr>
          <w:p w14:paraId="69D12380" w14:textId="2924A2D3"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 xml:space="preserve">Notification </w:t>
            </w:r>
            <w:r w:rsidR="005F5B14">
              <w:rPr>
                <w:rFonts w:ascii="Arial" w:hAnsi="Arial" w:cs="Arial"/>
              </w:rPr>
              <w:t>a</w:t>
            </w:r>
            <w:r w:rsidRPr="00990F70">
              <w:rPr>
                <w:rFonts w:ascii="Arial" w:hAnsi="Arial" w:cs="Arial"/>
              </w:rPr>
              <w:t>nd Mobilization</w:t>
            </w:r>
          </w:p>
        </w:tc>
        <w:tc>
          <w:tcPr>
            <w:tcW w:w="7359" w:type="dxa"/>
            <w:noWrap/>
            <w:hideMark/>
          </w:tcPr>
          <w:p w14:paraId="52EF1C22" w14:textId="50F5AF78"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3A173651" w14:textId="4EB27EF2"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Government Code § 8560</w:t>
            </w:r>
            <w:r w:rsidR="00F92730">
              <w:rPr>
                <w:rFonts w:ascii="Arial" w:hAnsi="Arial" w:cs="Arial"/>
                <w:sz w:val="16"/>
                <w:szCs w:val="16"/>
              </w:rPr>
              <w:t>.</w:t>
            </w:r>
          </w:p>
        </w:tc>
      </w:tr>
      <w:tr w:rsidR="00BD53DA" w:rsidRPr="00B07F55" w14:paraId="0AF02425"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5C96FBD9" w14:textId="77777777" w:rsidR="00BD53DA" w:rsidRPr="00990F70" w:rsidRDefault="00BD53DA" w:rsidP="00B07F55">
            <w:pPr>
              <w:jc w:val="center"/>
              <w:rPr>
                <w:rFonts w:ascii="Arial" w:hAnsi="Arial" w:cs="Arial"/>
              </w:rPr>
            </w:pPr>
            <w:r w:rsidRPr="00990F70">
              <w:rPr>
                <w:rFonts w:ascii="Arial" w:hAnsi="Arial" w:cs="Arial"/>
              </w:rPr>
              <w:t>31</w:t>
            </w:r>
          </w:p>
        </w:tc>
        <w:tc>
          <w:tcPr>
            <w:tcW w:w="2251" w:type="dxa"/>
            <w:hideMark/>
          </w:tcPr>
          <w:p w14:paraId="27489085" w14:textId="77777777"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Mutual Aid</w:t>
            </w:r>
          </w:p>
        </w:tc>
        <w:tc>
          <w:tcPr>
            <w:tcW w:w="7359" w:type="dxa"/>
            <w:noWrap/>
            <w:hideMark/>
          </w:tcPr>
          <w:p w14:paraId="2C2B7CC4" w14:textId="45E86356"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1B5E47AB" w14:textId="06B8A91B" w:rsidR="00BD53DA" w:rsidRPr="006E468D" w:rsidRDefault="003C1457">
            <w:pPr>
              <w:cnfStyle w:val="000000100000" w:firstRow="0" w:lastRow="0" w:firstColumn="0" w:lastColumn="0" w:oddVBand="0" w:evenVBand="0" w:oddHBand="1" w:evenHBand="0" w:firstRowFirstColumn="0" w:firstRowLastColumn="0" w:lastRowFirstColumn="0" w:lastRowLastColumn="0"/>
              <w:rPr>
                <w:rFonts w:ascii="Arial" w:hAnsi="Arial" w:cs="Arial"/>
                <w:color w:val="FF0000"/>
                <w:sz w:val="16"/>
                <w:szCs w:val="16"/>
              </w:rPr>
            </w:pPr>
            <w:r w:rsidRPr="00E6713C">
              <w:rPr>
                <w:rFonts w:ascii="Arial" w:hAnsi="Arial" w:cs="Arial"/>
                <w:sz w:val="16"/>
                <w:szCs w:val="16"/>
              </w:rPr>
              <w:t>FEMA Developing and Maintaining Emergency Operations Plans – Comprehensive Preparedness Guide (CPG 101), page</w:t>
            </w:r>
            <w:r w:rsidR="00E6713C" w:rsidRPr="00E6713C">
              <w:rPr>
                <w:rFonts w:ascii="Arial" w:hAnsi="Arial" w:cs="Arial"/>
                <w:sz w:val="16"/>
                <w:szCs w:val="16"/>
              </w:rPr>
              <w:t xml:space="preserve"> 91</w:t>
            </w:r>
            <w:r w:rsidRPr="00E6713C">
              <w:rPr>
                <w:rFonts w:ascii="Arial" w:hAnsi="Arial" w:cs="Arial"/>
                <w:sz w:val="16"/>
                <w:szCs w:val="16"/>
              </w:rPr>
              <w:t xml:space="preserve">; </w:t>
            </w:r>
            <w:r w:rsidR="00F87B3A">
              <w:rPr>
                <w:rFonts w:ascii="Arial" w:hAnsi="Arial" w:cs="Arial"/>
                <w:sz w:val="16"/>
                <w:szCs w:val="16"/>
              </w:rPr>
              <w:br/>
            </w:r>
            <w:r w:rsidRPr="00E6713C">
              <w:rPr>
                <w:rFonts w:ascii="Arial" w:hAnsi="Arial" w:cs="Arial"/>
                <w:sz w:val="16"/>
                <w:szCs w:val="16"/>
              </w:rPr>
              <w:t>Standardized Emergency Management System (SEMS), January 1999 Volume 1 Emergency Planning Guide, pages</w:t>
            </w:r>
            <w:r w:rsidR="005B7711" w:rsidRPr="00E6713C">
              <w:rPr>
                <w:rFonts w:ascii="Arial" w:hAnsi="Arial" w:cs="Arial"/>
                <w:sz w:val="16"/>
                <w:szCs w:val="16"/>
              </w:rPr>
              <w:t xml:space="preserve"> 35-36</w:t>
            </w:r>
            <w:r w:rsidR="00DC5BB9">
              <w:rPr>
                <w:rFonts w:ascii="Arial" w:hAnsi="Arial" w:cs="Arial"/>
                <w:sz w:val="16"/>
                <w:szCs w:val="16"/>
              </w:rPr>
              <w:t xml:space="preserve">; </w:t>
            </w:r>
            <w:r w:rsidR="00F87B3A">
              <w:rPr>
                <w:rFonts w:ascii="Arial" w:hAnsi="Arial" w:cs="Arial"/>
                <w:sz w:val="16"/>
                <w:szCs w:val="16"/>
              </w:rPr>
              <w:br/>
            </w:r>
            <w:r w:rsidR="00DC5BB9" w:rsidRPr="00990F70">
              <w:rPr>
                <w:rFonts w:ascii="Arial" w:hAnsi="Arial" w:cs="Arial"/>
                <w:sz w:val="16"/>
                <w:szCs w:val="16"/>
              </w:rPr>
              <w:t>Government Code § 8560</w:t>
            </w:r>
            <w:r w:rsidR="005B7711" w:rsidRPr="00E6713C">
              <w:rPr>
                <w:rFonts w:ascii="Arial" w:hAnsi="Arial" w:cs="Arial"/>
                <w:sz w:val="16"/>
                <w:szCs w:val="16"/>
              </w:rPr>
              <w:t>.</w:t>
            </w:r>
          </w:p>
        </w:tc>
      </w:tr>
      <w:tr w:rsidR="00BD53DA" w:rsidRPr="00B07F55" w14:paraId="47624D28"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647523E9" w14:textId="77777777" w:rsidR="00BD53DA" w:rsidRPr="00990F70" w:rsidRDefault="00BD53DA" w:rsidP="00B07F55">
            <w:pPr>
              <w:jc w:val="center"/>
              <w:rPr>
                <w:rFonts w:ascii="Arial" w:hAnsi="Arial" w:cs="Arial"/>
              </w:rPr>
            </w:pPr>
            <w:r w:rsidRPr="00990F70">
              <w:rPr>
                <w:rFonts w:ascii="Arial" w:hAnsi="Arial" w:cs="Arial"/>
              </w:rPr>
              <w:t>32</w:t>
            </w:r>
          </w:p>
        </w:tc>
        <w:tc>
          <w:tcPr>
            <w:tcW w:w="2251" w:type="dxa"/>
            <w:hideMark/>
          </w:tcPr>
          <w:p w14:paraId="7CEF8B97" w14:textId="77777777"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Emergency Proclamations</w:t>
            </w:r>
          </w:p>
        </w:tc>
        <w:tc>
          <w:tcPr>
            <w:tcW w:w="7359" w:type="dxa"/>
            <w:noWrap/>
            <w:hideMark/>
          </w:tcPr>
          <w:p w14:paraId="66ADFBCC" w14:textId="154F6EF6"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3BA1C07D" w14:textId="30BCDB96"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 60</w:t>
            </w:r>
            <w:r w:rsidR="008D6E43">
              <w:rPr>
                <w:rFonts w:ascii="Arial" w:hAnsi="Arial" w:cs="Arial"/>
                <w:sz w:val="16"/>
                <w:szCs w:val="16"/>
              </w:rPr>
              <w:t xml:space="preserve">; </w:t>
            </w:r>
            <w:r w:rsidR="00F87B3A">
              <w:rPr>
                <w:rFonts w:ascii="Arial" w:hAnsi="Arial" w:cs="Arial"/>
                <w:sz w:val="16"/>
                <w:szCs w:val="16"/>
              </w:rPr>
              <w:br/>
            </w:r>
            <w:r w:rsidR="008D6E43" w:rsidRPr="00990F70">
              <w:rPr>
                <w:rFonts w:ascii="Arial" w:hAnsi="Arial" w:cs="Arial"/>
                <w:sz w:val="16"/>
                <w:szCs w:val="16"/>
              </w:rPr>
              <w:t>Government Code §</w:t>
            </w:r>
            <w:r w:rsidR="008D6E43">
              <w:rPr>
                <w:rFonts w:ascii="Arial" w:hAnsi="Arial" w:cs="Arial"/>
                <w:sz w:val="16"/>
                <w:szCs w:val="16"/>
              </w:rPr>
              <w:t xml:space="preserve"> 8630 and </w:t>
            </w:r>
            <w:r w:rsidR="008D6E43" w:rsidRPr="00990F70">
              <w:rPr>
                <w:rFonts w:ascii="Arial" w:hAnsi="Arial" w:cs="Arial"/>
                <w:sz w:val="16"/>
                <w:szCs w:val="16"/>
              </w:rPr>
              <w:t>§ 8</w:t>
            </w:r>
            <w:r w:rsidR="008D6E43">
              <w:rPr>
                <w:rFonts w:ascii="Arial" w:hAnsi="Arial" w:cs="Arial"/>
                <w:sz w:val="16"/>
                <w:szCs w:val="16"/>
              </w:rPr>
              <w:t>680.9</w:t>
            </w:r>
            <w:r w:rsidR="00F92730">
              <w:rPr>
                <w:rFonts w:ascii="Arial" w:hAnsi="Arial" w:cs="Arial"/>
                <w:sz w:val="16"/>
                <w:szCs w:val="16"/>
              </w:rPr>
              <w:t>.</w:t>
            </w:r>
          </w:p>
        </w:tc>
      </w:tr>
      <w:tr w:rsidR="00BD53DA" w:rsidRPr="00B07F55" w14:paraId="30FC41B9"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50050FEE" w14:textId="77777777" w:rsidR="00BD53DA" w:rsidRPr="00990F70" w:rsidRDefault="00BD53DA" w:rsidP="00B07F55">
            <w:pPr>
              <w:jc w:val="center"/>
              <w:rPr>
                <w:rFonts w:ascii="Arial" w:hAnsi="Arial" w:cs="Arial"/>
              </w:rPr>
            </w:pPr>
            <w:r w:rsidRPr="00990F70">
              <w:rPr>
                <w:rFonts w:ascii="Arial" w:hAnsi="Arial" w:cs="Arial"/>
              </w:rPr>
              <w:t>33</w:t>
            </w:r>
          </w:p>
        </w:tc>
        <w:tc>
          <w:tcPr>
            <w:tcW w:w="2251" w:type="dxa"/>
            <w:hideMark/>
          </w:tcPr>
          <w:p w14:paraId="6D410FF3" w14:textId="77777777"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Public Information</w:t>
            </w:r>
          </w:p>
        </w:tc>
        <w:tc>
          <w:tcPr>
            <w:tcW w:w="7359" w:type="dxa"/>
            <w:noWrap/>
            <w:hideMark/>
          </w:tcPr>
          <w:p w14:paraId="505BA76F" w14:textId="4AF948EE"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67332AC2" w14:textId="5840E2E1"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 xml:space="preserve">FEMA Developing and Maintaining Emergency Operations Plans - Comprehensive Planning Guide (CPG 101), </w:t>
            </w:r>
            <w:r>
              <w:rPr>
                <w:rFonts w:ascii="Arial" w:hAnsi="Arial" w:cs="Arial"/>
                <w:sz w:val="16"/>
                <w:szCs w:val="16"/>
              </w:rPr>
              <w:t xml:space="preserve">pages 97-98, 124, 127, 130; </w:t>
            </w:r>
            <w:r w:rsidR="00F87B3A">
              <w:rPr>
                <w:rFonts w:ascii="Arial" w:hAnsi="Arial" w:cs="Arial"/>
                <w:sz w:val="16"/>
                <w:szCs w:val="16"/>
              </w:rPr>
              <w:br/>
            </w:r>
            <w:r w:rsidRPr="00990F70">
              <w:rPr>
                <w:rFonts w:ascii="Arial" w:hAnsi="Arial" w:cs="Arial"/>
                <w:sz w:val="16"/>
                <w:szCs w:val="16"/>
              </w:rPr>
              <w:t>Government Code § 8560</w:t>
            </w:r>
            <w:r w:rsidR="00F92730">
              <w:rPr>
                <w:rFonts w:ascii="Arial" w:hAnsi="Arial" w:cs="Arial"/>
                <w:sz w:val="16"/>
                <w:szCs w:val="16"/>
              </w:rPr>
              <w:t>.</w:t>
            </w:r>
          </w:p>
        </w:tc>
      </w:tr>
      <w:tr w:rsidR="00BD53DA" w:rsidRPr="00B07F55" w14:paraId="4346EC22"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2EB2D928" w14:textId="77777777" w:rsidR="00BD53DA" w:rsidRPr="00990F70" w:rsidRDefault="00BD53DA" w:rsidP="00B07F55">
            <w:pPr>
              <w:jc w:val="center"/>
              <w:rPr>
                <w:rFonts w:ascii="Arial" w:hAnsi="Arial" w:cs="Arial"/>
              </w:rPr>
            </w:pPr>
            <w:r w:rsidRPr="00990F70">
              <w:rPr>
                <w:rFonts w:ascii="Arial" w:hAnsi="Arial" w:cs="Arial"/>
              </w:rPr>
              <w:lastRenderedPageBreak/>
              <w:t>34</w:t>
            </w:r>
          </w:p>
        </w:tc>
        <w:tc>
          <w:tcPr>
            <w:tcW w:w="2251" w:type="dxa"/>
            <w:hideMark/>
          </w:tcPr>
          <w:p w14:paraId="1E418FB3" w14:textId="77777777"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Recovery Overview</w:t>
            </w:r>
          </w:p>
        </w:tc>
        <w:tc>
          <w:tcPr>
            <w:tcW w:w="7359" w:type="dxa"/>
            <w:noWrap/>
            <w:hideMark/>
          </w:tcPr>
          <w:p w14:paraId="345A02C3" w14:textId="5153FF12"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7C28C628" w14:textId="4C4CC654"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5966F1">
              <w:rPr>
                <w:rFonts w:ascii="Arial" w:hAnsi="Arial" w:cs="Arial"/>
                <w:sz w:val="16"/>
                <w:szCs w:val="16"/>
              </w:rPr>
              <w:t>FEMA Developing and Maintaining Emergency Operations Plans - Comprehensive Planning Guide (CPG 101)</w:t>
            </w:r>
            <w:r w:rsidR="00E824CF" w:rsidRPr="005966F1">
              <w:rPr>
                <w:rFonts w:ascii="Arial" w:hAnsi="Arial" w:cs="Arial"/>
                <w:sz w:val="16"/>
                <w:szCs w:val="16"/>
              </w:rPr>
              <w:t xml:space="preserve"> pages 18-22, 24, 28, 38, </w:t>
            </w:r>
            <w:r w:rsidR="00FB22FB">
              <w:rPr>
                <w:rFonts w:ascii="Arial" w:hAnsi="Arial" w:cs="Arial"/>
                <w:sz w:val="16"/>
                <w:szCs w:val="16"/>
              </w:rPr>
              <w:t>118</w:t>
            </w:r>
            <w:r w:rsidR="00E824CF" w:rsidRPr="005966F1">
              <w:rPr>
                <w:rFonts w:ascii="Arial" w:hAnsi="Arial" w:cs="Arial"/>
                <w:sz w:val="16"/>
                <w:szCs w:val="16"/>
              </w:rPr>
              <w:t>;</w:t>
            </w:r>
            <w:r w:rsidRPr="005966F1">
              <w:rPr>
                <w:rFonts w:ascii="Arial" w:hAnsi="Arial" w:cs="Arial"/>
                <w:sz w:val="16"/>
                <w:szCs w:val="16"/>
              </w:rPr>
              <w:t xml:space="preserve"> </w:t>
            </w:r>
            <w:r w:rsidR="00F87B3A">
              <w:rPr>
                <w:rFonts w:ascii="Arial" w:hAnsi="Arial" w:cs="Arial"/>
                <w:sz w:val="16"/>
                <w:szCs w:val="16"/>
              </w:rPr>
              <w:br/>
            </w:r>
            <w:r w:rsidR="006E468D" w:rsidRPr="005966F1">
              <w:rPr>
                <w:rFonts w:ascii="Arial" w:hAnsi="Arial" w:cs="Arial"/>
                <w:sz w:val="16"/>
                <w:szCs w:val="16"/>
              </w:rPr>
              <w:t>Standardized Emergency Management System (SEMS), January 1999 Volume 1 Emergency Planning Guide, pages</w:t>
            </w:r>
            <w:r w:rsidR="005966F1" w:rsidRPr="005966F1">
              <w:rPr>
                <w:rFonts w:ascii="Arial" w:hAnsi="Arial" w:cs="Arial"/>
                <w:sz w:val="16"/>
                <w:szCs w:val="16"/>
              </w:rPr>
              <w:t xml:space="preserve"> 40-53, 63-64.</w:t>
            </w:r>
          </w:p>
        </w:tc>
      </w:tr>
      <w:tr w:rsidR="00BD53DA" w:rsidRPr="00B07F55" w14:paraId="5E69D577"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5F5EC93A" w14:textId="77777777" w:rsidR="00BD53DA" w:rsidRPr="00990F70" w:rsidRDefault="00BD53DA" w:rsidP="00AF0C31">
            <w:pPr>
              <w:jc w:val="center"/>
              <w:rPr>
                <w:rFonts w:ascii="Arial" w:hAnsi="Arial" w:cs="Arial"/>
              </w:rPr>
            </w:pPr>
            <w:r w:rsidRPr="00990F70">
              <w:rPr>
                <w:rFonts w:ascii="Arial" w:hAnsi="Arial" w:cs="Arial"/>
              </w:rPr>
              <w:t>35</w:t>
            </w:r>
          </w:p>
        </w:tc>
        <w:tc>
          <w:tcPr>
            <w:tcW w:w="2251" w:type="dxa"/>
            <w:hideMark/>
          </w:tcPr>
          <w:p w14:paraId="525AA38A" w14:textId="77777777" w:rsidR="00BD53DA" w:rsidRPr="00990F70" w:rsidRDefault="00BD53DA" w:rsidP="00AF0C31">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Recovery Organization</w:t>
            </w:r>
          </w:p>
        </w:tc>
        <w:tc>
          <w:tcPr>
            <w:tcW w:w="7359" w:type="dxa"/>
            <w:noWrap/>
            <w:hideMark/>
          </w:tcPr>
          <w:p w14:paraId="2315EF2C" w14:textId="611247A1" w:rsidR="00BD53DA" w:rsidRPr="00990F70" w:rsidRDefault="00BD53DA" w:rsidP="00AF0C31">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1B85285A" w14:textId="477F73A3" w:rsidR="00BD53DA" w:rsidRPr="00990F70" w:rsidRDefault="00BD53DA" w:rsidP="00AF0C31">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 xml:space="preserve">FEMA Developing and Maintaining Emergency Operations Plans - Comprehensive Planning Guide (CPG 101), </w:t>
            </w:r>
            <w:r>
              <w:rPr>
                <w:rFonts w:ascii="Arial" w:hAnsi="Arial" w:cs="Arial"/>
                <w:sz w:val="16"/>
                <w:szCs w:val="16"/>
              </w:rPr>
              <w:t xml:space="preserve">page 100, </w:t>
            </w:r>
            <w:r w:rsidR="00F87B3A">
              <w:rPr>
                <w:rFonts w:ascii="Arial" w:hAnsi="Arial" w:cs="Arial"/>
                <w:sz w:val="16"/>
                <w:szCs w:val="16"/>
              </w:rPr>
              <w:br/>
            </w: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pages 63-64</w:t>
            </w:r>
          </w:p>
        </w:tc>
      </w:tr>
      <w:tr w:rsidR="00BD53DA" w:rsidRPr="00B07F55" w14:paraId="7F62F9F2"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362E5EAC" w14:textId="77777777" w:rsidR="00BD53DA" w:rsidRPr="00990F70" w:rsidRDefault="00BD53DA" w:rsidP="00AF0C31">
            <w:pPr>
              <w:jc w:val="center"/>
              <w:rPr>
                <w:rFonts w:ascii="Arial" w:hAnsi="Arial" w:cs="Arial"/>
              </w:rPr>
            </w:pPr>
            <w:r w:rsidRPr="00990F70">
              <w:rPr>
                <w:rFonts w:ascii="Arial" w:hAnsi="Arial" w:cs="Arial"/>
              </w:rPr>
              <w:t>36</w:t>
            </w:r>
          </w:p>
        </w:tc>
        <w:tc>
          <w:tcPr>
            <w:tcW w:w="2251" w:type="dxa"/>
            <w:hideMark/>
          </w:tcPr>
          <w:p w14:paraId="2BF2B3BE" w14:textId="77777777"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Recovery Damage Assessment</w:t>
            </w:r>
          </w:p>
        </w:tc>
        <w:tc>
          <w:tcPr>
            <w:tcW w:w="7359" w:type="dxa"/>
            <w:noWrap/>
            <w:hideMark/>
          </w:tcPr>
          <w:p w14:paraId="5693F628" w14:textId="2482AC84"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055740F0" w14:textId="38615045"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 xml:space="preserve">FEMA Developing and Maintaining Emergency Operations Plans - Comprehensive Planning Guide (CPG 101), </w:t>
            </w:r>
            <w:r>
              <w:rPr>
                <w:rFonts w:ascii="Arial" w:hAnsi="Arial" w:cs="Arial"/>
                <w:sz w:val="16"/>
                <w:szCs w:val="16"/>
              </w:rPr>
              <w:t>page 100</w:t>
            </w:r>
            <w:r w:rsidR="00F87B3A">
              <w:rPr>
                <w:rFonts w:ascii="Arial" w:hAnsi="Arial" w:cs="Arial"/>
                <w:sz w:val="16"/>
                <w:szCs w:val="16"/>
              </w:rPr>
              <w:t>;</w:t>
            </w:r>
            <w:r>
              <w:rPr>
                <w:rFonts w:ascii="Arial" w:hAnsi="Arial" w:cs="Arial"/>
                <w:sz w:val="16"/>
                <w:szCs w:val="16"/>
              </w:rPr>
              <w:t xml:space="preserve"> </w:t>
            </w:r>
            <w:r w:rsidR="00F87B3A">
              <w:rPr>
                <w:rFonts w:ascii="Arial" w:hAnsi="Arial" w:cs="Arial"/>
                <w:sz w:val="16"/>
                <w:szCs w:val="16"/>
              </w:rPr>
              <w:br/>
            </w: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pages 63-64</w:t>
            </w:r>
          </w:p>
        </w:tc>
      </w:tr>
      <w:tr w:rsidR="00BD53DA" w:rsidRPr="00B07F55" w14:paraId="43C2357A"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28B0B033" w14:textId="77777777" w:rsidR="00BD53DA" w:rsidRPr="00990F70" w:rsidRDefault="00BD53DA" w:rsidP="00AF0C31">
            <w:pPr>
              <w:jc w:val="center"/>
              <w:rPr>
                <w:rFonts w:ascii="Arial" w:hAnsi="Arial" w:cs="Arial"/>
              </w:rPr>
            </w:pPr>
            <w:r w:rsidRPr="00990F70">
              <w:rPr>
                <w:rFonts w:ascii="Arial" w:hAnsi="Arial" w:cs="Arial"/>
              </w:rPr>
              <w:t>37</w:t>
            </w:r>
          </w:p>
        </w:tc>
        <w:tc>
          <w:tcPr>
            <w:tcW w:w="2251" w:type="dxa"/>
            <w:hideMark/>
          </w:tcPr>
          <w:p w14:paraId="1D644A07" w14:textId="77777777" w:rsidR="00BD53DA" w:rsidRPr="00990F70" w:rsidRDefault="00BD53DA" w:rsidP="00AF0C31">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Recovery Documentation</w:t>
            </w:r>
          </w:p>
        </w:tc>
        <w:tc>
          <w:tcPr>
            <w:tcW w:w="7359" w:type="dxa"/>
            <w:noWrap/>
            <w:hideMark/>
          </w:tcPr>
          <w:p w14:paraId="51E5FDB5" w14:textId="42676A1D" w:rsidR="00BD53DA" w:rsidRPr="00990F70" w:rsidRDefault="00BD53DA" w:rsidP="00AF0C31">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7F42E117" w14:textId="0851330C" w:rsidR="00BD53DA" w:rsidRPr="00990F70" w:rsidRDefault="00BD53DA" w:rsidP="00AF0C31">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 xml:space="preserve">FEMA Developing and Maintaining Emergency Operations Plans - Comprehensive Planning Guide (CPG 101), </w:t>
            </w:r>
            <w:r>
              <w:rPr>
                <w:rFonts w:ascii="Arial" w:hAnsi="Arial" w:cs="Arial"/>
                <w:sz w:val="16"/>
                <w:szCs w:val="16"/>
              </w:rPr>
              <w:t>page 100</w:t>
            </w:r>
            <w:r w:rsidR="00F87B3A">
              <w:rPr>
                <w:rFonts w:ascii="Arial" w:hAnsi="Arial" w:cs="Arial"/>
                <w:sz w:val="16"/>
                <w:szCs w:val="16"/>
              </w:rPr>
              <w:t>;</w:t>
            </w:r>
            <w:r>
              <w:rPr>
                <w:rFonts w:ascii="Arial" w:hAnsi="Arial" w:cs="Arial"/>
                <w:sz w:val="16"/>
                <w:szCs w:val="16"/>
              </w:rPr>
              <w:t xml:space="preserve"> </w:t>
            </w:r>
            <w:r w:rsidR="00F87B3A">
              <w:rPr>
                <w:rFonts w:ascii="Arial" w:hAnsi="Arial" w:cs="Arial"/>
                <w:sz w:val="16"/>
                <w:szCs w:val="16"/>
              </w:rPr>
              <w:br/>
            </w: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pages 63-64</w:t>
            </w:r>
          </w:p>
        </w:tc>
      </w:tr>
      <w:tr w:rsidR="00BD53DA" w:rsidRPr="00B07F55" w14:paraId="240B125F"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34D9E442" w14:textId="77777777" w:rsidR="00BD53DA" w:rsidRPr="00990F70" w:rsidRDefault="00BD53DA" w:rsidP="00AF0C31">
            <w:pPr>
              <w:jc w:val="center"/>
              <w:rPr>
                <w:rFonts w:ascii="Arial" w:hAnsi="Arial" w:cs="Arial"/>
              </w:rPr>
            </w:pPr>
            <w:r w:rsidRPr="00990F70">
              <w:rPr>
                <w:rFonts w:ascii="Arial" w:hAnsi="Arial" w:cs="Arial"/>
              </w:rPr>
              <w:t>38</w:t>
            </w:r>
          </w:p>
        </w:tc>
        <w:tc>
          <w:tcPr>
            <w:tcW w:w="2251" w:type="dxa"/>
            <w:hideMark/>
          </w:tcPr>
          <w:p w14:paraId="26167532" w14:textId="7E2D4B82"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Recovery After-Action Reports (AAR)</w:t>
            </w:r>
          </w:p>
        </w:tc>
        <w:tc>
          <w:tcPr>
            <w:tcW w:w="7359" w:type="dxa"/>
            <w:noWrap/>
            <w:hideMark/>
          </w:tcPr>
          <w:p w14:paraId="3A1154BD" w14:textId="0E23F09B"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45ECAF3A" w14:textId="2E200DE1"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 xml:space="preserve">FEMA Developing and Maintaining Emergency Operations Plans - Comprehensive Planning Guide (CPG 101), </w:t>
            </w:r>
            <w:r>
              <w:rPr>
                <w:rFonts w:ascii="Arial" w:hAnsi="Arial" w:cs="Arial"/>
                <w:sz w:val="16"/>
                <w:szCs w:val="16"/>
              </w:rPr>
              <w:t>page 100</w:t>
            </w:r>
            <w:r w:rsidR="00F87B3A">
              <w:rPr>
                <w:rFonts w:ascii="Arial" w:hAnsi="Arial" w:cs="Arial"/>
                <w:sz w:val="16"/>
                <w:szCs w:val="16"/>
              </w:rPr>
              <w:t>;</w:t>
            </w:r>
            <w:r>
              <w:rPr>
                <w:rFonts w:ascii="Arial" w:hAnsi="Arial" w:cs="Arial"/>
                <w:sz w:val="16"/>
                <w:szCs w:val="16"/>
              </w:rPr>
              <w:t xml:space="preserve"> </w:t>
            </w:r>
            <w:r w:rsidR="00F87B3A">
              <w:rPr>
                <w:rFonts w:ascii="Arial" w:hAnsi="Arial" w:cs="Arial"/>
                <w:sz w:val="16"/>
                <w:szCs w:val="16"/>
              </w:rPr>
              <w:br/>
            </w: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pages 63-64</w:t>
            </w:r>
          </w:p>
        </w:tc>
      </w:tr>
      <w:tr w:rsidR="00BD53DA" w:rsidRPr="00B07F55" w14:paraId="5B26825C"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5F1F5AA7" w14:textId="77777777" w:rsidR="00BD53DA" w:rsidRPr="00990F70" w:rsidRDefault="00BD53DA" w:rsidP="00AF0C31">
            <w:pPr>
              <w:jc w:val="center"/>
              <w:rPr>
                <w:rFonts w:ascii="Arial" w:hAnsi="Arial" w:cs="Arial"/>
              </w:rPr>
            </w:pPr>
            <w:r w:rsidRPr="00990F70">
              <w:rPr>
                <w:rFonts w:ascii="Arial" w:hAnsi="Arial" w:cs="Arial"/>
              </w:rPr>
              <w:t>39</w:t>
            </w:r>
          </w:p>
        </w:tc>
        <w:tc>
          <w:tcPr>
            <w:tcW w:w="2251" w:type="dxa"/>
            <w:hideMark/>
          </w:tcPr>
          <w:p w14:paraId="50E599ED" w14:textId="77777777" w:rsidR="00BD53DA" w:rsidRPr="00990F70" w:rsidRDefault="00BD53DA" w:rsidP="00AF0C31">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Recovery Disaster Assistance</w:t>
            </w:r>
          </w:p>
        </w:tc>
        <w:tc>
          <w:tcPr>
            <w:tcW w:w="7359" w:type="dxa"/>
            <w:noWrap/>
            <w:hideMark/>
          </w:tcPr>
          <w:p w14:paraId="5577821E" w14:textId="7E9F7BC2" w:rsidR="00BD53DA" w:rsidRPr="00990F70" w:rsidRDefault="00BD53DA" w:rsidP="00AF0C31">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64C7AC36" w14:textId="1EC14542" w:rsidR="00BD53DA" w:rsidRPr="00990F70" w:rsidRDefault="00BD53DA" w:rsidP="00AF0C31">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 xml:space="preserve">FEMA Developing and Maintaining Emergency Operations Plans - Comprehensive Planning Guide (CPG 101), </w:t>
            </w:r>
            <w:r>
              <w:rPr>
                <w:rFonts w:ascii="Arial" w:hAnsi="Arial" w:cs="Arial"/>
                <w:sz w:val="16"/>
                <w:szCs w:val="16"/>
              </w:rPr>
              <w:t>page 100</w:t>
            </w:r>
            <w:r w:rsidR="00F87B3A">
              <w:rPr>
                <w:rFonts w:ascii="Arial" w:hAnsi="Arial" w:cs="Arial"/>
                <w:sz w:val="16"/>
                <w:szCs w:val="16"/>
              </w:rPr>
              <w:t>;</w:t>
            </w:r>
            <w:r>
              <w:rPr>
                <w:rFonts w:ascii="Arial" w:hAnsi="Arial" w:cs="Arial"/>
                <w:sz w:val="16"/>
                <w:szCs w:val="16"/>
              </w:rPr>
              <w:t xml:space="preserve"> </w:t>
            </w:r>
            <w:r w:rsidR="00F87B3A">
              <w:rPr>
                <w:rFonts w:ascii="Arial" w:hAnsi="Arial" w:cs="Arial"/>
                <w:sz w:val="16"/>
                <w:szCs w:val="16"/>
              </w:rPr>
              <w:br/>
            </w: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pages 63-64</w:t>
            </w:r>
          </w:p>
        </w:tc>
      </w:tr>
      <w:tr w:rsidR="00BD53DA" w:rsidRPr="00B07F55" w14:paraId="52008C7B"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67D8463B" w14:textId="77777777" w:rsidR="00BD53DA" w:rsidRPr="00990F70" w:rsidRDefault="00BD53DA" w:rsidP="00AF0C31">
            <w:pPr>
              <w:jc w:val="center"/>
              <w:rPr>
                <w:rFonts w:ascii="Arial" w:hAnsi="Arial" w:cs="Arial"/>
              </w:rPr>
            </w:pPr>
            <w:r w:rsidRPr="00990F70">
              <w:rPr>
                <w:rFonts w:ascii="Arial" w:hAnsi="Arial" w:cs="Arial"/>
              </w:rPr>
              <w:t>40</w:t>
            </w:r>
          </w:p>
        </w:tc>
        <w:tc>
          <w:tcPr>
            <w:tcW w:w="2251" w:type="dxa"/>
            <w:hideMark/>
          </w:tcPr>
          <w:p w14:paraId="6F0B2F74" w14:textId="77777777"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Standard Operating Procedures (SOP) Development</w:t>
            </w:r>
          </w:p>
        </w:tc>
        <w:tc>
          <w:tcPr>
            <w:tcW w:w="7359" w:type="dxa"/>
            <w:noWrap/>
            <w:hideMark/>
          </w:tcPr>
          <w:p w14:paraId="7A4A215D" w14:textId="2472D55C"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08EEF383" w14:textId="1CD8D89D"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FEMA Developing and Maintaining Emergency Operations Plans - Comprehensive Planning Guide (CPG 101),</w:t>
            </w:r>
            <w:r>
              <w:rPr>
                <w:rFonts w:ascii="Arial" w:hAnsi="Arial" w:cs="Arial"/>
                <w:sz w:val="16"/>
                <w:szCs w:val="16"/>
              </w:rPr>
              <w:t xml:space="preserve"> pages 40-42;</w:t>
            </w:r>
            <w:r w:rsidRPr="00990F70">
              <w:rPr>
                <w:rFonts w:ascii="Arial" w:hAnsi="Arial" w:cs="Arial"/>
                <w:sz w:val="16"/>
                <w:szCs w:val="16"/>
              </w:rPr>
              <w:t xml:space="preserve"> </w:t>
            </w:r>
            <w:r w:rsidR="00F87B3A">
              <w:rPr>
                <w:rFonts w:ascii="Arial" w:hAnsi="Arial" w:cs="Arial"/>
                <w:sz w:val="16"/>
                <w:szCs w:val="16"/>
              </w:rPr>
              <w:br/>
            </w: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 56</w:t>
            </w:r>
            <w:r w:rsidR="001B49DA">
              <w:rPr>
                <w:rFonts w:ascii="Arial" w:hAnsi="Arial" w:cs="Arial"/>
                <w:sz w:val="16"/>
                <w:szCs w:val="16"/>
              </w:rPr>
              <w:t>.</w:t>
            </w:r>
          </w:p>
        </w:tc>
      </w:tr>
      <w:tr w:rsidR="00BD53DA" w:rsidRPr="00B07F55" w14:paraId="0F8A912B"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580099F6" w14:textId="77777777" w:rsidR="00BD53DA" w:rsidRPr="00990F70" w:rsidRDefault="00BD53DA" w:rsidP="00B07F55">
            <w:pPr>
              <w:jc w:val="center"/>
              <w:rPr>
                <w:rFonts w:ascii="Arial" w:hAnsi="Arial" w:cs="Arial"/>
              </w:rPr>
            </w:pPr>
            <w:r w:rsidRPr="00990F70">
              <w:rPr>
                <w:rFonts w:ascii="Arial" w:hAnsi="Arial" w:cs="Arial"/>
              </w:rPr>
              <w:t>41</w:t>
            </w:r>
          </w:p>
        </w:tc>
        <w:tc>
          <w:tcPr>
            <w:tcW w:w="2251" w:type="dxa"/>
            <w:hideMark/>
          </w:tcPr>
          <w:p w14:paraId="2A1F65D5" w14:textId="4B4F1F20"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 xml:space="preserve">Training </w:t>
            </w:r>
            <w:r w:rsidR="005F5B14">
              <w:rPr>
                <w:rFonts w:ascii="Arial" w:hAnsi="Arial" w:cs="Arial"/>
              </w:rPr>
              <w:t>a</w:t>
            </w:r>
            <w:r w:rsidRPr="00990F70">
              <w:rPr>
                <w:rFonts w:ascii="Arial" w:hAnsi="Arial" w:cs="Arial"/>
              </w:rPr>
              <w:t>nd Exercises</w:t>
            </w:r>
          </w:p>
        </w:tc>
        <w:tc>
          <w:tcPr>
            <w:tcW w:w="7359" w:type="dxa"/>
            <w:noWrap/>
            <w:hideMark/>
          </w:tcPr>
          <w:p w14:paraId="3A46FA18" w14:textId="34415F7A"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4FF545FB" w14:textId="3515D79F" w:rsidR="00BD53DA" w:rsidRPr="005966F1"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color w:val="FF0000"/>
                <w:sz w:val="16"/>
                <w:szCs w:val="16"/>
              </w:rPr>
            </w:pPr>
            <w:r w:rsidRPr="005966F1">
              <w:rPr>
                <w:rFonts w:ascii="Arial" w:hAnsi="Arial" w:cs="Arial"/>
                <w:sz w:val="16"/>
                <w:szCs w:val="16"/>
              </w:rPr>
              <w:t>FEMA Developing and Maintaining Emergency Operations Plans - Comprehensive Planning Guide (CPG 101)</w:t>
            </w:r>
            <w:r w:rsidR="005966F1" w:rsidRPr="005966F1">
              <w:rPr>
                <w:rFonts w:ascii="Arial" w:hAnsi="Arial" w:cs="Arial"/>
                <w:sz w:val="16"/>
                <w:szCs w:val="16"/>
              </w:rPr>
              <w:t xml:space="preserve"> pages 61-64;</w:t>
            </w:r>
            <w:r w:rsidRPr="005966F1">
              <w:rPr>
                <w:rFonts w:ascii="Arial" w:hAnsi="Arial" w:cs="Arial"/>
                <w:sz w:val="16"/>
                <w:szCs w:val="16"/>
              </w:rPr>
              <w:t xml:space="preserve"> </w:t>
            </w:r>
            <w:r w:rsidR="00F87B3A">
              <w:rPr>
                <w:rFonts w:ascii="Arial" w:hAnsi="Arial" w:cs="Arial"/>
                <w:sz w:val="16"/>
                <w:szCs w:val="16"/>
              </w:rPr>
              <w:br/>
            </w:r>
            <w:r w:rsidR="005966F1" w:rsidRPr="005966F1">
              <w:rPr>
                <w:rFonts w:ascii="Arial" w:hAnsi="Arial" w:cs="Arial"/>
                <w:sz w:val="16"/>
                <w:szCs w:val="16"/>
              </w:rPr>
              <w:t>Standardized Emergency Management System (SEMS), January 1999 Volume 1 Emergency Planning Guide, page</w:t>
            </w:r>
            <w:r w:rsidR="00D95E6A">
              <w:rPr>
                <w:rFonts w:ascii="Arial" w:hAnsi="Arial" w:cs="Arial"/>
                <w:sz w:val="16"/>
                <w:szCs w:val="16"/>
              </w:rPr>
              <w:t>s</w:t>
            </w:r>
            <w:r w:rsidR="005966F1" w:rsidRPr="005966F1">
              <w:rPr>
                <w:rFonts w:ascii="Arial" w:hAnsi="Arial" w:cs="Arial"/>
                <w:sz w:val="16"/>
                <w:szCs w:val="16"/>
              </w:rPr>
              <w:t xml:space="preserve"> </w:t>
            </w:r>
            <w:r w:rsidR="005966F1">
              <w:rPr>
                <w:rFonts w:ascii="Arial" w:hAnsi="Arial" w:cs="Arial"/>
                <w:sz w:val="16"/>
                <w:szCs w:val="16"/>
              </w:rPr>
              <w:t xml:space="preserve">16-17, </w:t>
            </w:r>
            <w:r w:rsidR="005966F1" w:rsidRPr="005966F1">
              <w:rPr>
                <w:rFonts w:ascii="Arial" w:hAnsi="Arial" w:cs="Arial"/>
                <w:sz w:val="16"/>
                <w:szCs w:val="16"/>
              </w:rPr>
              <w:t>58</w:t>
            </w:r>
            <w:r w:rsidR="005966F1">
              <w:rPr>
                <w:rFonts w:ascii="Arial" w:hAnsi="Arial" w:cs="Arial"/>
                <w:sz w:val="16"/>
                <w:szCs w:val="16"/>
              </w:rPr>
              <w:t>, 65</w:t>
            </w:r>
            <w:r w:rsidR="005966F1" w:rsidRPr="005966F1">
              <w:rPr>
                <w:rFonts w:ascii="Arial" w:hAnsi="Arial" w:cs="Arial"/>
                <w:sz w:val="16"/>
                <w:szCs w:val="16"/>
              </w:rPr>
              <w:t>.</w:t>
            </w:r>
          </w:p>
        </w:tc>
      </w:tr>
      <w:tr w:rsidR="00BD53DA" w:rsidRPr="00B07F55" w14:paraId="25583900"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780E3E3E" w14:textId="77777777" w:rsidR="00BD53DA" w:rsidRPr="00990F70" w:rsidRDefault="00BD53DA" w:rsidP="00B07F55">
            <w:pPr>
              <w:jc w:val="center"/>
              <w:rPr>
                <w:rFonts w:ascii="Arial" w:hAnsi="Arial" w:cs="Arial"/>
              </w:rPr>
            </w:pPr>
            <w:r w:rsidRPr="00990F70">
              <w:rPr>
                <w:rFonts w:ascii="Arial" w:hAnsi="Arial" w:cs="Arial"/>
              </w:rPr>
              <w:t>42</w:t>
            </w:r>
          </w:p>
        </w:tc>
        <w:tc>
          <w:tcPr>
            <w:tcW w:w="2251" w:type="dxa"/>
            <w:hideMark/>
          </w:tcPr>
          <w:p w14:paraId="5576CC74" w14:textId="3D41154C"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 xml:space="preserve">Glossary </w:t>
            </w:r>
            <w:r w:rsidR="005F5B14">
              <w:rPr>
                <w:rFonts w:ascii="Arial" w:hAnsi="Arial" w:cs="Arial"/>
              </w:rPr>
              <w:t>o</w:t>
            </w:r>
            <w:r w:rsidRPr="00990F70">
              <w:rPr>
                <w:rFonts w:ascii="Arial" w:hAnsi="Arial" w:cs="Arial"/>
              </w:rPr>
              <w:t>f Terms</w:t>
            </w:r>
          </w:p>
        </w:tc>
        <w:tc>
          <w:tcPr>
            <w:tcW w:w="7359" w:type="dxa"/>
            <w:noWrap/>
            <w:hideMark/>
          </w:tcPr>
          <w:p w14:paraId="7755ECE2" w14:textId="3C83AE7E"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366D9775" w14:textId="5683FF4E" w:rsidR="00BD53DA" w:rsidRPr="001B49DA" w:rsidRDefault="005966F1">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1B49DA">
              <w:rPr>
                <w:rFonts w:ascii="Arial" w:hAnsi="Arial" w:cs="Arial"/>
                <w:sz w:val="16"/>
                <w:szCs w:val="16"/>
              </w:rPr>
              <w:t>Standardized Emergency Management System (SEMS), January 1999 Volume 1 Emergency Planning Guide, page</w:t>
            </w:r>
            <w:r w:rsidR="001B49DA" w:rsidRPr="001B49DA">
              <w:rPr>
                <w:rFonts w:ascii="Arial" w:hAnsi="Arial" w:cs="Arial"/>
                <w:sz w:val="16"/>
                <w:szCs w:val="16"/>
              </w:rPr>
              <w:t>s 67-68.</w:t>
            </w:r>
          </w:p>
        </w:tc>
      </w:tr>
      <w:tr w:rsidR="00BD53DA" w:rsidRPr="00B07F55" w14:paraId="55D499F9"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4E1AB14F" w14:textId="77777777" w:rsidR="00BD53DA" w:rsidRPr="00990F70" w:rsidRDefault="00BD53DA" w:rsidP="00B07F55">
            <w:pPr>
              <w:jc w:val="center"/>
              <w:rPr>
                <w:rFonts w:ascii="Arial" w:hAnsi="Arial" w:cs="Arial"/>
              </w:rPr>
            </w:pPr>
            <w:r w:rsidRPr="00990F70">
              <w:rPr>
                <w:rFonts w:ascii="Arial" w:hAnsi="Arial" w:cs="Arial"/>
              </w:rPr>
              <w:lastRenderedPageBreak/>
              <w:t>43</w:t>
            </w:r>
          </w:p>
        </w:tc>
        <w:tc>
          <w:tcPr>
            <w:tcW w:w="2251" w:type="dxa"/>
            <w:hideMark/>
          </w:tcPr>
          <w:p w14:paraId="7111028E" w14:textId="77777777"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References</w:t>
            </w:r>
          </w:p>
        </w:tc>
        <w:tc>
          <w:tcPr>
            <w:tcW w:w="7359" w:type="dxa"/>
            <w:noWrap/>
            <w:hideMark/>
          </w:tcPr>
          <w:p w14:paraId="5FBE36F9" w14:textId="3A21305E"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1F4FDCC1" w14:textId="2058D9B0" w:rsidR="00BD53DA" w:rsidRPr="005966F1"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color w:val="FF0000"/>
                <w:sz w:val="16"/>
                <w:szCs w:val="16"/>
              </w:rPr>
            </w:pPr>
            <w:r w:rsidRPr="001B49DA">
              <w:rPr>
                <w:rFonts w:ascii="Arial" w:hAnsi="Arial" w:cs="Arial"/>
                <w:sz w:val="16"/>
                <w:szCs w:val="16"/>
              </w:rPr>
              <w:t>FEMA Developing and Maintaining Emergency Operations Plans - Comprehensive Planning Guide (CPG 101)</w:t>
            </w:r>
            <w:r w:rsidR="001B49DA" w:rsidRPr="001B49DA">
              <w:rPr>
                <w:rFonts w:ascii="Arial" w:hAnsi="Arial" w:cs="Arial"/>
                <w:sz w:val="16"/>
                <w:szCs w:val="16"/>
              </w:rPr>
              <w:t xml:space="preserve"> pages 78-79;</w:t>
            </w:r>
            <w:r w:rsidRPr="001B49DA">
              <w:rPr>
                <w:rFonts w:ascii="Arial" w:hAnsi="Arial" w:cs="Arial"/>
                <w:sz w:val="16"/>
                <w:szCs w:val="16"/>
              </w:rPr>
              <w:t xml:space="preserve"> </w:t>
            </w:r>
            <w:r w:rsidR="00F54F22">
              <w:rPr>
                <w:rFonts w:ascii="Arial" w:hAnsi="Arial" w:cs="Arial"/>
                <w:sz w:val="16"/>
                <w:szCs w:val="16"/>
              </w:rPr>
              <w:br/>
            </w:r>
            <w:r w:rsidR="005966F1" w:rsidRPr="001B49DA">
              <w:rPr>
                <w:rFonts w:ascii="Arial" w:hAnsi="Arial" w:cs="Arial"/>
                <w:sz w:val="16"/>
                <w:szCs w:val="16"/>
              </w:rPr>
              <w:t>Standardized Emergency Management System (SEMS), January 1999 Volume 1 Emergency Planning Guide, page</w:t>
            </w:r>
            <w:r w:rsidR="001B49DA" w:rsidRPr="001B49DA">
              <w:rPr>
                <w:rFonts w:ascii="Arial" w:hAnsi="Arial" w:cs="Arial"/>
                <w:sz w:val="16"/>
                <w:szCs w:val="16"/>
              </w:rPr>
              <w:t>s</w:t>
            </w:r>
            <w:r w:rsidR="00A6550D">
              <w:rPr>
                <w:rFonts w:ascii="Arial" w:hAnsi="Arial" w:cs="Arial"/>
                <w:sz w:val="16"/>
                <w:szCs w:val="16"/>
              </w:rPr>
              <w:t xml:space="preserve"> </w:t>
            </w:r>
            <w:r w:rsidR="001B49DA" w:rsidRPr="001B49DA">
              <w:rPr>
                <w:rFonts w:ascii="Arial" w:hAnsi="Arial" w:cs="Arial"/>
                <w:sz w:val="16"/>
                <w:szCs w:val="16"/>
              </w:rPr>
              <w:t>17-18, 67</w:t>
            </w:r>
            <w:r w:rsidR="001B49DA">
              <w:rPr>
                <w:rFonts w:ascii="Arial" w:hAnsi="Arial" w:cs="Arial"/>
                <w:sz w:val="16"/>
                <w:szCs w:val="16"/>
              </w:rPr>
              <w:t>.</w:t>
            </w:r>
            <w:r w:rsidR="005966F1" w:rsidRPr="001B49DA">
              <w:rPr>
                <w:rFonts w:ascii="Arial" w:hAnsi="Arial" w:cs="Arial"/>
                <w:sz w:val="16"/>
                <w:szCs w:val="16"/>
              </w:rPr>
              <w:t xml:space="preserve"> </w:t>
            </w:r>
          </w:p>
        </w:tc>
      </w:tr>
      <w:tr w:rsidR="00BD53DA" w:rsidRPr="00B07F55" w14:paraId="41B4EB1B"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723D0C70" w14:textId="77777777" w:rsidR="00BD53DA" w:rsidRPr="00990F70" w:rsidRDefault="00BD53DA" w:rsidP="00AF0C31">
            <w:pPr>
              <w:jc w:val="center"/>
              <w:rPr>
                <w:rFonts w:ascii="Arial" w:hAnsi="Arial" w:cs="Arial"/>
              </w:rPr>
            </w:pPr>
            <w:r w:rsidRPr="00990F70">
              <w:rPr>
                <w:rFonts w:ascii="Arial" w:hAnsi="Arial" w:cs="Arial"/>
              </w:rPr>
              <w:t>44</w:t>
            </w:r>
          </w:p>
        </w:tc>
        <w:tc>
          <w:tcPr>
            <w:tcW w:w="2251" w:type="dxa"/>
            <w:hideMark/>
          </w:tcPr>
          <w:p w14:paraId="2B13147B" w14:textId="77777777"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Resources</w:t>
            </w:r>
          </w:p>
        </w:tc>
        <w:tc>
          <w:tcPr>
            <w:tcW w:w="7359" w:type="dxa"/>
            <w:noWrap/>
            <w:hideMark/>
          </w:tcPr>
          <w:p w14:paraId="6DF841D5" w14:textId="69784D1F"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680277A5" w14:textId="0AF0FE5D" w:rsidR="00BD53DA" w:rsidRPr="00990F70" w:rsidRDefault="00BD53DA" w:rsidP="00AF0C31">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FEMA Developing and Maintaining Emergency Operations Plans - Comprehensive Planning Guide (CPG 101),</w:t>
            </w:r>
            <w:r>
              <w:rPr>
                <w:rFonts w:ascii="Arial" w:hAnsi="Arial" w:cs="Arial"/>
                <w:sz w:val="16"/>
                <w:szCs w:val="16"/>
              </w:rPr>
              <w:t xml:space="preserve"> pages 77</w:t>
            </w:r>
            <w:r w:rsidR="001B49DA">
              <w:rPr>
                <w:rFonts w:ascii="Arial" w:hAnsi="Arial" w:cs="Arial"/>
                <w:sz w:val="16"/>
                <w:szCs w:val="16"/>
              </w:rPr>
              <w:t xml:space="preserve">, </w:t>
            </w:r>
            <w:r>
              <w:rPr>
                <w:rFonts w:ascii="Arial" w:hAnsi="Arial" w:cs="Arial"/>
                <w:sz w:val="16"/>
                <w:szCs w:val="16"/>
              </w:rPr>
              <w:t>88;</w:t>
            </w:r>
            <w:r w:rsidRPr="00990F70">
              <w:rPr>
                <w:rFonts w:ascii="Arial" w:hAnsi="Arial" w:cs="Arial"/>
                <w:sz w:val="16"/>
                <w:szCs w:val="16"/>
              </w:rPr>
              <w:t xml:space="preserve"> </w:t>
            </w:r>
            <w:r w:rsidR="00F54F22">
              <w:rPr>
                <w:rFonts w:ascii="Arial" w:hAnsi="Arial" w:cs="Arial"/>
                <w:sz w:val="16"/>
                <w:szCs w:val="16"/>
              </w:rPr>
              <w:br/>
            </w: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 67</w:t>
            </w:r>
            <w:r w:rsidR="001B49DA">
              <w:rPr>
                <w:rFonts w:ascii="Arial" w:hAnsi="Arial" w:cs="Arial"/>
                <w:sz w:val="16"/>
                <w:szCs w:val="16"/>
              </w:rPr>
              <w:t>.</w:t>
            </w:r>
          </w:p>
        </w:tc>
      </w:tr>
      <w:tr w:rsidR="00BD53DA" w:rsidRPr="00B07F55" w14:paraId="5152D126"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6CA4EA93" w14:textId="77777777" w:rsidR="00BD53DA" w:rsidRPr="00990F70" w:rsidRDefault="00BD53DA" w:rsidP="00815501">
            <w:pPr>
              <w:jc w:val="center"/>
              <w:rPr>
                <w:rFonts w:ascii="Arial" w:hAnsi="Arial" w:cs="Arial"/>
              </w:rPr>
            </w:pPr>
            <w:r w:rsidRPr="00990F70">
              <w:rPr>
                <w:rFonts w:ascii="Arial" w:hAnsi="Arial" w:cs="Arial"/>
              </w:rPr>
              <w:t>45</w:t>
            </w:r>
          </w:p>
        </w:tc>
        <w:tc>
          <w:tcPr>
            <w:tcW w:w="2251" w:type="dxa"/>
            <w:hideMark/>
          </w:tcPr>
          <w:p w14:paraId="0DC7F228" w14:textId="77777777" w:rsidR="00BD53DA" w:rsidRPr="00990F70" w:rsidRDefault="00BD53DA" w:rsidP="00815501">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Contact List</w:t>
            </w:r>
          </w:p>
        </w:tc>
        <w:tc>
          <w:tcPr>
            <w:tcW w:w="7359" w:type="dxa"/>
            <w:noWrap/>
            <w:hideMark/>
          </w:tcPr>
          <w:p w14:paraId="348ECE8A" w14:textId="1F5F0EEB" w:rsidR="00BD53DA" w:rsidRPr="00990F70" w:rsidRDefault="00BD53DA" w:rsidP="00815501">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659647F1" w14:textId="35E23E4E" w:rsidR="00BD53DA" w:rsidRPr="00990F70" w:rsidRDefault="00BD53DA" w:rsidP="00815501">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pages 37, 59, 68.</w:t>
            </w:r>
          </w:p>
        </w:tc>
      </w:tr>
      <w:tr w:rsidR="00BD53DA" w:rsidRPr="00B07F55" w14:paraId="1608BC34"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221E7DDA" w14:textId="77777777" w:rsidR="00BD53DA" w:rsidRPr="00990F70" w:rsidRDefault="00BD53DA" w:rsidP="00815501">
            <w:pPr>
              <w:jc w:val="center"/>
              <w:rPr>
                <w:rFonts w:ascii="Arial" w:hAnsi="Arial" w:cs="Arial"/>
              </w:rPr>
            </w:pPr>
            <w:r w:rsidRPr="00990F70">
              <w:rPr>
                <w:rFonts w:ascii="Arial" w:hAnsi="Arial" w:cs="Arial"/>
              </w:rPr>
              <w:t>46</w:t>
            </w:r>
          </w:p>
        </w:tc>
        <w:tc>
          <w:tcPr>
            <w:tcW w:w="2251" w:type="dxa"/>
            <w:hideMark/>
          </w:tcPr>
          <w:p w14:paraId="06CEDFA7" w14:textId="77777777" w:rsidR="00BD53DA" w:rsidRPr="00990F70" w:rsidRDefault="00BD53DA" w:rsidP="0081550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Supporting Documentation</w:t>
            </w:r>
          </w:p>
        </w:tc>
        <w:tc>
          <w:tcPr>
            <w:tcW w:w="7359" w:type="dxa"/>
            <w:noWrap/>
            <w:hideMark/>
          </w:tcPr>
          <w:p w14:paraId="04F1ABF0" w14:textId="5AAAE698" w:rsidR="00BD53DA" w:rsidRPr="00990F70" w:rsidRDefault="00BD53DA" w:rsidP="0081550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465DC2D8" w14:textId="51BFAC91" w:rsidR="00BD53DA" w:rsidRPr="00990F70" w:rsidRDefault="00BD53DA" w:rsidP="00815501">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 68.</w:t>
            </w:r>
          </w:p>
        </w:tc>
      </w:tr>
      <w:tr w:rsidR="00BD53DA" w:rsidRPr="00B07F55" w14:paraId="4888C2A0"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7E8C7977" w14:textId="77777777" w:rsidR="00BD53DA" w:rsidRPr="00990F70" w:rsidRDefault="00BD53DA" w:rsidP="00B07F55">
            <w:pPr>
              <w:jc w:val="center"/>
              <w:rPr>
                <w:rFonts w:ascii="Arial" w:hAnsi="Arial" w:cs="Arial"/>
              </w:rPr>
            </w:pPr>
            <w:r w:rsidRPr="00990F70">
              <w:rPr>
                <w:rFonts w:ascii="Arial" w:hAnsi="Arial" w:cs="Arial"/>
              </w:rPr>
              <w:t>47</w:t>
            </w:r>
          </w:p>
        </w:tc>
        <w:tc>
          <w:tcPr>
            <w:tcW w:w="2251" w:type="dxa"/>
            <w:hideMark/>
          </w:tcPr>
          <w:p w14:paraId="6E1CC9E8" w14:textId="77777777"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Functional Support Annexes</w:t>
            </w:r>
          </w:p>
        </w:tc>
        <w:tc>
          <w:tcPr>
            <w:tcW w:w="7359" w:type="dxa"/>
            <w:noWrap/>
            <w:hideMark/>
          </w:tcPr>
          <w:p w14:paraId="3BC78BDE" w14:textId="3B5850C8"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714D9637" w14:textId="25362D7F"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CA-Emergency Support Functions (CA-ESF)</w:t>
            </w:r>
            <w:r w:rsidR="00F92730">
              <w:rPr>
                <w:rFonts w:ascii="Arial" w:hAnsi="Arial" w:cs="Arial"/>
                <w:sz w:val="16"/>
                <w:szCs w:val="16"/>
              </w:rPr>
              <w:t>.</w:t>
            </w:r>
          </w:p>
        </w:tc>
      </w:tr>
      <w:tr w:rsidR="00BD53DA" w:rsidRPr="00B07F55" w14:paraId="2C9FC996"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19DA733F" w14:textId="77777777" w:rsidR="00BD53DA" w:rsidRPr="00990F70" w:rsidRDefault="00BD53DA" w:rsidP="00B07F55">
            <w:pPr>
              <w:jc w:val="center"/>
              <w:rPr>
                <w:rFonts w:ascii="Arial" w:hAnsi="Arial" w:cs="Arial"/>
              </w:rPr>
            </w:pPr>
            <w:r w:rsidRPr="00990F70">
              <w:rPr>
                <w:rFonts w:ascii="Arial" w:hAnsi="Arial" w:cs="Arial"/>
              </w:rPr>
              <w:t>48</w:t>
            </w:r>
          </w:p>
        </w:tc>
        <w:tc>
          <w:tcPr>
            <w:tcW w:w="2251" w:type="dxa"/>
            <w:hideMark/>
          </w:tcPr>
          <w:p w14:paraId="6C83FBD8" w14:textId="77777777"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Management Section</w:t>
            </w:r>
          </w:p>
        </w:tc>
        <w:tc>
          <w:tcPr>
            <w:tcW w:w="7359" w:type="dxa"/>
            <w:noWrap/>
            <w:hideMark/>
          </w:tcPr>
          <w:p w14:paraId="1E1201FE" w14:textId="4C783F64"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33E328C4" w14:textId="2A7C204E"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 60</w:t>
            </w:r>
            <w:r w:rsidR="00F92730">
              <w:rPr>
                <w:rFonts w:ascii="Arial" w:hAnsi="Arial" w:cs="Arial"/>
                <w:sz w:val="16"/>
                <w:szCs w:val="16"/>
              </w:rPr>
              <w:t>.</w:t>
            </w:r>
          </w:p>
        </w:tc>
      </w:tr>
      <w:tr w:rsidR="00BD53DA" w:rsidRPr="00B07F55" w14:paraId="0518698C"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2A58650C" w14:textId="77777777" w:rsidR="00BD53DA" w:rsidRPr="00990F70" w:rsidRDefault="00BD53DA" w:rsidP="00B07F55">
            <w:pPr>
              <w:jc w:val="center"/>
              <w:rPr>
                <w:rFonts w:ascii="Arial" w:hAnsi="Arial" w:cs="Arial"/>
              </w:rPr>
            </w:pPr>
            <w:r w:rsidRPr="00990F70">
              <w:rPr>
                <w:rFonts w:ascii="Arial" w:hAnsi="Arial" w:cs="Arial"/>
              </w:rPr>
              <w:t>49</w:t>
            </w:r>
          </w:p>
        </w:tc>
        <w:tc>
          <w:tcPr>
            <w:tcW w:w="2251" w:type="dxa"/>
            <w:hideMark/>
          </w:tcPr>
          <w:p w14:paraId="1C294FEF" w14:textId="77777777"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Operations Section</w:t>
            </w:r>
          </w:p>
        </w:tc>
        <w:tc>
          <w:tcPr>
            <w:tcW w:w="7359" w:type="dxa"/>
            <w:noWrap/>
            <w:hideMark/>
          </w:tcPr>
          <w:p w14:paraId="3D098B86" w14:textId="68F74BBF"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323A63EE" w14:textId="76F00887"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pages 60-62</w:t>
            </w:r>
            <w:r w:rsidR="00F92730">
              <w:rPr>
                <w:rFonts w:ascii="Arial" w:hAnsi="Arial" w:cs="Arial"/>
                <w:sz w:val="16"/>
                <w:szCs w:val="16"/>
              </w:rPr>
              <w:t>.</w:t>
            </w:r>
          </w:p>
        </w:tc>
      </w:tr>
      <w:tr w:rsidR="00BD53DA" w:rsidRPr="00B07F55" w14:paraId="50FBF6F2"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51582D3E" w14:textId="77777777" w:rsidR="00BD53DA" w:rsidRPr="00990F70" w:rsidRDefault="00BD53DA" w:rsidP="00B07F55">
            <w:pPr>
              <w:jc w:val="center"/>
              <w:rPr>
                <w:rFonts w:ascii="Arial" w:hAnsi="Arial" w:cs="Arial"/>
              </w:rPr>
            </w:pPr>
            <w:r w:rsidRPr="00990F70">
              <w:rPr>
                <w:rFonts w:ascii="Arial" w:hAnsi="Arial" w:cs="Arial"/>
              </w:rPr>
              <w:t>50</w:t>
            </w:r>
          </w:p>
        </w:tc>
        <w:tc>
          <w:tcPr>
            <w:tcW w:w="2251" w:type="dxa"/>
            <w:hideMark/>
          </w:tcPr>
          <w:p w14:paraId="3ECC8C0C" w14:textId="77777777"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Planning/Intelligence Section</w:t>
            </w:r>
          </w:p>
        </w:tc>
        <w:tc>
          <w:tcPr>
            <w:tcW w:w="7359" w:type="dxa"/>
            <w:noWrap/>
            <w:hideMark/>
          </w:tcPr>
          <w:p w14:paraId="643CB676" w14:textId="15E9D51C"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0830BE2A" w14:textId="71842C16"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 62</w:t>
            </w:r>
            <w:r w:rsidR="00F92730">
              <w:rPr>
                <w:rFonts w:ascii="Arial" w:hAnsi="Arial" w:cs="Arial"/>
                <w:sz w:val="16"/>
                <w:szCs w:val="16"/>
              </w:rPr>
              <w:t>.</w:t>
            </w:r>
          </w:p>
        </w:tc>
      </w:tr>
      <w:tr w:rsidR="00BD53DA" w:rsidRPr="00B07F55" w14:paraId="54BB728C"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6CDAF499" w14:textId="77777777" w:rsidR="00BD53DA" w:rsidRPr="00990F70" w:rsidRDefault="00BD53DA" w:rsidP="00B07F55">
            <w:pPr>
              <w:jc w:val="center"/>
              <w:rPr>
                <w:rFonts w:ascii="Arial" w:hAnsi="Arial" w:cs="Arial"/>
              </w:rPr>
            </w:pPr>
            <w:r w:rsidRPr="00990F70">
              <w:rPr>
                <w:rFonts w:ascii="Arial" w:hAnsi="Arial" w:cs="Arial"/>
              </w:rPr>
              <w:t>51</w:t>
            </w:r>
          </w:p>
        </w:tc>
        <w:tc>
          <w:tcPr>
            <w:tcW w:w="2251" w:type="dxa"/>
            <w:hideMark/>
          </w:tcPr>
          <w:p w14:paraId="26E68E0A" w14:textId="77777777"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Logistics Section</w:t>
            </w:r>
          </w:p>
        </w:tc>
        <w:tc>
          <w:tcPr>
            <w:tcW w:w="7359" w:type="dxa"/>
            <w:noWrap/>
            <w:hideMark/>
          </w:tcPr>
          <w:p w14:paraId="42B79A07" w14:textId="38532F9C"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189CDC48" w14:textId="48CF7EC3"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w:t>
            </w:r>
            <w:r w:rsidR="00FE1418">
              <w:rPr>
                <w:rFonts w:ascii="Arial" w:hAnsi="Arial" w:cs="Arial"/>
                <w:sz w:val="16"/>
                <w:szCs w:val="16"/>
              </w:rPr>
              <w:t>s</w:t>
            </w:r>
            <w:r>
              <w:rPr>
                <w:rFonts w:ascii="Arial" w:hAnsi="Arial" w:cs="Arial"/>
                <w:sz w:val="16"/>
                <w:szCs w:val="16"/>
              </w:rPr>
              <w:t xml:space="preserve"> </w:t>
            </w:r>
            <w:r w:rsidR="00FE1418">
              <w:rPr>
                <w:rFonts w:ascii="Arial" w:hAnsi="Arial" w:cs="Arial"/>
                <w:sz w:val="16"/>
                <w:szCs w:val="16"/>
              </w:rPr>
              <w:t>62-</w:t>
            </w:r>
            <w:r>
              <w:rPr>
                <w:rFonts w:ascii="Arial" w:hAnsi="Arial" w:cs="Arial"/>
                <w:sz w:val="16"/>
                <w:szCs w:val="16"/>
              </w:rPr>
              <w:t>63</w:t>
            </w:r>
            <w:r w:rsidR="00F92730">
              <w:rPr>
                <w:rFonts w:ascii="Arial" w:hAnsi="Arial" w:cs="Arial"/>
                <w:sz w:val="16"/>
                <w:szCs w:val="16"/>
              </w:rPr>
              <w:t>.</w:t>
            </w:r>
          </w:p>
        </w:tc>
      </w:tr>
      <w:tr w:rsidR="00BD53DA" w:rsidRPr="00B07F55" w14:paraId="4D84477D"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7690500E" w14:textId="77777777" w:rsidR="00BD53DA" w:rsidRPr="00990F70" w:rsidRDefault="00BD53DA" w:rsidP="00B07F55">
            <w:pPr>
              <w:jc w:val="center"/>
              <w:rPr>
                <w:rFonts w:ascii="Arial" w:hAnsi="Arial" w:cs="Arial"/>
              </w:rPr>
            </w:pPr>
            <w:r w:rsidRPr="00990F70">
              <w:rPr>
                <w:rFonts w:ascii="Arial" w:hAnsi="Arial" w:cs="Arial"/>
              </w:rPr>
              <w:t>52</w:t>
            </w:r>
          </w:p>
        </w:tc>
        <w:tc>
          <w:tcPr>
            <w:tcW w:w="2251" w:type="dxa"/>
            <w:hideMark/>
          </w:tcPr>
          <w:p w14:paraId="195C23E5" w14:textId="77777777"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Finance/Administration Section</w:t>
            </w:r>
          </w:p>
        </w:tc>
        <w:tc>
          <w:tcPr>
            <w:tcW w:w="7359" w:type="dxa"/>
            <w:noWrap/>
            <w:hideMark/>
          </w:tcPr>
          <w:p w14:paraId="0617B1B9" w14:textId="0AD478AE"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5609B57C" w14:textId="7009123E"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 63.</w:t>
            </w:r>
          </w:p>
        </w:tc>
      </w:tr>
      <w:tr w:rsidR="00BD53DA" w:rsidRPr="00B07F55" w14:paraId="295BCEC0"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23FA08AA" w14:textId="77777777" w:rsidR="00BD53DA" w:rsidRPr="00990F70" w:rsidRDefault="00BD53DA" w:rsidP="00B07F55">
            <w:pPr>
              <w:jc w:val="center"/>
              <w:rPr>
                <w:rFonts w:ascii="Arial" w:hAnsi="Arial" w:cs="Arial"/>
              </w:rPr>
            </w:pPr>
            <w:r w:rsidRPr="00990F70">
              <w:rPr>
                <w:rFonts w:ascii="Arial" w:hAnsi="Arial" w:cs="Arial"/>
              </w:rPr>
              <w:t>53</w:t>
            </w:r>
          </w:p>
        </w:tc>
        <w:tc>
          <w:tcPr>
            <w:tcW w:w="2251" w:type="dxa"/>
            <w:hideMark/>
          </w:tcPr>
          <w:p w14:paraId="4A2B32E8" w14:textId="77777777"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Support Functions</w:t>
            </w:r>
          </w:p>
        </w:tc>
        <w:tc>
          <w:tcPr>
            <w:tcW w:w="7359" w:type="dxa"/>
            <w:noWrap/>
            <w:hideMark/>
          </w:tcPr>
          <w:p w14:paraId="790551AF" w14:textId="20C603B2" w:rsidR="00BD53DA" w:rsidRPr="00990F70" w:rsidRDefault="00BD53DA">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5C1B9624" w14:textId="0D17CCAF" w:rsidR="00BD53DA" w:rsidRPr="00990F70" w:rsidRDefault="009B7409">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FEMA Developing and Maintaining Emergency Operations Plans - Comprehensive Planning Guide (CPG 101), Version 3</w:t>
            </w:r>
            <w:r>
              <w:rPr>
                <w:rFonts w:ascii="Arial" w:hAnsi="Arial" w:cs="Arial"/>
                <w:sz w:val="16"/>
                <w:szCs w:val="16"/>
              </w:rPr>
              <w:t>, page</w:t>
            </w:r>
            <w:r w:rsidR="001B49DA">
              <w:rPr>
                <w:rFonts w:ascii="Arial" w:hAnsi="Arial" w:cs="Arial"/>
                <w:sz w:val="16"/>
                <w:szCs w:val="16"/>
              </w:rPr>
              <w:t>s</w:t>
            </w:r>
            <w:r>
              <w:rPr>
                <w:rFonts w:ascii="Arial" w:hAnsi="Arial" w:cs="Arial"/>
                <w:sz w:val="16"/>
                <w:szCs w:val="16"/>
              </w:rPr>
              <w:t xml:space="preserve"> 21, 23-25</w:t>
            </w:r>
            <w:r w:rsidR="00FE1418">
              <w:rPr>
                <w:rFonts w:ascii="Arial" w:hAnsi="Arial" w:cs="Arial"/>
                <w:sz w:val="16"/>
                <w:szCs w:val="16"/>
              </w:rPr>
              <w:t>, 32-34</w:t>
            </w:r>
            <w:r w:rsidR="00F92730">
              <w:rPr>
                <w:rFonts w:ascii="Arial" w:hAnsi="Arial" w:cs="Arial"/>
                <w:sz w:val="16"/>
                <w:szCs w:val="16"/>
              </w:rPr>
              <w:t>.</w:t>
            </w:r>
          </w:p>
        </w:tc>
      </w:tr>
      <w:tr w:rsidR="00BD53DA" w:rsidRPr="00B07F55" w14:paraId="6ED5F561"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1920D25E" w14:textId="77777777" w:rsidR="00BD53DA" w:rsidRPr="00990F70" w:rsidRDefault="00BD53DA" w:rsidP="00B07F55">
            <w:pPr>
              <w:jc w:val="center"/>
              <w:rPr>
                <w:rFonts w:ascii="Arial" w:hAnsi="Arial" w:cs="Arial"/>
              </w:rPr>
            </w:pPr>
            <w:r w:rsidRPr="00990F70">
              <w:rPr>
                <w:rFonts w:ascii="Arial" w:hAnsi="Arial" w:cs="Arial"/>
              </w:rPr>
              <w:t>54</w:t>
            </w:r>
          </w:p>
        </w:tc>
        <w:tc>
          <w:tcPr>
            <w:tcW w:w="2251" w:type="dxa"/>
            <w:hideMark/>
          </w:tcPr>
          <w:p w14:paraId="1B331473" w14:textId="77777777"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Threat Specific Annexes</w:t>
            </w:r>
          </w:p>
        </w:tc>
        <w:tc>
          <w:tcPr>
            <w:tcW w:w="7359" w:type="dxa"/>
            <w:noWrap/>
            <w:hideMark/>
          </w:tcPr>
          <w:p w14:paraId="67D2A24B" w14:textId="7BDED443"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16A90FF5" w14:textId="3F1207E2" w:rsidR="00BD53DA" w:rsidRPr="00990F70" w:rsidRDefault="00BD53DA">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1B49DA">
              <w:rPr>
                <w:rFonts w:ascii="Arial" w:hAnsi="Arial" w:cs="Arial"/>
                <w:sz w:val="16"/>
                <w:szCs w:val="16"/>
              </w:rPr>
              <w:t>FEMA Developing and Maintaining Emergency Operations Plans - Comprehensive Planning Guide (CPG 101), Version 3</w:t>
            </w:r>
            <w:r w:rsidR="001B49DA" w:rsidRPr="001B49DA">
              <w:rPr>
                <w:rFonts w:ascii="Arial" w:hAnsi="Arial" w:cs="Arial"/>
                <w:sz w:val="16"/>
                <w:szCs w:val="16"/>
              </w:rPr>
              <w:t>, pages 102-103.</w:t>
            </w:r>
          </w:p>
        </w:tc>
      </w:tr>
      <w:tr w:rsidR="00BD53DA" w:rsidRPr="00B07F55" w14:paraId="35B5832C"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4FC634A5" w14:textId="77777777" w:rsidR="00BD53DA" w:rsidRPr="00990F70" w:rsidRDefault="00BD53DA" w:rsidP="00AF0C31">
            <w:pPr>
              <w:jc w:val="center"/>
              <w:rPr>
                <w:rFonts w:ascii="Arial" w:hAnsi="Arial" w:cs="Arial"/>
              </w:rPr>
            </w:pPr>
            <w:r w:rsidRPr="00990F70">
              <w:rPr>
                <w:rFonts w:ascii="Arial" w:hAnsi="Arial" w:cs="Arial"/>
              </w:rPr>
              <w:t>55</w:t>
            </w:r>
          </w:p>
        </w:tc>
        <w:tc>
          <w:tcPr>
            <w:tcW w:w="2251" w:type="dxa"/>
            <w:hideMark/>
          </w:tcPr>
          <w:p w14:paraId="01DE778F" w14:textId="77777777" w:rsidR="00BD53DA" w:rsidRPr="00990F70" w:rsidRDefault="00BD53DA" w:rsidP="00AF0C31">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Dams</w:t>
            </w:r>
          </w:p>
        </w:tc>
        <w:tc>
          <w:tcPr>
            <w:tcW w:w="7359" w:type="dxa"/>
            <w:noWrap/>
            <w:hideMark/>
          </w:tcPr>
          <w:p w14:paraId="0754033D" w14:textId="4B8F1D9C" w:rsidR="00BD53DA" w:rsidRPr="00990F70" w:rsidRDefault="00BD53DA" w:rsidP="00AF0C31">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(Region ESC)</w:t>
            </w:r>
          </w:p>
        </w:tc>
        <w:tc>
          <w:tcPr>
            <w:tcW w:w="3894" w:type="dxa"/>
            <w:hideMark/>
          </w:tcPr>
          <w:p w14:paraId="3D0CF8E7" w14:textId="3DAE6598" w:rsidR="00BD53DA" w:rsidRPr="00990F70" w:rsidRDefault="00BD53DA" w:rsidP="00AF0C31">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Standardized Emergency Management System (SEMS)</w:t>
            </w:r>
            <w:r>
              <w:rPr>
                <w:rFonts w:ascii="Arial" w:hAnsi="Arial" w:cs="Arial"/>
                <w:sz w:val="16"/>
                <w:szCs w:val="16"/>
              </w:rPr>
              <w:t>, January 1999 Volume 1 Emergency Planning Guide, pages 25-26 and 57</w:t>
            </w:r>
            <w:r w:rsidR="00F92730">
              <w:rPr>
                <w:rFonts w:ascii="Arial" w:hAnsi="Arial" w:cs="Arial"/>
                <w:sz w:val="16"/>
                <w:szCs w:val="16"/>
              </w:rPr>
              <w:t>.</w:t>
            </w:r>
          </w:p>
        </w:tc>
      </w:tr>
      <w:tr w:rsidR="00BD53DA" w:rsidRPr="00B07F55" w14:paraId="144C8697" w14:textId="77777777" w:rsidTr="00BD53DA">
        <w:tc>
          <w:tcPr>
            <w:cnfStyle w:val="001000000000" w:firstRow="0" w:lastRow="0" w:firstColumn="1" w:lastColumn="0" w:oddVBand="0" w:evenVBand="0" w:oddHBand="0" w:evenHBand="0" w:firstRowFirstColumn="0" w:firstRowLastColumn="0" w:lastRowFirstColumn="0" w:lastRowLastColumn="0"/>
            <w:tcW w:w="891" w:type="dxa"/>
            <w:noWrap/>
          </w:tcPr>
          <w:p w14:paraId="4C0C452B" w14:textId="5AE09310" w:rsidR="00BD53DA" w:rsidRPr="00990F70" w:rsidRDefault="00BD53DA" w:rsidP="00815501">
            <w:pPr>
              <w:jc w:val="center"/>
              <w:rPr>
                <w:rFonts w:ascii="Arial" w:hAnsi="Arial" w:cs="Arial"/>
              </w:rPr>
            </w:pPr>
            <w:r w:rsidRPr="00990F70">
              <w:rPr>
                <w:rFonts w:ascii="Arial" w:hAnsi="Arial" w:cs="Arial"/>
              </w:rPr>
              <w:t>56</w:t>
            </w:r>
          </w:p>
        </w:tc>
        <w:tc>
          <w:tcPr>
            <w:tcW w:w="2251" w:type="dxa"/>
          </w:tcPr>
          <w:p w14:paraId="0DC666BB" w14:textId="6FF02E45" w:rsidR="00BD53DA" w:rsidRPr="00990F70" w:rsidRDefault="00BD53DA" w:rsidP="00815501">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AFN Planning Process</w:t>
            </w:r>
          </w:p>
        </w:tc>
        <w:tc>
          <w:tcPr>
            <w:tcW w:w="7359" w:type="dxa"/>
            <w:noWrap/>
          </w:tcPr>
          <w:p w14:paraId="7210BE9D" w14:textId="77777777" w:rsidR="00BD53DA" w:rsidRPr="00990F70" w:rsidRDefault="00BD53DA" w:rsidP="00DC7FA5">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(Region ESC)</w:t>
            </w:r>
          </w:p>
          <w:p w14:paraId="668EEE8B" w14:textId="076D9196" w:rsidR="00BD53DA" w:rsidRPr="00990F70" w:rsidRDefault="00BD53DA" w:rsidP="00DC7FA5">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(OAFN Representative)</w:t>
            </w:r>
          </w:p>
        </w:tc>
        <w:tc>
          <w:tcPr>
            <w:tcW w:w="3894" w:type="dxa"/>
          </w:tcPr>
          <w:p w14:paraId="146225B0" w14:textId="49BB42C0" w:rsidR="00BD53DA" w:rsidRPr="00990F70" w:rsidRDefault="00BD53DA" w:rsidP="00815501">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Government Code § 8593.3, subdivision (c)</w:t>
            </w:r>
            <w:r w:rsidR="00F92730">
              <w:rPr>
                <w:rFonts w:ascii="Arial" w:hAnsi="Arial" w:cs="Arial"/>
                <w:sz w:val="16"/>
                <w:szCs w:val="16"/>
              </w:rPr>
              <w:t>.</w:t>
            </w:r>
          </w:p>
        </w:tc>
      </w:tr>
      <w:tr w:rsidR="00BD53DA" w:rsidRPr="00B07F55" w14:paraId="79E85B3C"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3A0D2890" w14:textId="08F7EE6B" w:rsidR="00BD53DA" w:rsidRPr="00990F70" w:rsidRDefault="00BD53DA" w:rsidP="00943E43">
            <w:pPr>
              <w:jc w:val="center"/>
              <w:rPr>
                <w:rFonts w:ascii="Arial" w:hAnsi="Arial" w:cs="Arial"/>
              </w:rPr>
            </w:pPr>
            <w:r w:rsidRPr="00990F70">
              <w:rPr>
                <w:rFonts w:ascii="Arial" w:hAnsi="Arial" w:cs="Arial"/>
              </w:rPr>
              <w:t>57</w:t>
            </w:r>
          </w:p>
        </w:tc>
        <w:tc>
          <w:tcPr>
            <w:tcW w:w="2251" w:type="dxa"/>
            <w:hideMark/>
          </w:tcPr>
          <w:p w14:paraId="25D9F854" w14:textId="035961DD" w:rsidR="00BD53DA" w:rsidRPr="00990F70" w:rsidRDefault="00BD53DA" w:rsidP="00943E4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AFN Emergency Communications</w:t>
            </w:r>
          </w:p>
        </w:tc>
        <w:tc>
          <w:tcPr>
            <w:tcW w:w="7359" w:type="dxa"/>
            <w:noWrap/>
            <w:hideMark/>
          </w:tcPr>
          <w:p w14:paraId="1998584D" w14:textId="77777777" w:rsidR="00BD53DA" w:rsidRPr="00990F70" w:rsidRDefault="00BD53DA" w:rsidP="00DC7FA5">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(Region ESC)</w:t>
            </w:r>
          </w:p>
          <w:p w14:paraId="60C49B53" w14:textId="04803B72" w:rsidR="00BD53DA" w:rsidRPr="00990F70" w:rsidRDefault="00BD53DA" w:rsidP="00DC7FA5">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(OAFN Representative)</w:t>
            </w:r>
          </w:p>
        </w:tc>
        <w:tc>
          <w:tcPr>
            <w:tcW w:w="3894" w:type="dxa"/>
            <w:hideMark/>
          </w:tcPr>
          <w:p w14:paraId="7187983D" w14:textId="270DC212" w:rsidR="00BD53DA" w:rsidRPr="00990F70" w:rsidRDefault="00BD53DA" w:rsidP="00943E43">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Government Code § 8593.3</w:t>
            </w:r>
            <w:r w:rsidR="002A2EF1">
              <w:rPr>
                <w:rFonts w:ascii="Arial" w:hAnsi="Arial" w:cs="Arial"/>
                <w:sz w:val="16"/>
                <w:szCs w:val="16"/>
              </w:rPr>
              <w:t xml:space="preserve"> and </w:t>
            </w:r>
            <w:r w:rsidRPr="00990F70">
              <w:rPr>
                <w:rFonts w:ascii="Arial" w:hAnsi="Arial" w:cs="Arial"/>
                <w:sz w:val="16"/>
                <w:szCs w:val="16"/>
              </w:rPr>
              <w:t>§ 8593.9</w:t>
            </w:r>
            <w:r w:rsidR="00F92730">
              <w:rPr>
                <w:rFonts w:ascii="Arial" w:hAnsi="Arial" w:cs="Arial"/>
                <w:sz w:val="16"/>
                <w:szCs w:val="16"/>
              </w:rPr>
              <w:t>.</w:t>
            </w:r>
          </w:p>
        </w:tc>
      </w:tr>
      <w:tr w:rsidR="00BD53DA" w:rsidRPr="00B07F55" w14:paraId="047B9519"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5DB8869B" w14:textId="607ECA3E" w:rsidR="00BD53DA" w:rsidRPr="00990F70" w:rsidRDefault="00BD53DA" w:rsidP="00943E43">
            <w:pPr>
              <w:jc w:val="center"/>
              <w:rPr>
                <w:rFonts w:ascii="Arial" w:hAnsi="Arial" w:cs="Arial"/>
              </w:rPr>
            </w:pPr>
            <w:r w:rsidRPr="00990F70">
              <w:rPr>
                <w:rFonts w:ascii="Arial" w:hAnsi="Arial" w:cs="Arial"/>
              </w:rPr>
              <w:lastRenderedPageBreak/>
              <w:t>58</w:t>
            </w:r>
          </w:p>
        </w:tc>
        <w:tc>
          <w:tcPr>
            <w:tcW w:w="2251" w:type="dxa"/>
            <w:hideMark/>
          </w:tcPr>
          <w:p w14:paraId="0B10DE40" w14:textId="2D55711B" w:rsidR="00BD53DA" w:rsidRPr="00990F70" w:rsidRDefault="00BD53DA" w:rsidP="00943E4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AFN Emergency Evacuations</w:t>
            </w:r>
          </w:p>
        </w:tc>
        <w:tc>
          <w:tcPr>
            <w:tcW w:w="7359" w:type="dxa"/>
            <w:noWrap/>
            <w:hideMark/>
          </w:tcPr>
          <w:p w14:paraId="1BC2826C" w14:textId="77777777" w:rsidR="00BD53DA" w:rsidRPr="00990F70" w:rsidRDefault="00BD53DA" w:rsidP="00DC7FA5">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(Region ESC)</w:t>
            </w:r>
          </w:p>
          <w:p w14:paraId="06D227B6" w14:textId="10122F12" w:rsidR="00BD53DA" w:rsidRPr="00990F70" w:rsidRDefault="00BD53DA" w:rsidP="00DC7FA5">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(OAFN Representative)</w:t>
            </w:r>
          </w:p>
        </w:tc>
        <w:tc>
          <w:tcPr>
            <w:tcW w:w="3894" w:type="dxa"/>
            <w:hideMark/>
          </w:tcPr>
          <w:p w14:paraId="474A3261" w14:textId="70ED3010" w:rsidR="00BD53DA" w:rsidRPr="00990F70" w:rsidRDefault="00BD53DA" w:rsidP="00943E43">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bookmarkStart w:id="0" w:name="_Hlk112232945"/>
            <w:r w:rsidRPr="00990F70">
              <w:rPr>
                <w:rFonts w:ascii="Arial" w:hAnsi="Arial" w:cs="Arial"/>
                <w:sz w:val="16"/>
                <w:szCs w:val="16"/>
              </w:rPr>
              <w:t xml:space="preserve">Americans with Disabilities Act, </w:t>
            </w:r>
            <w:r>
              <w:rPr>
                <w:rFonts w:ascii="Arial" w:hAnsi="Arial" w:cs="Arial"/>
                <w:sz w:val="16"/>
                <w:szCs w:val="16"/>
              </w:rPr>
              <w:t xml:space="preserve">Title II Regulations, Part 35 Nondiscrimination </w:t>
            </w:r>
            <w:proofErr w:type="gramStart"/>
            <w:r>
              <w:rPr>
                <w:rFonts w:ascii="Arial" w:hAnsi="Arial" w:cs="Arial"/>
                <w:sz w:val="16"/>
                <w:szCs w:val="16"/>
              </w:rPr>
              <w:t>on the Basis of</w:t>
            </w:r>
            <w:proofErr w:type="gramEnd"/>
            <w:r>
              <w:rPr>
                <w:rFonts w:ascii="Arial" w:hAnsi="Arial" w:cs="Arial"/>
                <w:sz w:val="16"/>
                <w:szCs w:val="16"/>
              </w:rPr>
              <w:t xml:space="preserve"> Disability in State and Local Government Services</w:t>
            </w:r>
            <w:bookmarkEnd w:id="0"/>
            <w:r>
              <w:rPr>
                <w:rFonts w:ascii="Arial" w:hAnsi="Arial" w:cs="Arial"/>
                <w:sz w:val="16"/>
                <w:szCs w:val="16"/>
              </w:rPr>
              <w:t xml:space="preserve">; </w:t>
            </w:r>
            <w:r w:rsidRPr="00990F70">
              <w:rPr>
                <w:rFonts w:ascii="Arial" w:hAnsi="Arial" w:cs="Arial"/>
                <w:sz w:val="16"/>
                <w:szCs w:val="16"/>
              </w:rPr>
              <w:t>Government Code § 8593.3</w:t>
            </w:r>
            <w:r>
              <w:rPr>
                <w:rFonts w:ascii="Arial" w:hAnsi="Arial" w:cs="Arial"/>
                <w:sz w:val="16"/>
                <w:szCs w:val="16"/>
              </w:rPr>
              <w:t xml:space="preserve">; </w:t>
            </w:r>
            <w:r w:rsidR="000D6686">
              <w:rPr>
                <w:rFonts w:ascii="Arial" w:hAnsi="Arial" w:cs="Arial"/>
                <w:sz w:val="16"/>
                <w:szCs w:val="16"/>
              </w:rPr>
              <w:br/>
            </w:r>
            <w:r w:rsidRPr="00990F70">
              <w:rPr>
                <w:rFonts w:ascii="Arial" w:hAnsi="Arial" w:cs="Arial"/>
                <w:sz w:val="16"/>
                <w:szCs w:val="16"/>
              </w:rPr>
              <w:t>Government Code § 8593.9</w:t>
            </w:r>
            <w:r w:rsidR="00F92730">
              <w:rPr>
                <w:rFonts w:ascii="Arial" w:hAnsi="Arial" w:cs="Arial"/>
                <w:sz w:val="16"/>
                <w:szCs w:val="16"/>
              </w:rPr>
              <w:t>.</w:t>
            </w:r>
          </w:p>
        </w:tc>
      </w:tr>
      <w:tr w:rsidR="00BD53DA" w:rsidRPr="00B07F55" w14:paraId="762932D1"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4F5857E1" w14:textId="534B8B81" w:rsidR="00BD53DA" w:rsidRPr="00990F70" w:rsidRDefault="00BD53DA" w:rsidP="00815501">
            <w:pPr>
              <w:jc w:val="center"/>
              <w:rPr>
                <w:rFonts w:ascii="Arial" w:hAnsi="Arial" w:cs="Arial"/>
              </w:rPr>
            </w:pPr>
            <w:r w:rsidRPr="00990F70">
              <w:rPr>
                <w:rFonts w:ascii="Arial" w:hAnsi="Arial" w:cs="Arial"/>
              </w:rPr>
              <w:t>59</w:t>
            </w:r>
          </w:p>
        </w:tc>
        <w:tc>
          <w:tcPr>
            <w:tcW w:w="2251" w:type="dxa"/>
            <w:hideMark/>
          </w:tcPr>
          <w:p w14:paraId="0B3022B1" w14:textId="5665051E" w:rsidR="00BD53DA" w:rsidRPr="00990F70" w:rsidRDefault="00BD53DA" w:rsidP="00815501">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AFN Emergency Sheltering</w:t>
            </w:r>
          </w:p>
        </w:tc>
        <w:tc>
          <w:tcPr>
            <w:tcW w:w="7359" w:type="dxa"/>
            <w:noWrap/>
            <w:hideMark/>
          </w:tcPr>
          <w:p w14:paraId="566CCCFC" w14:textId="77777777" w:rsidR="00BD53DA" w:rsidRPr="00990F70" w:rsidRDefault="00BD53DA" w:rsidP="00DC7FA5">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(Region ESC)</w:t>
            </w:r>
          </w:p>
          <w:p w14:paraId="79AE3782" w14:textId="2700BCD6" w:rsidR="00BD53DA" w:rsidRPr="00990F70" w:rsidRDefault="00BD53DA" w:rsidP="00DC7FA5">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(OAFN Representative)</w:t>
            </w:r>
          </w:p>
        </w:tc>
        <w:tc>
          <w:tcPr>
            <w:tcW w:w="3894" w:type="dxa"/>
            <w:hideMark/>
          </w:tcPr>
          <w:p w14:paraId="2B945FBA" w14:textId="48F5BDC7" w:rsidR="00BD53DA" w:rsidRPr="00990F70" w:rsidRDefault="00BD53DA" w:rsidP="00815501">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 xml:space="preserve">Americans with Disabilities Act, </w:t>
            </w:r>
            <w:r>
              <w:rPr>
                <w:rFonts w:ascii="Arial" w:hAnsi="Arial" w:cs="Arial"/>
                <w:sz w:val="16"/>
                <w:szCs w:val="16"/>
              </w:rPr>
              <w:t xml:space="preserve">Title II Regulations, Part 35 Nondiscrimination </w:t>
            </w:r>
            <w:proofErr w:type="gramStart"/>
            <w:r>
              <w:rPr>
                <w:rFonts w:ascii="Arial" w:hAnsi="Arial" w:cs="Arial"/>
                <w:sz w:val="16"/>
                <w:szCs w:val="16"/>
              </w:rPr>
              <w:t>on the Basis of</w:t>
            </w:r>
            <w:proofErr w:type="gramEnd"/>
            <w:r>
              <w:rPr>
                <w:rFonts w:ascii="Arial" w:hAnsi="Arial" w:cs="Arial"/>
                <w:sz w:val="16"/>
                <w:szCs w:val="16"/>
              </w:rPr>
              <w:t xml:space="preserve"> Disability in State and Local Government Services; </w:t>
            </w:r>
            <w:r w:rsidR="00F54F22">
              <w:rPr>
                <w:rFonts w:ascii="Arial" w:hAnsi="Arial" w:cs="Arial"/>
                <w:sz w:val="16"/>
                <w:szCs w:val="16"/>
              </w:rPr>
              <w:br/>
            </w:r>
            <w:r w:rsidRPr="00990F70">
              <w:rPr>
                <w:rFonts w:ascii="Arial" w:hAnsi="Arial" w:cs="Arial"/>
                <w:sz w:val="16"/>
                <w:szCs w:val="16"/>
              </w:rPr>
              <w:t>Government Code § 8593.3</w:t>
            </w:r>
            <w:r>
              <w:rPr>
                <w:rFonts w:ascii="Arial" w:hAnsi="Arial" w:cs="Arial"/>
                <w:sz w:val="16"/>
                <w:szCs w:val="16"/>
              </w:rPr>
              <w:t xml:space="preserve">; </w:t>
            </w:r>
            <w:r w:rsidR="00F54F22">
              <w:rPr>
                <w:rFonts w:ascii="Arial" w:hAnsi="Arial" w:cs="Arial"/>
                <w:sz w:val="16"/>
                <w:szCs w:val="16"/>
              </w:rPr>
              <w:br/>
            </w:r>
            <w:r w:rsidRPr="00990F70">
              <w:rPr>
                <w:rFonts w:ascii="Arial" w:hAnsi="Arial" w:cs="Arial"/>
                <w:sz w:val="16"/>
                <w:szCs w:val="16"/>
              </w:rPr>
              <w:t>Government Code § 8593.9</w:t>
            </w:r>
            <w:r w:rsidR="00F92730">
              <w:rPr>
                <w:rFonts w:ascii="Arial" w:hAnsi="Arial" w:cs="Arial"/>
                <w:sz w:val="16"/>
                <w:szCs w:val="16"/>
              </w:rPr>
              <w:t>.</w:t>
            </w:r>
          </w:p>
        </w:tc>
      </w:tr>
      <w:tr w:rsidR="00BD53DA" w:rsidRPr="00B07F55" w14:paraId="41B30291" w14:textId="77777777" w:rsidTr="00BD53DA">
        <w:tc>
          <w:tcPr>
            <w:cnfStyle w:val="001000000000" w:firstRow="0" w:lastRow="0" w:firstColumn="1" w:lastColumn="0" w:oddVBand="0" w:evenVBand="0" w:oddHBand="0" w:evenHBand="0" w:firstRowFirstColumn="0" w:firstRowLastColumn="0" w:lastRowFirstColumn="0" w:lastRowLastColumn="0"/>
            <w:tcW w:w="891" w:type="dxa"/>
            <w:noWrap/>
          </w:tcPr>
          <w:p w14:paraId="09F08E77" w14:textId="75C7F18F" w:rsidR="00BD53DA" w:rsidRPr="00990F70" w:rsidRDefault="00BD53DA" w:rsidP="00943E43">
            <w:pPr>
              <w:jc w:val="center"/>
              <w:rPr>
                <w:rFonts w:ascii="Arial" w:hAnsi="Arial" w:cs="Arial"/>
              </w:rPr>
            </w:pPr>
            <w:r w:rsidRPr="00990F70">
              <w:rPr>
                <w:rFonts w:ascii="Arial" w:hAnsi="Arial" w:cs="Arial"/>
              </w:rPr>
              <w:t>60</w:t>
            </w:r>
          </w:p>
        </w:tc>
        <w:tc>
          <w:tcPr>
            <w:tcW w:w="2251" w:type="dxa"/>
          </w:tcPr>
          <w:p w14:paraId="6C961770" w14:textId="7142492C" w:rsidR="00BD53DA" w:rsidRPr="00990F70" w:rsidRDefault="00BD53DA" w:rsidP="00943E4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Cultural Competency Planning Process</w:t>
            </w:r>
          </w:p>
        </w:tc>
        <w:tc>
          <w:tcPr>
            <w:tcW w:w="7359" w:type="dxa"/>
            <w:noWrap/>
          </w:tcPr>
          <w:p w14:paraId="0EC83994" w14:textId="77777777" w:rsidR="00BD53DA" w:rsidRPr="00990F70" w:rsidRDefault="00BD53DA" w:rsidP="00DC7FA5">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(Region ESC)</w:t>
            </w:r>
          </w:p>
          <w:p w14:paraId="15BB2AAC" w14:textId="32559BDD" w:rsidR="00BD53DA" w:rsidRPr="00990F70" w:rsidRDefault="00BD53DA" w:rsidP="00DC7FA5">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(OAFN Representative)</w:t>
            </w:r>
          </w:p>
        </w:tc>
        <w:tc>
          <w:tcPr>
            <w:tcW w:w="3894" w:type="dxa"/>
          </w:tcPr>
          <w:p w14:paraId="4860B956" w14:textId="34A2EB0C" w:rsidR="00BD53DA" w:rsidRPr="00990F70" w:rsidRDefault="00BD53DA" w:rsidP="00943E43">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 xml:space="preserve">Government Code § 8593.3.5 </w:t>
            </w:r>
          </w:p>
        </w:tc>
      </w:tr>
      <w:tr w:rsidR="00BD53DA" w:rsidRPr="00B07F55" w14:paraId="5F4B1F36"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533C204F" w14:textId="74C70778" w:rsidR="00BD53DA" w:rsidRPr="00990F70" w:rsidRDefault="00BD53DA" w:rsidP="00943E43">
            <w:pPr>
              <w:jc w:val="center"/>
              <w:rPr>
                <w:rFonts w:ascii="Arial" w:hAnsi="Arial" w:cs="Arial"/>
              </w:rPr>
            </w:pPr>
            <w:r w:rsidRPr="00990F70">
              <w:rPr>
                <w:rFonts w:ascii="Arial" w:hAnsi="Arial" w:cs="Arial"/>
              </w:rPr>
              <w:t>61</w:t>
            </w:r>
          </w:p>
        </w:tc>
        <w:tc>
          <w:tcPr>
            <w:tcW w:w="2251" w:type="dxa"/>
            <w:hideMark/>
          </w:tcPr>
          <w:p w14:paraId="44B04A9E" w14:textId="55672010" w:rsidR="00BD53DA" w:rsidRPr="00990F70" w:rsidRDefault="00BD53DA" w:rsidP="00943E4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Cultural Competency Emergency Communications</w:t>
            </w:r>
          </w:p>
        </w:tc>
        <w:tc>
          <w:tcPr>
            <w:tcW w:w="7359" w:type="dxa"/>
            <w:noWrap/>
            <w:hideMark/>
          </w:tcPr>
          <w:p w14:paraId="1E56305D" w14:textId="5ABF8D56" w:rsidR="00BD53DA" w:rsidRPr="00990F70" w:rsidRDefault="00BD53DA" w:rsidP="00DC7FA5">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w:t>
            </w:r>
            <w:r w:rsidRPr="00990F70">
              <w:rPr>
                <w:rFonts w:ascii="Arial" w:hAnsi="Arial" w:cs="Arial"/>
              </w:rPr>
              <w:t>Region ESC)</w:t>
            </w:r>
          </w:p>
          <w:p w14:paraId="6B8A344D" w14:textId="77777777" w:rsidR="00BD53DA" w:rsidRDefault="00BD53DA" w:rsidP="00DC7FA5">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(CPU Representative)</w:t>
            </w:r>
          </w:p>
          <w:p w14:paraId="30F4FDDD" w14:textId="300569FB" w:rsidR="00BD53DA" w:rsidRPr="00990F70" w:rsidRDefault="00BD53DA" w:rsidP="00DC7FA5">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(DEI Representative)</w:t>
            </w:r>
          </w:p>
        </w:tc>
        <w:tc>
          <w:tcPr>
            <w:tcW w:w="3894" w:type="dxa"/>
            <w:hideMark/>
          </w:tcPr>
          <w:p w14:paraId="41BBDE47" w14:textId="6920007A" w:rsidR="00BD53DA" w:rsidRPr="00990F70" w:rsidRDefault="00BD53DA" w:rsidP="00943E43">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 xml:space="preserve">Government Code § 8593.3.5 </w:t>
            </w:r>
          </w:p>
        </w:tc>
      </w:tr>
      <w:tr w:rsidR="00BD53DA" w:rsidRPr="00B07F55" w14:paraId="54C88D82"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76C5B984" w14:textId="67353C68" w:rsidR="00BD53DA" w:rsidRPr="00990F70" w:rsidRDefault="00BD53DA" w:rsidP="00943E43">
            <w:pPr>
              <w:jc w:val="center"/>
              <w:rPr>
                <w:rFonts w:ascii="Arial" w:hAnsi="Arial" w:cs="Arial"/>
              </w:rPr>
            </w:pPr>
            <w:r w:rsidRPr="00990F70">
              <w:rPr>
                <w:rFonts w:ascii="Arial" w:hAnsi="Arial" w:cs="Arial"/>
              </w:rPr>
              <w:t>62</w:t>
            </w:r>
          </w:p>
        </w:tc>
        <w:tc>
          <w:tcPr>
            <w:tcW w:w="2251" w:type="dxa"/>
            <w:hideMark/>
          </w:tcPr>
          <w:p w14:paraId="1A6B01CE" w14:textId="4C3941EF" w:rsidR="00BD53DA" w:rsidRPr="00990F70" w:rsidRDefault="00BD53DA" w:rsidP="00943E4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Cultural Competency Emergency Evacuations and Sheltering</w:t>
            </w:r>
          </w:p>
        </w:tc>
        <w:tc>
          <w:tcPr>
            <w:tcW w:w="7359" w:type="dxa"/>
            <w:noWrap/>
            <w:hideMark/>
          </w:tcPr>
          <w:p w14:paraId="25076904" w14:textId="77777777" w:rsidR="00BD53DA" w:rsidRPr="00990F70" w:rsidRDefault="00BD53DA" w:rsidP="00DC7FA5">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w:t>
            </w:r>
            <w:r w:rsidRPr="00990F70">
              <w:rPr>
                <w:rFonts w:ascii="Arial" w:hAnsi="Arial" w:cs="Arial"/>
              </w:rPr>
              <w:t>Region ESC)</w:t>
            </w:r>
          </w:p>
          <w:p w14:paraId="28548FFA" w14:textId="77777777" w:rsidR="00BD53DA" w:rsidRDefault="00BD53DA" w:rsidP="00DC7FA5">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(CPU Representative)</w:t>
            </w:r>
          </w:p>
          <w:p w14:paraId="6EA45E5F" w14:textId="4F2440C6" w:rsidR="00BD53DA" w:rsidRPr="00990F70" w:rsidRDefault="00BD53DA" w:rsidP="00DC7FA5">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(DEI Representative)</w:t>
            </w:r>
          </w:p>
        </w:tc>
        <w:tc>
          <w:tcPr>
            <w:tcW w:w="3894" w:type="dxa"/>
            <w:hideMark/>
          </w:tcPr>
          <w:p w14:paraId="32C543D8" w14:textId="0BBF2F5A" w:rsidR="00BD53DA" w:rsidRPr="00990F70" w:rsidRDefault="00BD53DA" w:rsidP="00943E43">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 xml:space="preserve">Government Code § 8593.3.5 </w:t>
            </w:r>
          </w:p>
        </w:tc>
      </w:tr>
      <w:tr w:rsidR="00BD53DA" w:rsidRPr="00B07F55" w14:paraId="77A519BB"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19717787" w14:textId="4758B0F1" w:rsidR="00BD53DA" w:rsidRPr="00990F70" w:rsidRDefault="00BD53DA" w:rsidP="00943E43">
            <w:pPr>
              <w:jc w:val="center"/>
              <w:rPr>
                <w:rFonts w:ascii="Arial" w:hAnsi="Arial" w:cs="Arial"/>
              </w:rPr>
            </w:pPr>
            <w:r w:rsidRPr="00990F70">
              <w:rPr>
                <w:rFonts w:ascii="Arial" w:hAnsi="Arial" w:cs="Arial"/>
              </w:rPr>
              <w:t>63</w:t>
            </w:r>
          </w:p>
        </w:tc>
        <w:tc>
          <w:tcPr>
            <w:tcW w:w="2251" w:type="dxa"/>
            <w:hideMark/>
          </w:tcPr>
          <w:p w14:paraId="31033B47" w14:textId="04600694" w:rsidR="00BD53DA" w:rsidRPr="00990F70" w:rsidRDefault="00BD53DA" w:rsidP="00943E4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Cultural Competency Emergency Mitigation and Prevention</w:t>
            </w:r>
          </w:p>
        </w:tc>
        <w:tc>
          <w:tcPr>
            <w:tcW w:w="7359" w:type="dxa"/>
            <w:noWrap/>
            <w:hideMark/>
          </w:tcPr>
          <w:p w14:paraId="71C184BC" w14:textId="77777777" w:rsidR="00BD53DA" w:rsidRPr="00990F70" w:rsidRDefault="00BD53DA" w:rsidP="00DC7FA5">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w:t>
            </w:r>
            <w:r w:rsidRPr="00990F70">
              <w:rPr>
                <w:rFonts w:ascii="Arial" w:hAnsi="Arial" w:cs="Arial"/>
              </w:rPr>
              <w:t>Region ESC)</w:t>
            </w:r>
          </w:p>
          <w:p w14:paraId="280E1629" w14:textId="77777777" w:rsidR="00BD53DA" w:rsidRDefault="00BD53DA" w:rsidP="00DC7FA5">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(CPU Representative)</w:t>
            </w:r>
          </w:p>
          <w:p w14:paraId="51625F63" w14:textId="3F74F218" w:rsidR="00BD53DA" w:rsidRPr="00990F70" w:rsidRDefault="00BD53DA" w:rsidP="00DC7FA5">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(DEI Representative)</w:t>
            </w:r>
          </w:p>
        </w:tc>
        <w:tc>
          <w:tcPr>
            <w:tcW w:w="3894" w:type="dxa"/>
            <w:hideMark/>
          </w:tcPr>
          <w:p w14:paraId="45F23341" w14:textId="408839CE" w:rsidR="00BD53DA" w:rsidRPr="00990F70" w:rsidRDefault="00BD53DA" w:rsidP="00943E43">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 xml:space="preserve">Government Code § 8593.3.5 </w:t>
            </w:r>
          </w:p>
        </w:tc>
      </w:tr>
      <w:tr w:rsidR="00BD53DA" w:rsidRPr="00B07F55" w14:paraId="3C6C2DAC"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072D0AEB" w14:textId="0FA32192" w:rsidR="00BD53DA" w:rsidRPr="00990F70" w:rsidRDefault="00BD53DA" w:rsidP="00943E43">
            <w:pPr>
              <w:jc w:val="center"/>
              <w:rPr>
                <w:rFonts w:ascii="Arial" w:hAnsi="Arial" w:cs="Arial"/>
              </w:rPr>
            </w:pPr>
            <w:r w:rsidRPr="00990F70">
              <w:rPr>
                <w:rFonts w:ascii="Arial" w:hAnsi="Arial" w:cs="Arial"/>
              </w:rPr>
              <w:t>64</w:t>
            </w:r>
          </w:p>
        </w:tc>
        <w:tc>
          <w:tcPr>
            <w:tcW w:w="2251" w:type="dxa"/>
            <w:hideMark/>
          </w:tcPr>
          <w:p w14:paraId="660896F6" w14:textId="547F39B8" w:rsidR="00BD53DA" w:rsidRPr="00990F70" w:rsidRDefault="00BD53DA" w:rsidP="00943E4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Cultural Competency Emergency Planning</w:t>
            </w:r>
          </w:p>
        </w:tc>
        <w:tc>
          <w:tcPr>
            <w:tcW w:w="7359" w:type="dxa"/>
            <w:noWrap/>
            <w:hideMark/>
          </w:tcPr>
          <w:p w14:paraId="187B0C03" w14:textId="77777777" w:rsidR="00BD53DA" w:rsidRPr="00990F70" w:rsidRDefault="00BD53DA" w:rsidP="00DC7FA5">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w:t>
            </w:r>
            <w:r w:rsidRPr="00990F70">
              <w:rPr>
                <w:rFonts w:ascii="Arial" w:hAnsi="Arial" w:cs="Arial"/>
              </w:rPr>
              <w:t>Region ESC)</w:t>
            </w:r>
          </w:p>
          <w:p w14:paraId="43888E7B" w14:textId="77777777" w:rsidR="00BD53DA" w:rsidRDefault="00BD53DA" w:rsidP="00DC7FA5">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(CPU Representative)</w:t>
            </w:r>
          </w:p>
          <w:p w14:paraId="3C902F7E" w14:textId="68CED1C8" w:rsidR="00BD53DA" w:rsidRPr="00990F70" w:rsidRDefault="00BD53DA" w:rsidP="00DC7FA5">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(DEI Representative)</w:t>
            </w:r>
          </w:p>
        </w:tc>
        <w:tc>
          <w:tcPr>
            <w:tcW w:w="3894" w:type="dxa"/>
            <w:hideMark/>
          </w:tcPr>
          <w:p w14:paraId="027ACF37" w14:textId="451E70D2" w:rsidR="00BD53DA" w:rsidRPr="00990F70" w:rsidRDefault="00BD53DA" w:rsidP="00943E43">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 xml:space="preserve">Government Code § 8593.3.5 </w:t>
            </w:r>
          </w:p>
        </w:tc>
      </w:tr>
      <w:tr w:rsidR="00BD53DA" w:rsidRPr="00B07F55" w14:paraId="08B997E7"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15C7854B" w14:textId="329AF49B" w:rsidR="00BD53DA" w:rsidRPr="00990F70" w:rsidRDefault="00BD53DA" w:rsidP="00943E43">
            <w:pPr>
              <w:jc w:val="center"/>
              <w:rPr>
                <w:rFonts w:ascii="Arial" w:hAnsi="Arial" w:cs="Arial"/>
              </w:rPr>
            </w:pPr>
            <w:r w:rsidRPr="00990F70">
              <w:rPr>
                <w:rFonts w:ascii="Arial" w:hAnsi="Arial" w:cs="Arial"/>
              </w:rPr>
              <w:t>65</w:t>
            </w:r>
          </w:p>
        </w:tc>
        <w:tc>
          <w:tcPr>
            <w:tcW w:w="2251" w:type="dxa"/>
            <w:hideMark/>
          </w:tcPr>
          <w:p w14:paraId="22515B20" w14:textId="2FD62714" w:rsidR="00BD53DA" w:rsidRPr="00990F70" w:rsidRDefault="00BD53DA" w:rsidP="00943E4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Cultural Competency Emergency Preparedness</w:t>
            </w:r>
          </w:p>
        </w:tc>
        <w:tc>
          <w:tcPr>
            <w:tcW w:w="7359" w:type="dxa"/>
            <w:noWrap/>
            <w:hideMark/>
          </w:tcPr>
          <w:p w14:paraId="7FD501BE" w14:textId="77777777" w:rsidR="00BD53DA" w:rsidRPr="00990F70" w:rsidRDefault="00BD53DA" w:rsidP="00DC7FA5">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w:t>
            </w:r>
            <w:r w:rsidRPr="00990F70">
              <w:rPr>
                <w:rFonts w:ascii="Arial" w:hAnsi="Arial" w:cs="Arial"/>
              </w:rPr>
              <w:t>Region ESC)</w:t>
            </w:r>
          </w:p>
          <w:p w14:paraId="29B0DF5E" w14:textId="77777777" w:rsidR="00BD53DA" w:rsidRDefault="00BD53DA" w:rsidP="00DC7FA5">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(CPU Representative)</w:t>
            </w:r>
          </w:p>
          <w:p w14:paraId="75475B8C" w14:textId="18715D5D" w:rsidR="00BD53DA" w:rsidRPr="00990F70" w:rsidRDefault="00BD53DA" w:rsidP="00DC7FA5">
            <w:pPr>
              <w:cnfStyle w:val="000000100000" w:firstRow="0" w:lastRow="0" w:firstColumn="0" w:lastColumn="0" w:oddVBand="0" w:evenVBand="0" w:oddHBand="1" w:evenHBand="0" w:firstRowFirstColumn="0" w:firstRowLastColumn="0" w:lastRowFirstColumn="0" w:lastRowLastColumn="0"/>
              <w:rPr>
                <w:rFonts w:ascii="Arial" w:hAnsi="Arial" w:cs="Arial"/>
              </w:rPr>
            </w:pPr>
            <w:r>
              <w:rPr>
                <w:rFonts w:ascii="Arial" w:hAnsi="Arial" w:cs="Arial"/>
              </w:rPr>
              <w:t>(DEI Representative)</w:t>
            </w:r>
          </w:p>
        </w:tc>
        <w:tc>
          <w:tcPr>
            <w:tcW w:w="3894" w:type="dxa"/>
            <w:hideMark/>
          </w:tcPr>
          <w:p w14:paraId="32A540F4" w14:textId="74EE31BE" w:rsidR="00BD53DA" w:rsidRPr="00990F70" w:rsidRDefault="00BD53DA" w:rsidP="00943E43">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 xml:space="preserve">Government Code § 8593.3.5 </w:t>
            </w:r>
          </w:p>
        </w:tc>
      </w:tr>
      <w:tr w:rsidR="00BD53DA" w:rsidRPr="00B07F55" w14:paraId="47B54EDF"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039A84D6" w14:textId="77777777" w:rsidR="00BD53DA" w:rsidRPr="00990F70" w:rsidRDefault="00BD53DA" w:rsidP="00943E43">
            <w:pPr>
              <w:jc w:val="center"/>
              <w:rPr>
                <w:rFonts w:ascii="Arial" w:hAnsi="Arial" w:cs="Arial"/>
              </w:rPr>
            </w:pPr>
            <w:r w:rsidRPr="00990F70">
              <w:rPr>
                <w:rFonts w:ascii="Arial" w:hAnsi="Arial" w:cs="Arial"/>
              </w:rPr>
              <w:t>66</w:t>
            </w:r>
          </w:p>
        </w:tc>
        <w:tc>
          <w:tcPr>
            <w:tcW w:w="2251" w:type="dxa"/>
            <w:hideMark/>
          </w:tcPr>
          <w:p w14:paraId="59E6BEC3" w14:textId="59F6C612" w:rsidR="00BD53DA" w:rsidRPr="00990F70" w:rsidRDefault="00BD53DA" w:rsidP="00943E4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 xml:space="preserve">Appropriate Best Practices Included </w:t>
            </w:r>
            <w:r w:rsidR="005F5B14">
              <w:rPr>
                <w:rFonts w:ascii="Arial" w:hAnsi="Arial" w:cs="Arial"/>
              </w:rPr>
              <w:t>i</w:t>
            </w:r>
            <w:r w:rsidRPr="00990F70">
              <w:rPr>
                <w:rFonts w:ascii="Arial" w:hAnsi="Arial" w:cs="Arial"/>
              </w:rPr>
              <w:t>n Plan</w:t>
            </w:r>
          </w:p>
        </w:tc>
        <w:tc>
          <w:tcPr>
            <w:tcW w:w="7359" w:type="dxa"/>
            <w:noWrap/>
            <w:hideMark/>
          </w:tcPr>
          <w:p w14:paraId="6BDCEDC0" w14:textId="7315F751" w:rsidR="00BD53DA" w:rsidRPr="00990F70" w:rsidRDefault="00BD53DA" w:rsidP="00943E4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(CPU Representative)</w:t>
            </w:r>
          </w:p>
        </w:tc>
        <w:tc>
          <w:tcPr>
            <w:tcW w:w="3894" w:type="dxa"/>
            <w:hideMark/>
          </w:tcPr>
          <w:p w14:paraId="1599C8B4" w14:textId="4C0CA5E1" w:rsidR="00BD53DA" w:rsidRPr="00990F70" w:rsidRDefault="00BD53DA" w:rsidP="00943E43">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State of California Planning Best Practices for County Emergency Plans</w:t>
            </w:r>
            <w:r w:rsidR="00F54F22">
              <w:rPr>
                <w:rFonts w:ascii="Arial" w:hAnsi="Arial" w:cs="Arial"/>
                <w:sz w:val="16"/>
                <w:szCs w:val="16"/>
              </w:rPr>
              <w:t>;</w:t>
            </w:r>
            <w:r w:rsidRPr="00990F70">
              <w:rPr>
                <w:rFonts w:ascii="Arial" w:hAnsi="Arial" w:cs="Arial"/>
                <w:sz w:val="16"/>
                <w:szCs w:val="16"/>
              </w:rPr>
              <w:t xml:space="preserve"> </w:t>
            </w:r>
            <w:r w:rsidR="00F54F22">
              <w:rPr>
                <w:rFonts w:ascii="Arial" w:hAnsi="Arial" w:cs="Arial"/>
                <w:sz w:val="16"/>
                <w:szCs w:val="16"/>
              </w:rPr>
              <w:br/>
            </w:r>
            <w:r w:rsidRPr="00990F70">
              <w:rPr>
                <w:rFonts w:ascii="Arial" w:hAnsi="Arial" w:cs="Arial"/>
                <w:sz w:val="16"/>
                <w:szCs w:val="16"/>
              </w:rPr>
              <w:t>Integrating Access and Functional Needs within the Emergency Planning Process: Best Practices for Stakeholder Inclusion</w:t>
            </w:r>
            <w:r w:rsidR="00F54F22">
              <w:rPr>
                <w:rFonts w:ascii="Arial" w:hAnsi="Arial" w:cs="Arial"/>
                <w:sz w:val="16"/>
                <w:szCs w:val="16"/>
              </w:rPr>
              <w:t>;</w:t>
            </w:r>
            <w:r w:rsidRPr="00990F70">
              <w:rPr>
                <w:rFonts w:ascii="Arial" w:hAnsi="Arial" w:cs="Arial"/>
                <w:sz w:val="16"/>
                <w:szCs w:val="16"/>
              </w:rPr>
              <w:t xml:space="preserve"> </w:t>
            </w:r>
            <w:r w:rsidR="00F54F22">
              <w:rPr>
                <w:rFonts w:ascii="Arial" w:hAnsi="Arial" w:cs="Arial"/>
                <w:sz w:val="16"/>
                <w:szCs w:val="16"/>
              </w:rPr>
              <w:br/>
            </w:r>
            <w:r w:rsidRPr="00990F70">
              <w:rPr>
                <w:rFonts w:ascii="Arial" w:hAnsi="Arial" w:cs="Arial"/>
                <w:sz w:val="16"/>
                <w:szCs w:val="16"/>
              </w:rPr>
              <w:t>Government Code § 8593.9</w:t>
            </w:r>
          </w:p>
        </w:tc>
      </w:tr>
      <w:tr w:rsidR="00BD53DA" w:rsidRPr="00B07F55" w14:paraId="391A9BC5"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347CFDED" w14:textId="77777777" w:rsidR="00BD53DA" w:rsidRPr="00990F70" w:rsidRDefault="00BD53DA" w:rsidP="00943E43">
            <w:pPr>
              <w:jc w:val="center"/>
              <w:rPr>
                <w:rFonts w:ascii="Arial" w:hAnsi="Arial" w:cs="Arial"/>
              </w:rPr>
            </w:pPr>
            <w:r w:rsidRPr="00990F70">
              <w:rPr>
                <w:rFonts w:ascii="Arial" w:hAnsi="Arial" w:cs="Arial"/>
              </w:rPr>
              <w:t>67</w:t>
            </w:r>
          </w:p>
        </w:tc>
        <w:tc>
          <w:tcPr>
            <w:tcW w:w="2251" w:type="dxa"/>
            <w:hideMark/>
          </w:tcPr>
          <w:p w14:paraId="3A2643B7" w14:textId="4E194EA6" w:rsidR="00BD53DA" w:rsidRPr="00990F70" w:rsidRDefault="00BD53DA" w:rsidP="00943E4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 xml:space="preserve">Status </w:t>
            </w:r>
            <w:r w:rsidR="005F5B14">
              <w:rPr>
                <w:rFonts w:ascii="Arial" w:hAnsi="Arial" w:cs="Arial"/>
              </w:rPr>
              <w:t>o</w:t>
            </w:r>
            <w:r w:rsidRPr="00990F70">
              <w:rPr>
                <w:rFonts w:ascii="Arial" w:hAnsi="Arial" w:cs="Arial"/>
              </w:rPr>
              <w:t>f County Emergency Alert System</w:t>
            </w:r>
          </w:p>
        </w:tc>
        <w:tc>
          <w:tcPr>
            <w:tcW w:w="7359" w:type="dxa"/>
            <w:noWrap/>
            <w:hideMark/>
          </w:tcPr>
          <w:p w14:paraId="577DA603" w14:textId="4AA82815" w:rsidR="00BD53DA" w:rsidRPr="00990F70" w:rsidRDefault="00BD53DA" w:rsidP="00943E4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(Alert and Warning Representative)</w:t>
            </w:r>
          </w:p>
        </w:tc>
        <w:tc>
          <w:tcPr>
            <w:tcW w:w="3894" w:type="dxa"/>
            <w:hideMark/>
          </w:tcPr>
          <w:p w14:paraId="0A56A593" w14:textId="1C448487" w:rsidR="00BD53DA" w:rsidRPr="00990F70" w:rsidRDefault="00BD53DA" w:rsidP="00943E43">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Pr>
                <w:rFonts w:ascii="Arial" w:hAnsi="Arial" w:cs="Arial"/>
                <w:sz w:val="16"/>
                <w:szCs w:val="16"/>
              </w:rPr>
              <w:t>State of California Alert &amp; Warning Guidelines</w:t>
            </w:r>
            <w:r w:rsidR="00F54F22">
              <w:rPr>
                <w:rFonts w:ascii="Arial" w:hAnsi="Arial" w:cs="Arial"/>
                <w:sz w:val="16"/>
                <w:szCs w:val="16"/>
              </w:rPr>
              <w:br/>
            </w:r>
            <w:r w:rsidRPr="00990F70">
              <w:rPr>
                <w:rFonts w:ascii="Arial" w:hAnsi="Arial" w:cs="Arial"/>
                <w:sz w:val="16"/>
                <w:szCs w:val="16"/>
              </w:rPr>
              <w:t xml:space="preserve">Government Code § 8593.3.2 </w:t>
            </w:r>
          </w:p>
        </w:tc>
      </w:tr>
      <w:tr w:rsidR="00BD53DA" w:rsidRPr="00B07F55" w14:paraId="33835B58"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6166AF0A" w14:textId="77777777" w:rsidR="00BD53DA" w:rsidRPr="00990F70" w:rsidRDefault="00BD53DA" w:rsidP="00943E43">
            <w:pPr>
              <w:jc w:val="center"/>
              <w:rPr>
                <w:rFonts w:ascii="Arial" w:hAnsi="Arial" w:cs="Arial"/>
              </w:rPr>
            </w:pPr>
            <w:r w:rsidRPr="00990F70">
              <w:rPr>
                <w:rFonts w:ascii="Arial" w:hAnsi="Arial" w:cs="Arial"/>
              </w:rPr>
              <w:t>68</w:t>
            </w:r>
          </w:p>
        </w:tc>
        <w:tc>
          <w:tcPr>
            <w:tcW w:w="2251" w:type="dxa"/>
            <w:hideMark/>
          </w:tcPr>
          <w:p w14:paraId="3B560367" w14:textId="1AAFDCA6" w:rsidR="00BD53DA" w:rsidRPr="00990F70" w:rsidRDefault="00BD53DA" w:rsidP="00943E4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 xml:space="preserve">Evacuation Routes and Plans </w:t>
            </w:r>
            <w:r>
              <w:rPr>
                <w:rFonts w:ascii="Arial" w:hAnsi="Arial" w:cs="Arial"/>
              </w:rPr>
              <w:t>a</w:t>
            </w:r>
            <w:r w:rsidRPr="00990F70">
              <w:rPr>
                <w:rFonts w:ascii="Arial" w:hAnsi="Arial" w:cs="Arial"/>
              </w:rPr>
              <w:t>nd Shelter-In-Place Plans</w:t>
            </w:r>
          </w:p>
        </w:tc>
        <w:tc>
          <w:tcPr>
            <w:tcW w:w="7359" w:type="dxa"/>
            <w:noWrap/>
            <w:hideMark/>
          </w:tcPr>
          <w:p w14:paraId="03E7F7A4" w14:textId="77777777" w:rsidR="00BD53DA" w:rsidRDefault="00BD53DA" w:rsidP="00DC7FA5">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(OAFN Representative)</w:t>
            </w:r>
          </w:p>
          <w:p w14:paraId="77521F6B" w14:textId="75141186" w:rsidR="00BD53DA" w:rsidRPr="00990F70" w:rsidRDefault="00BD53DA" w:rsidP="00DC7FA5">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(Law)</w:t>
            </w:r>
          </w:p>
        </w:tc>
        <w:tc>
          <w:tcPr>
            <w:tcW w:w="3894" w:type="dxa"/>
            <w:hideMark/>
          </w:tcPr>
          <w:p w14:paraId="248C4016" w14:textId="0B9CF614" w:rsidR="00BD53DA" w:rsidRPr="00990F70" w:rsidRDefault="00BD53DA" w:rsidP="00AA1BD5">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FEMA Developing and Maintaining Emergency Operations Plans - Comprehensive Planning Guide (CPG 101), Version 3</w:t>
            </w:r>
            <w:r>
              <w:rPr>
                <w:rFonts w:ascii="Arial" w:hAnsi="Arial" w:cs="Arial"/>
                <w:sz w:val="16"/>
                <w:szCs w:val="16"/>
              </w:rPr>
              <w:t xml:space="preserve">, pages 92-94; </w:t>
            </w:r>
            <w:r w:rsidR="00F54F22">
              <w:rPr>
                <w:rFonts w:ascii="Arial" w:hAnsi="Arial" w:cs="Arial"/>
                <w:sz w:val="16"/>
                <w:szCs w:val="16"/>
              </w:rPr>
              <w:br/>
            </w:r>
            <w:r>
              <w:rPr>
                <w:rFonts w:ascii="Arial" w:hAnsi="Arial" w:cs="Arial"/>
                <w:sz w:val="16"/>
                <w:szCs w:val="16"/>
              </w:rPr>
              <w:t xml:space="preserve">FEMA Planning Considerations: Evacuation and Shelter-in-Place, pages 10, 18-21; </w:t>
            </w:r>
            <w:r w:rsidR="00F54F22">
              <w:rPr>
                <w:rFonts w:ascii="Arial" w:hAnsi="Arial" w:cs="Arial"/>
                <w:sz w:val="16"/>
                <w:szCs w:val="16"/>
              </w:rPr>
              <w:br/>
            </w:r>
            <w:r w:rsidRPr="00981157">
              <w:rPr>
                <w:rFonts w:ascii="Arial" w:hAnsi="Arial" w:cs="Arial"/>
                <w:sz w:val="16"/>
                <w:szCs w:val="16"/>
              </w:rPr>
              <w:t>OPR Evacuation Planning Technical Advisory (2022 Draft)</w:t>
            </w:r>
            <w:r>
              <w:rPr>
                <w:rFonts w:ascii="Arial" w:hAnsi="Arial" w:cs="Arial"/>
                <w:sz w:val="16"/>
                <w:szCs w:val="16"/>
              </w:rPr>
              <w:t xml:space="preserve">; </w:t>
            </w:r>
            <w:r w:rsidR="00F54F22">
              <w:rPr>
                <w:rFonts w:ascii="Arial" w:hAnsi="Arial" w:cs="Arial"/>
                <w:sz w:val="16"/>
                <w:szCs w:val="16"/>
              </w:rPr>
              <w:br/>
            </w:r>
            <w:hyperlink r:id="rId14" w:history="1">
              <w:r w:rsidR="00F54F22" w:rsidRPr="00F54F22">
                <w:rPr>
                  <w:rStyle w:val="Hyperlink"/>
                  <w:rFonts w:ascii="Arial" w:hAnsi="Arial" w:cs="Arial"/>
                  <w:sz w:val="16"/>
                  <w:szCs w:val="16"/>
                </w:rPr>
                <w:t>http://calalerts.org/evacuations.html</w:t>
              </w:r>
            </w:hyperlink>
            <w:r>
              <w:rPr>
                <w:rFonts w:ascii="Arial" w:hAnsi="Arial" w:cs="Arial"/>
                <w:sz w:val="16"/>
                <w:szCs w:val="16"/>
              </w:rPr>
              <w:t xml:space="preserve">; </w:t>
            </w:r>
            <w:r w:rsidR="00F54F22">
              <w:rPr>
                <w:rFonts w:ascii="Arial" w:hAnsi="Arial" w:cs="Arial"/>
                <w:sz w:val="16"/>
                <w:szCs w:val="16"/>
              </w:rPr>
              <w:br/>
            </w:r>
            <w:r w:rsidRPr="00990F70">
              <w:rPr>
                <w:rFonts w:ascii="Arial" w:hAnsi="Arial" w:cs="Arial"/>
                <w:sz w:val="16"/>
                <w:szCs w:val="16"/>
              </w:rPr>
              <w:t>Government Code § 8593.3.2</w:t>
            </w:r>
          </w:p>
        </w:tc>
      </w:tr>
      <w:tr w:rsidR="00BD53DA" w:rsidRPr="00B07F55" w14:paraId="1B11B1A6"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1E96D96C" w14:textId="77777777" w:rsidR="00BD53DA" w:rsidRPr="00990F70" w:rsidRDefault="00BD53DA" w:rsidP="00943E43">
            <w:pPr>
              <w:jc w:val="center"/>
              <w:rPr>
                <w:rFonts w:ascii="Arial" w:hAnsi="Arial" w:cs="Arial"/>
              </w:rPr>
            </w:pPr>
            <w:r w:rsidRPr="00990F70">
              <w:rPr>
                <w:rFonts w:ascii="Arial" w:hAnsi="Arial" w:cs="Arial"/>
              </w:rPr>
              <w:lastRenderedPageBreak/>
              <w:t>69</w:t>
            </w:r>
          </w:p>
        </w:tc>
        <w:tc>
          <w:tcPr>
            <w:tcW w:w="2251" w:type="dxa"/>
            <w:hideMark/>
          </w:tcPr>
          <w:p w14:paraId="1C1FC460" w14:textId="77777777" w:rsidR="00BD53DA" w:rsidRPr="00990F70" w:rsidRDefault="00BD53DA" w:rsidP="00943E4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Community Outreach</w:t>
            </w:r>
          </w:p>
        </w:tc>
        <w:tc>
          <w:tcPr>
            <w:tcW w:w="7359" w:type="dxa"/>
            <w:noWrap/>
            <w:hideMark/>
          </w:tcPr>
          <w:p w14:paraId="40A3104B" w14:textId="5D92110B" w:rsidR="00BD53DA" w:rsidRPr="00990F70" w:rsidRDefault="00BD53DA" w:rsidP="00943E4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(CPU Representative)</w:t>
            </w:r>
          </w:p>
        </w:tc>
        <w:tc>
          <w:tcPr>
            <w:tcW w:w="3894" w:type="dxa"/>
            <w:hideMark/>
          </w:tcPr>
          <w:p w14:paraId="4AB4F46C" w14:textId="4229D63A" w:rsidR="00BD53DA" w:rsidRPr="00990F70" w:rsidRDefault="00BD53DA" w:rsidP="00943E43">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990F70">
              <w:rPr>
                <w:rFonts w:ascii="Arial" w:hAnsi="Arial" w:cs="Arial"/>
                <w:sz w:val="16"/>
                <w:szCs w:val="16"/>
              </w:rPr>
              <w:t>Government Code § 8593.3.2</w:t>
            </w:r>
          </w:p>
        </w:tc>
      </w:tr>
      <w:tr w:rsidR="00BD53DA" w:rsidRPr="00B07F55" w14:paraId="7FC03D7C" w14:textId="77777777" w:rsidTr="00BD53DA">
        <w:tc>
          <w:tcPr>
            <w:cnfStyle w:val="001000000000" w:firstRow="0" w:lastRow="0" w:firstColumn="1" w:lastColumn="0" w:oddVBand="0" w:evenVBand="0" w:oddHBand="0" w:evenHBand="0" w:firstRowFirstColumn="0" w:firstRowLastColumn="0" w:lastRowFirstColumn="0" w:lastRowLastColumn="0"/>
            <w:tcW w:w="891" w:type="dxa"/>
            <w:noWrap/>
            <w:hideMark/>
          </w:tcPr>
          <w:p w14:paraId="6A70B31F" w14:textId="77777777" w:rsidR="00BD53DA" w:rsidRPr="00990F70" w:rsidRDefault="00BD53DA" w:rsidP="00943E43">
            <w:pPr>
              <w:jc w:val="center"/>
              <w:rPr>
                <w:rFonts w:ascii="Arial" w:hAnsi="Arial" w:cs="Arial"/>
              </w:rPr>
            </w:pPr>
            <w:r w:rsidRPr="00990F70">
              <w:rPr>
                <w:rFonts w:ascii="Arial" w:hAnsi="Arial" w:cs="Arial"/>
              </w:rPr>
              <w:t>70</w:t>
            </w:r>
          </w:p>
        </w:tc>
        <w:tc>
          <w:tcPr>
            <w:tcW w:w="2251" w:type="dxa"/>
            <w:hideMark/>
          </w:tcPr>
          <w:p w14:paraId="00949158" w14:textId="77777777" w:rsidR="00BD53DA" w:rsidRPr="00990F70" w:rsidRDefault="00BD53DA" w:rsidP="00943E4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Large Animal Evacuation Plans</w:t>
            </w:r>
          </w:p>
        </w:tc>
        <w:tc>
          <w:tcPr>
            <w:tcW w:w="7359" w:type="dxa"/>
            <w:noWrap/>
            <w:hideMark/>
          </w:tcPr>
          <w:p w14:paraId="1E1B14E4" w14:textId="6D609833" w:rsidR="00BD53DA" w:rsidRPr="00990F70" w:rsidRDefault="00BD53DA" w:rsidP="00943E4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(EFPU Representative)</w:t>
            </w:r>
          </w:p>
        </w:tc>
        <w:tc>
          <w:tcPr>
            <w:tcW w:w="3894" w:type="dxa"/>
            <w:hideMark/>
          </w:tcPr>
          <w:p w14:paraId="0FFD33FD" w14:textId="6810BCEF" w:rsidR="00BD53DA" w:rsidRPr="00990F70" w:rsidRDefault="00BD53DA" w:rsidP="00943E43">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Government Code § 8593.3.2</w:t>
            </w:r>
          </w:p>
        </w:tc>
      </w:tr>
      <w:tr w:rsidR="00BD53DA" w:rsidRPr="00B07F55" w14:paraId="2E5742AD" w14:textId="77777777" w:rsidTr="00BD5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1" w:type="dxa"/>
            <w:noWrap/>
            <w:hideMark/>
          </w:tcPr>
          <w:p w14:paraId="618FC70D" w14:textId="77777777" w:rsidR="00BD53DA" w:rsidRPr="00990F70" w:rsidRDefault="00BD53DA" w:rsidP="00943E43">
            <w:pPr>
              <w:jc w:val="center"/>
              <w:rPr>
                <w:rFonts w:ascii="Arial" w:hAnsi="Arial" w:cs="Arial"/>
              </w:rPr>
            </w:pPr>
            <w:r w:rsidRPr="00990F70">
              <w:rPr>
                <w:rFonts w:ascii="Arial" w:hAnsi="Arial" w:cs="Arial"/>
              </w:rPr>
              <w:t>71</w:t>
            </w:r>
          </w:p>
        </w:tc>
        <w:tc>
          <w:tcPr>
            <w:tcW w:w="2251" w:type="dxa"/>
            <w:hideMark/>
          </w:tcPr>
          <w:p w14:paraId="63D41D54" w14:textId="77777777" w:rsidR="00BD53DA" w:rsidRPr="00990F70" w:rsidRDefault="00BD53DA" w:rsidP="00943E4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Power Outages</w:t>
            </w:r>
          </w:p>
        </w:tc>
        <w:tc>
          <w:tcPr>
            <w:tcW w:w="7359" w:type="dxa"/>
            <w:noWrap/>
            <w:hideMark/>
          </w:tcPr>
          <w:p w14:paraId="5C5E3684" w14:textId="14125E4B" w:rsidR="00BD53DA" w:rsidRPr="00990F70" w:rsidRDefault="00BD53DA" w:rsidP="00943E4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990F70">
              <w:rPr>
                <w:rFonts w:ascii="Arial" w:hAnsi="Arial" w:cs="Arial"/>
              </w:rPr>
              <w:t>(CPU Representative)</w:t>
            </w:r>
          </w:p>
        </w:tc>
        <w:tc>
          <w:tcPr>
            <w:tcW w:w="3894" w:type="dxa"/>
            <w:hideMark/>
          </w:tcPr>
          <w:p w14:paraId="255E5107" w14:textId="1F99183D" w:rsidR="00BD53DA" w:rsidRPr="00990F70" w:rsidRDefault="00BD53DA" w:rsidP="00943E43">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Pr>
                <w:rFonts w:ascii="Arial" w:hAnsi="Arial" w:cs="Arial"/>
                <w:sz w:val="16"/>
                <w:szCs w:val="16"/>
              </w:rPr>
              <w:t>Electric Power Disruption Toolkit for Local Government</w:t>
            </w:r>
            <w:r w:rsidR="00F54F22">
              <w:rPr>
                <w:rFonts w:ascii="Arial" w:hAnsi="Arial" w:cs="Arial"/>
                <w:sz w:val="16"/>
                <w:szCs w:val="16"/>
              </w:rPr>
              <w:br/>
            </w:r>
            <w:proofErr w:type="spellStart"/>
            <w:r w:rsidRPr="00990F70">
              <w:rPr>
                <w:rFonts w:ascii="Arial" w:hAnsi="Arial" w:cs="Arial"/>
                <w:sz w:val="16"/>
                <w:szCs w:val="16"/>
              </w:rPr>
              <w:t>Government</w:t>
            </w:r>
            <w:proofErr w:type="spellEnd"/>
            <w:r w:rsidRPr="00990F70">
              <w:rPr>
                <w:rFonts w:ascii="Arial" w:hAnsi="Arial" w:cs="Arial"/>
                <w:sz w:val="16"/>
                <w:szCs w:val="16"/>
              </w:rPr>
              <w:t xml:space="preserve"> Code § 8593.3.2</w:t>
            </w:r>
          </w:p>
        </w:tc>
      </w:tr>
      <w:tr w:rsidR="001828C9" w:rsidRPr="00B07F55" w14:paraId="52127BAD" w14:textId="77777777" w:rsidTr="00BD53DA">
        <w:tc>
          <w:tcPr>
            <w:cnfStyle w:val="001000000000" w:firstRow="0" w:lastRow="0" w:firstColumn="1" w:lastColumn="0" w:oddVBand="0" w:evenVBand="0" w:oddHBand="0" w:evenHBand="0" w:firstRowFirstColumn="0" w:firstRowLastColumn="0" w:lastRowFirstColumn="0" w:lastRowLastColumn="0"/>
            <w:tcW w:w="891" w:type="dxa"/>
            <w:noWrap/>
          </w:tcPr>
          <w:p w14:paraId="32692272" w14:textId="54F0C857" w:rsidR="001828C9" w:rsidRPr="00990F70" w:rsidRDefault="001828C9" w:rsidP="00943E43">
            <w:pPr>
              <w:jc w:val="center"/>
              <w:rPr>
                <w:rFonts w:ascii="Arial" w:hAnsi="Arial" w:cs="Arial"/>
              </w:rPr>
            </w:pPr>
            <w:r>
              <w:rPr>
                <w:rFonts w:ascii="Arial" w:hAnsi="Arial" w:cs="Arial"/>
              </w:rPr>
              <w:t>72</w:t>
            </w:r>
          </w:p>
        </w:tc>
        <w:tc>
          <w:tcPr>
            <w:tcW w:w="2251" w:type="dxa"/>
          </w:tcPr>
          <w:p w14:paraId="065B4CDA" w14:textId="519CF231" w:rsidR="001828C9" w:rsidRPr="00990F70" w:rsidRDefault="001828C9" w:rsidP="00943E43">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Emergency Shelters: Persons with Pets</w:t>
            </w:r>
          </w:p>
        </w:tc>
        <w:tc>
          <w:tcPr>
            <w:tcW w:w="7359" w:type="dxa"/>
            <w:noWrap/>
          </w:tcPr>
          <w:p w14:paraId="51CB3890" w14:textId="0C95BED0" w:rsidR="00142492" w:rsidRDefault="00142492" w:rsidP="00943E43">
            <w:pP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(Region ESC)</w:t>
            </w:r>
          </w:p>
          <w:p w14:paraId="77A00E13" w14:textId="3C13770E" w:rsidR="001828C9" w:rsidRPr="00990F70" w:rsidRDefault="000F00CD" w:rsidP="00943E4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990F70">
              <w:rPr>
                <w:rFonts w:ascii="Arial" w:hAnsi="Arial" w:cs="Arial"/>
              </w:rPr>
              <w:t>(</w:t>
            </w:r>
            <w:r w:rsidR="00142492">
              <w:rPr>
                <w:rFonts w:ascii="Arial" w:hAnsi="Arial" w:cs="Arial"/>
              </w:rPr>
              <w:t>EFPU</w:t>
            </w:r>
            <w:r w:rsidRPr="00990F70">
              <w:rPr>
                <w:rFonts w:ascii="Arial" w:hAnsi="Arial" w:cs="Arial"/>
              </w:rPr>
              <w:t xml:space="preserve"> Representative)</w:t>
            </w:r>
          </w:p>
        </w:tc>
        <w:tc>
          <w:tcPr>
            <w:tcW w:w="3894" w:type="dxa"/>
          </w:tcPr>
          <w:p w14:paraId="5248E8A9" w14:textId="7F680ACC" w:rsidR="001828C9" w:rsidRDefault="001828C9" w:rsidP="00943E43">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990F70">
              <w:rPr>
                <w:rFonts w:ascii="Arial" w:hAnsi="Arial" w:cs="Arial"/>
                <w:sz w:val="16"/>
                <w:szCs w:val="16"/>
              </w:rPr>
              <w:t>Government Code § 8593.</w:t>
            </w:r>
            <w:r>
              <w:rPr>
                <w:rFonts w:ascii="Arial" w:hAnsi="Arial" w:cs="Arial"/>
                <w:sz w:val="16"/>
                <w:szCs w:val="16"/>
              </w:rPr>
              <w:t>10</w:t>
            </w:r>
          </w:p>
        </w:tc>
      </w:tr>
    </w:tbl>
    <w:p w14:paraId="469873D6" w14:textId="1CBB9B83" w:rsidR="008E4273" w:rsidRDefault="008E4273">
      <w:pPr>
        <w:rPr>
          <w:rFonts w:ascii="Century Gothic" w:eastAsiaTheme="majorEastAsia" w:hAnsi="Century Gothic" w:cs="Times New Roman"/>
          <w:b/>
          <w:caps/>
          <w:color w:val="1B587C" w:themeColor="accent3"/>
          <w:sz w:val="22"/>
          <w:szCs w:val="32"/>
        </w:rPr>
      </w:pPr>
    </w:p>
    <w:p w14:paraId="7DF579C1" w14:textId="77777777" w:rsidR="005962DD" w:rsidRDefault="005962DD" w:rsidP="00B024B7">
      <w:pPr>
        <w:pStyle w:val="Heading1"/>
        <w:spacing w:before="0"/>
        <w:ind w:left="0"/>
        <w:rPr>
          <w:rFonts w:ascii="Century Gothic" w:hAnsi="Century Gothic"/>
        </w:rPr>
        <w:sectPr w:rsidR="005962DD" w:rsidSect="00AC3606">
          <w:footerReference w:type="default" r:id="rId15"/>
          <w:pgSz w:w="15840" w:h="12240" w:orient="landscape" w:code="1"/>
          <w:pgMar w:top="360" w:right="720" w:bottom="360" w:left="720" w:header="864" w:footer="720" w:gutter="0"/>
          <w:cols w:space="720"/>
          <w:docGrid w:linePitch="360"/>
        </w:sectPr>
      </w:pPr>
    </w:p>
    <w:p w14:paraId="61A0B594" w14:textId="10468F55" w:rsidR="00037730" w:rsidRPr="00B024B7" w:rsidRDefault="00037730" w:rsidP="00B024B7">
      <w:pPr>
        <w:pStyle w:val="Heading1"/>
        <w:spacing w:before="0"/>
        <w:ind w:left="0"/>
        <w:rPr>
          <w:rFonts w:ascii="Century Gothic" w:hAnsi="Century Gothic"/>
        </w:rPr>
      </w:pPr>
      <w:r w:rsidRPr="00B024B7">
        <w:rPr>
          <w:rFonts w:ascii="Century Gothic" w:hAnsi="Century Gothic"/>
        </w:rPr>
        <w:lastRenderedPageBreak/>
        <w:t>CONCLUSIONS/ RECOMMENDATIONS</w:t>
      </w:r>
    </w:p>
    <w:p w14:paraId="6D62CAA0" w14:textId="77777777" w:rsidR="00037730" w:rsidRPr="00D65481" w:rsidRDefault="00037730" w:rsidP="00037730">
      <w:pPr>
        <w:spacing w:before="0" w:after="0"/>
        <w:ind w:left="180" w:right="180"/>
        <w:rPr>
          <w:rFonts w:ascii="Century Gothic" w:hAnsi="Century Gothic" w:cs="Times New Roman"/>
          <w:b/>
          <w:bCs/>
          <w:sz w:val="24"/>
          <w:szCs w:val="24"/>
        </w:rPr>
      </w:pPr>
      <w:r w:rsidRPr="00AC3606">
        <w:rPr>
          <w:rFonts w:ascii="Century Gothic" w:hAnsi="Century Gothic" w:cs="Times New Roman"/>
          <w:b/>
          <w:bCs/>
          <w:sz w:val="24"/>
          <w:szCs w:val="24"/>
          <w:highlight w:val="yellow"/>
        </w:rPr>
        <w:t>Template Language: Opportunities for Improvement.</w:t>
      </w:r>
    </w:p>
    <w:p w14:paraId="0204507E" w14:textId="5C6EE04B" w:rsidR="00037730" w:rsidRPr="00D65481" w:rsidRDefault="00490F5D" w:rsidP="00037730">
      <w:pPr>
        <w:spacing w:before="0" w:after="0"/>
        <w:ind w:left="180" w:right="180"/>
        <w:rPr>
          <w:rFonts w:ascii="Century Gothic" w:hAnsi="Century Gothic" w:cs="Times New Roman"/>
          <w:sz w:val="24"/>
          <w:szCs w:val="24"/>
        </w:rPr>
      </w:pPr>
      <w:r w:rsidRPr="00D65481">
        <w:rPr>
          <w:rFonts w:ascii="Century Gothic" w:hAnsi="Century Gothic" w:cs="Times New Roman"/>
          <w:sz w:val="24"/>
          <w:szCs w:val="24"/>
        </w:rPr>
        <w:t xml:space="preserve">Cal OES </w:t>
      </w:r>
      <w:proofErr w:type="gramStart"/>
      <w:r w:rsidRPr="00D65481">
        <w:rPr>
          <w:rFonts w:ascii="Century Gothic" w:hAnsi="Century Gothic" w:cs="Times New Roman"/>
          <w:sz w:val="24"/>
          <w:szCs w:val="24"/>
        </w:rPr>
        <w:t>conducted an assessment of</w:t>
      </w:r>
      <w:proofErr w:type="gramEnd"/>
      <w:r w:rsidRPr="00D65481">
        <w:rPr>
          <w:rFonts w:ascii="Century Gothic" w:hAnsi="Century Gothic" w:cs="Times New Roman"/>
          <w:sz w:val="24"/>
          <w:szCs w:val="24"/>
        </w:rPr>
        <w:t xml:space="preserve"> the [</w:t>
      </w:r>
      <w:r w:rsidR="00D65481" w:rsidRPr="00D65481">
        <w:rPr>
          <w:rFonts w:ascii="Century Gothic" w:hAnsi="Century Gothic" w:cs="Times New Roman"/>
          <w:sz w:val="24"/>
          <w:szCs w:val="24"/>
          <w:highlight w:val="yellow"/>
        </w:rPr>
        <w:t>COUNTY</w:t>
      </w:r>
      <w:r w:rsidRPr="00D65481">
        <w:rPr>
          <w:rFonts w:ascii="Century Gothic" w:hAnsi="Century Gothic" w:cs="Times New Roman"/>
          <w:sz w:val="24"/>
          <w:szCs w:val="24"/>
        </w:rPr>
        <w:t xml:space="preserve">] Operational Area (OA) Emergency Operations Plan (EOP). </w:t>
      </w:r>
      <w:r w:rsidR="00037730" w:rsidRPr="00D65481">
        <w:rPr>
          <w:rFonts w:ascii="Century Gothic" w:hAnsi="Century Gothic" w:cs="Times New Roman"/>
          <w:sz w:val="24"/>
          <w:szCs w:val="24"/>
        </w:rPr>
        <w:t xml:space="preserve">Overall, </w:t>
      </w:r>
      <w:r w:rsidRPr="00D65481">
        <w:rPr>
          <w:rFonts w:ascii="Century Gothic" w:hAnsi="Century Gothic" w:cs="Times New Roman"/>
          <w:sz w:val="24"/>
          <w:szCs w:val="24"/>
        </w:rPr>
        <w:t xml:space="preserve">we found areas that can use improvement based </w:t>
      </w:r>
      <w:r w:rsidR="00C10E01" w:rsidRPr="00D65481">
        <w:rPr>
          <w:rFonts w:ascii="Century Gothic" w:hAnsi="Century Gothic" w:cs="Times New Roman"/>
          <w:sz w:val="24"/>
          <w:szCs w:val="24"/>
        </w:rPr>
        <w:t>on the legislation and references listed in this report’s introduction.</w:t>
      </w:r>
    </w:p>
    <w:p w14:paraId="7A90A8B1" w14:textId="77777777" w:rsidR="00037730" w:rsidRPr="00D65481" w:rsidRDefault="00037730" w:rsidP="00037730">
      <w:pPr>
        <w:spacing w:before="0" w:after="0"/>
        <w:ind w:left="180" w:right="180"/>
        <w:rPr>
          <w:rFonts w:ascii="Century Gothic" w:hAnsi="Century Gothic" w:cs="Times New Roman"/>
          <w:sz w:val="24"/>
          <w:szCs w:val="24"/>
        </w:rPr>
      </w:pPr>
    </w:p>
    <w:p w14:paraId="36CDAA2C" w14:textId="189F6E01" w:rsidR="00037730" w:rsidRPr="00D65481" w:rsidRDefault="00037730" w:rsidP="00CC3DA0">
      <w:pPr>
        <w:spacing w:before="0" w:after="0"/>
        <w:ind w:left="180" w:right="180"/>
        <w:rPr>
          <w:rFonts w:ascii="Century Gothic" w:hAnsi="Century Gothic" w:cs="Times New Roman"/>
          <w:sz w:val="24"/>
          <w:szCs w:val="24"/>
        </w:rPr>
      </w:pPr>
      <w:r w:rsidRPr="00D65481">
        <w:rPr>
          <w:rFonts w:ascii="Century Gothic" w:hAnsi="Century Gothic" w:cs="Times New Roman"/>
          <w:sz w:val="24"/>
          <w:szCs w:val="24"/>
        </w:rPr>
        <w:t xml:space="preserve">This report contains </w:t>
      </w:r>
      <w:r w:rsidR="00490F5D" w:rsidRPr="00D65481">
        <w:rPr>
          <w:rFonts w:ascii="Century Gothic" w:hAnsi="Century Gothic" w:cs="Times New Roman"/>
          <w:color w:val="FF0000"/>
          <w:sz w:val="24"/>
          <w:szCs w:val="24"/>
          <w:highlight w:val="yellow"/>
        </w:rPr>
        <w:t>number</w:t>
      </w:r>
      <w:r w:rsidRPr="00D65481">
        <w:rPr>
          <w:rFonts w:ascii="Century Gothic" w:hAnsi="Century Gothic" w:cs="Times New Roman"/>
          <w:color w:val="FF0000"/>
          <w:sz w:val="24"/>
          <w:szCs w:val="24"/>
        </w:rPr>
        <w:t xml:space="preserve"> (</w:t>
      </w:r>
      <w:r w:rsidR="00FD12E0" w:rsidRPr="00D65481">
        <w:rPr>
          <w:rFonts w:ascii="Century Gothic" w:hAnsi="Century Gothic" w:cs="Times New Roman"/>
          <w:color w:val="FF0000"/>
          <w:sz w:val="24"/>
          <w:szCs w:val="24"/>
          <w:highlight w:val="yellow"/>
        </w:rPr>
        <w:t>#</w:t>
      </w:r>
      <w:r w:rsidRPr="00D65481">
        <w:rPr>
          <w:rFonts w:ascii="Century Gothic" w:hAnsi="Century Gothic" w:cs="Times New Roman"/>
          <w:color w:val="FF0000"/>
          <w:sz w:val="24"/>
          <w:szCs w:val="24"/>
        </w:rPr>
        <w:t xml:space="preserve">) </w:t>
      </w:r>
      <w:r w:rsidR="00FD12E0" w:rsidRPr="00D65481">
        <w:rPr>
          <w:rFonts w:ascii="Century Gothic" w:hAnsi="Century Gothic" w:cs="Times New Roman"/>
          <w:sz w:val="24"/>
          <w:szCs w:val="24"/>
        </w:rPr>
        <w:t>opportunities for improvement</w:t>
      </w:r>
      <w:r w:rsidRPr="00D65481">
        <w:rPr>
          <w:rFonts w:ascii="Century Gothic" w:hAnsi="Century Gothic" w:cs="Times New Roman"/>
          <w:sz w:val="24"/>
          <w:szCs w:val="24"/>
        </w:rPr>
        <w:t>.</w:t>
      </w:r>
      <w:r w:rsidR="00FD12E0" w:rsidRPr="00D65481">
        <w:rPr>
          <w:rFonts w:ascii="Century Gothic" w:hAnsi="Century Gothic" w:cs="Times New Roman"/>
          <w:sz w:val="24"/>
          <w:szCs w:val="24"/>
        </w:rPr>
        <w:t xml:space="preserve"> </w:t>
      </w:r>
      <w:r w:rsidR="00CC3DA0">
        <w:rPr>
          <w:rFonts w:ascii="Century Gothic" w:hAnsi="Century Gothic" w:cs="Times New Roman"/>
          <w:sz w:val="24"/>
          <w:szCs w:val="24"/>
        </w:rPr>
        <w:t xml:space="preserve">As provided in Government Code section 8593.3.2, subsection (d), it is the jurisdiction’s responsibility to revise its emergency plan to address the issues that Cal OES has identified in its review.  </w:t>
      </w:r>
      <w:r w:rsidR="00FD12E0" w:rsidRPr="00D65481">
        <w:rPr>
          <w:rFonts w:ascii="Century Gothic" w:hAnsi="Century Gothic" w:cs="Times New Roman"/>
          <w:sz w:val="24"/>
          <w:szCs w:val="24"/>
        </w:rPr>
        <w:t xml:space="preserve">It is strongly recommended that the jurisdiction review these options for consideration and update their plan accordingly. </w:t>
      </w:r>
    </w:p>
    <w:p w14:paraId="0B063759" w14:textId="77777777" w:rsidR="00037730" w:rsidRPr="00D65481" w:rsidRDefault="00037730" w:rsidP="00037730">
      <w:pPr>
        <w:spacing w:before="0" w:after="0"/>
        <w:ind w:left="180" w:right="180"/>
        <w:rPr>
          <w:rFonts w:ascii="Century Gothic" w:hAnsi="Century Gothic" w:cs="Times New Roman"/>
          <w:sz w:val="24"/>
          <w:szCs w:val="24"/>
        </w:rPr>
      </w:pPr>
    </w:p>
    <w:p w14:paraId="08861140" w14:textId="77777777" w:rsidR="00037730" w:rsidRPr="00D65481" w:rsidRDefault="00037730" w:rsidP="00037730">
      <w:pPr>
        <w:spacing w:before="0" w:after="0"/>
        <w:ind w:left="180" w:right="180"/>
        <w:rPr>
          <w:rFonts w:ascii="Century Gothic" w:hAnsi="Century Gothic" w:cs="Times New Roman"/>
          <w:sz w:val="24"/>
          <w:szCs w:val="24"/>
        </w:rPr>
      </w:pPr>
      <w:r w:rsidRPr="00D65481">
        <w:rPr>
          <w:rFonts w:ascii="Century Gothic" w:hAnsi="Century Gothic" w:cs="Times New Roman"/>
          <w:sz w:val="24"/>
          <w:szCs w:val="24"/>
        </w:rPr>
        <w:t>--</w:t>
      </w:r>
    </w:p>
    <w:p w14:paraId="1A507568" w14:textId="77777777" w:rsidR="00037730" w:rsidRPr="00D65481" w:rsidRDefault="00037730" w:rsidP="00037730">
      <w:pPr>
        <w:spacing w:before="0" w:after="0"/>
        <w:ind w:left="180" w:right="180"/>
        <w:rPr>
          <w:rFonts w:ascii="Century Gothic" w:hAnsi="Century Gothic" w:cs="Times New Roman"/>
          <w:sz w:val="24"/>
          <w:szCs w:val="24"/>
        </w:rPr>
      </w:pPr>
    </w:p>
    <w:p w14:paraId="1BB4D041" w14:textId="3B05BEAF" w:rsidR="00037730" w:rsidRPr="00D65481" w:rsidRDefault="00037730" w:rsidP="00037730">
      <w:pPr>
        <w:spacing w:before="0" w:after="0"/>
        <w:ind w:left="180" w:right="180"/>
        <w:rPr>
          <w:rFonts w:ascii="Century Gothic" w:hAnsi="Century Gothic" w:cs="Times New Roman"/>
          <w:b/>
          <w:bCs/>
          <w:sz w:val="24"/>
          <w:szCs w:val="24"/>
        </w:rPr>
      </w:pPr>
      <w:r w:rsidRPr="00AC3606">
        <w:rPr>
          <w:rFonts w:ascii="Century Gothic" w:hAnsi="Century Gothic" w:cs="Times New Roman"/>
          <w:b/>
          <w:bCs/>
          <w:sz w:val="24"/>
          <w:szCs w:val="24"/>
          <w:highlight w:val="yellow"/>
        </w:rPr>
        <w:t>Template Language: No Changes</w:t>
      </w:r>
    </w:p>
    <w:p w14:paraId="02A60D4E" w14:textId="2C74DC98" w:rsidR="00FD12E0" w:rsidRPr="00D65481" w:rsidRDefault="00490F5D" w:rsidP="00490F5D">
      <w:pPr>
        <w:spacing w:before="0" w:after="0"/>
        <w:ind w:left="180" w:right="180"/>
        <w:rPr>
          <w:rFonts w:ascii="Century Gothic" w:hAnsi="Century Gothic" w:cs="Times New Roman"/>
          <w:sz w:val="24"/>
          <w:szCs w:val="24"/>
        </w:rPr>
      </w:pPr>
      <w:r w:rsidRPr="00D65481">
        <w:rPr>
          <w:rFonts w:ascii="Century Gothic" w:hAnsi="Century Gothic" w:cs="Times New Roman"/>
          <w:sz w:val="24"/>
          <w:szCs w:val="24"/>
        </w:rPr>
        <w:t xml:space="preserve">Cal OES </w:t>
      </w:r>
      <w:proofErr w:type="gramStart"/>
      <w:r w:rsidRPr="00D65481">
        <w:rPr>
          <w:rFonts w:ascii="Century Gothic" w:hAnsi="Century Gothic" w:cs="Times New Roman"/>
          <w:sz w:val="24"/>
          <w:szCs w:val="24"/>
        </w:rPr>
        <w:t>conducted an assessment of</w:t>
      </w:r>
      <w:proofErr w:type="gramEnd"/>
      <w:r w:rsidRPr="00D65481">
        <w:rPr>
          <w:rFonts w:ascii="Century Gothic" w:hAnsi="Century Gothic" w:cs="Times New Roman"/>
          <w:sz w:val="24"/>
          <w:szCs w:val="24"/>
        </w:rPr>
        <w:t xml:space="preserve"> the [</w:t>
      </w:r>
      <w:r w:rsidR="00D65481" w:rsidRPr="00D65481">
        <w:rPr>
          <w:rFonts w:ascii="Century Gothic" w:hAnsi="Century Gothic" w:cs="Times New Roman"/>
          <w:sz w:val="24"/>
          <w:szCs w:val="24"/>
          <w:highlight w:val="yellow"/>
        </w:rPr>
        <w:t>COUNTY</w:t>
      </w:r>
      <w:r w:rsidRPr="00D65481">
        <w:rPr>
          <w:rFonts w:ascii="Century Gothic" w:hAnsi="Century Gothic" w:cs="Times New Roman"/>
          <w:sz w:val="24"/>
          <w:szCs w:val="24"/>
        </w:rPr>
        <w:t xml:space="preserve">] Operational Area (OA) name Emergency Operations Plan (EOP). </w:t>
      </w:r>
    </w:p>
    <w:p w14:paraId="37592BF3" w14:textId="77777777" w:rsidR="00FD12E0" w:rsidRPr="00D65481" w:rsidRDefault="00FD12E0" w:rsidP="00490F5D">
      <w:pPr>
        <w:spacing w:before="0" w:after="0"/>
        <w:ind w:left="180" w:right="180"/>
        <w:rPr>
          <w:rFonts w:ascii="Century Gothic" w:hAnsi="Century Gothic" w:cs="Times New Roman"/>
          <w:sz w:val="24"/>
          <w:szCs w:val="24"/>
        </w:rPr>
      </w:pPr>
    </w:p>
    <w:p w14:paraId="72F7CF1C" w14:textId="4FF0B767" w:rsidR="00490F5D" w:rsidRPr="00D65481" w:rsidRDefault="00112AB7" w:rsidP="00490F5D">
      <w:pPr>
        <w:spacing w:before="0" w:after="0"/>
        <w:ind w:left="180" w:right="180"/>
        <w:rPr>
          <w:rFonts w:ascii="Century Gothic" w:hAnsi="Century Gothic" w:cs="Times New Roman"/>
          <w:sz w:val="24"/>
          <w:szCs w:val="24"/>
        </w:rPr>
      </w:pPr>
      <w:r>
        <w:rPr>
          <w:rFonts w:ascii="Century Gothic" w:hAnsi="Century Gothic" w:cs="Times New Roman"/>
          <w:sz w:val="24"/>
          <w:szCs w:val="24"/>
        </w:rPr>
        <w:t>Cal OES</w:t>
      </w:r>
      <w:r w:rsidR="00490F5D" w:rsidRPr="00D65481">
        <w:rPr>
          <w:rFonts w:ascii="Century Gothic" w:hAnsi="Century Gothic" w:cs="Times New Roman"/>
          <w:sz w:val="24"/>
          <w:szCs w:val="24"/>
        </w:rPr>
        <w:t xml:space="preserve"> has</w:t>
      </w:r>
      <w:r w:rsidR="00CC3DA0">
        <w:rPr>
          <w:rFonts w:ascii="Century Gothic" w:hAnsi="Century Gothic" w:cs="Times New Roman"/>
          <w:sz w:val="24"/>
          <w:szCs w:val="24"/>
        </w:rPr>
        <w:t xml:space="preserve">, in accordance with the legislation and references listed in this report’s introduction, found no significant issues with the </w:t>
      </w:r>
      <w:proofErr w:type="gramStart"/>
      <w:r w:rsidR="00CC3DA0">
        <w:rPr>
          <w:rFonts w:ascii="Century Gothic" w:hAnsi="Century Gothic" w:cs="Times New Roman"/>
          <w:sz w:val="24"/>
          <w:szCs w:val="24"/>
        </w:rPr>
        <w:t>EOP</w:t>
      </w:r>
      <w:proofErr w:type="gramEnd"/>
      <w:r w:rsidR="00CC3DA0">
        <w:rPr>
          <w:rFonts w:ascii="Century Gothic" w:hAnsi="Century Gothic" w:cs="Times New Roman"/>
          <w:sz w:val="24"/>
          <w:szCs w:val="24"/>
        </w:rPr>
        <w:t xml:space="preserve"> and has no further recommendations for improvement.</w:t>
      </w:r>
      <w:r w:rsidR="00490F5D" w:rsidRPr="00D65481">
        <w:rPr>
          <w:rFonts w:ascii="Century Gothic" w:hAnsi="Century Gothic" w:cs="Times New Roman"/>
          <w:sz w:val="24"/>
          <w:szCs w:val="24"/>
        </w:rPr>
        <w:t xml:space="preserve"> </w:t>
      </w:r>
    </w:p>
    <w:p w14:paraId="394DA705" w14:textId="77777777" w:rsidR="00934E5F" w:rsidRDefault="00934E5F" w:rsidP="00490F5D">
      <w:pPr>
        <w:spacing w:before="0" w:after="0"/>
        <w:ind w:left="180" w:right="180"/>
        <w:rPr>
          <w:rFonts w:ascii="Century Gothic" w:hAnsi="Century Gothic" w:cs="Times New Roman"/>
        </w:rPr>
      </w:pPr>
    </w:p>
    <w:p w14:paraId="27D1611B" w14:textId="77777777" w:rsidR="00FD12E0" w:rsidRPr="00490F5D" w:rsidRDefault="00FD12E0" w:rsidP="00490F5D">
      <w:pPr>
        <w:spacing w:before="0" w:after="0"/>
        <w:ind w:left="180" w:right="180"/>
        <w:rPr>
          <w:rFonts w:ascii="Century Gothic" w:hAnsi="Century Gothic" w:cs="Times New Roman"/>
        </w:rPr>
      </w:pPr>
    </w:p>
    <w:p w14:paraId="63262EB2" w14:textId="77777777" w:rsidR="00035D06" w:rsidRPr="00934E5F" w:rsidRDefault="00035D06" w:rsidP="00B024B7">
      <w:pPr>
        <w:pStyle w:val="Heading1"/>
        <w:spacing w:before="0"/>
        <w:ind w:left="0"/>
        <w:rPr>
          <w:rFonts w:ascii="Century Gothic" w:hAnsi="Century Gothic"/>
        </w:rPr>
      </w:pPr>
      <w:r w:rsidRPr="00934E5F">
        <w:rPr>
          <w:rFonts w:ascii="Century Gothic" w:hAnsi="Century Gothic"/>
        </w:rPr>
        <w:t>Contact information</w:t>
      </w:r>
    </w:p>
    <w:tbl>
      <w:tblPr>
        <w:tblW w:w="4922" w:type="pct"/>
        <w:tblCellMar>
          <w:left w:w="0" w:type="dxa"/>
          <w:right w:w="144" w:type="dxa"/>
        </w:tblCellMar>
        <w:tblLook w:val="04A0" w:firstRow="1" w:lastRow="0" w:firstColumn="1" w:lastColumn="0" w:noHBand="0" w:noVBand="1"/>
      </w:tblPr>
      <w:tblGrid>
        <w:gridCol w:w="5039"/>
        <w:gridCol w:w="6301"/>
      </w:tblGrid>
      <w:tr w:rsidR="00035D06" w:rsidRPr="00841ADD" w14:paraId="6B77190C" w14:textId="77777777" w:rsidTr="0011294F">
        <w:tc>
          <w:tcPr>
            <w:tcW w:w="2222" w:type="pct"/>
          </w:tcPr>
          <w:p w14:paraId="4ADA5E72" w14:textId="77777777" w:rsidR="00035D06" w:rsidRPr="00360ECD" w:rsidRDefault="00E67A53" w:rsidP="00360ECD">
            <w:pPr>
              <w:rPr>
                <w:rFonts w:ascii="Century Gothic" w:hAnsi="Century Gothic" w:cs="Times New Roman"/>
                <w:sz w:val="24"/>
                <w:szCs w:val="24"/>
              </w:rPr>
            </w:pPr>
            <w:r w:rsidRPr="00360ECD">
              <w:rPr>
                <w:rStyle w:val="Strong"/>
                <w:rFonts w:ascii="Century Gothic" w:hAnsi="Century Gothic"/>
                <w:b w:val="0"/>
                <w:color w:val="auto"/>
                <w:szCs w:val="24"/>
              </w:rPr>
              <w:t>Community Planning Unit</w:t>
            </w:r>
          </w:p>
          <w:p w14:paraId="366617F4" w14:textId="51A00473" w:rsidR="00035D06" w:rsidRPr="00360ECD" w:rsidRDefault="00360ECD" w:rsidP="00360ECD">
            <w:pPr>
              <w:rPr>
                <w:rFonts w:ascii="Century Gothic" w:hAnsi="Century Gothic" w:cs="Times New Roman"/>
                <w:sz w:val="24"/>
                <w:szCs w:val="24"/>
              </w:rPr>
            </w:pPr>
            <w:r>
              <w:rPr>
                <w:rFonts w:ascii="Century Gothic" w:hAnsi="Century Gothic" w:cs="Times New Roman"/>
                <w:sz w:val="24"/>
                <w:szCs w:val="24"/>
              </w:rPr>
              <w:t>Communityplanning</w:t>
            </w:r>
            <w:r w:rsidR="00E67A53" w:rsidRPr="00360ECD">
              <w:rPr>
                <w:rFonts w:ascii="Century Gothic" w:hAnsi="Century Gothic" w:cs="Times New Roman"/>
                <w:sz w:val="24"/>
                <w:szCs w:val="24"/>
              </w:rPr>
              <w:t>@caloe</w:t>
            </w:r>
            <w:r w:rsidR="00D65481" w:rsidRPr="00360ECD">
              <w:rPr>
                <w:rFonts w:ascii="Century Gothic" w:hAnsi="Century Gothic" w:cs="Times New Roman"/>
                <w:sz w:val="24"/>
                <w:szCs w:val="24"/>
              </w:rPr>
              <w:t>s</w:t>
            </w:r>
            <w:r w:rsidR="00E67A53" w:rsidRPr="00360ECD">
              <w:rPr>
                <w:rFonts w:ascii="Century Gothic" w:hAnsi="Century Gothic" w:cs="Times New Roman"/>
                <w:sz w:val="24"/>
                <w:szCs w:val="24"/>
              </w:rPr>
              <w:t>.ca.gov</w:t>
            </w:r>
          </w:p>
        </w:tc>
        <w:tc>
          <w:tcPr>
            <w:tcW w:w="2778" w:type="pct"/>
          </w:tcPr>
          <w:p w14:paraId="05B1ABA2" w14:textId="0E05C452" w:rsidR="00037730" w:rsidRPr="00360ECD" w:rsidRDefault="00595F42" w:rsidP="00360ECD">
            <w:pPr>
              <w:rPr>
                <w:rStyle w:val="Strong"/>
                <w:rFonts w:ascii="Century Gothic" w:hAnsi="Century Gothic" w:cs="Times New Roman"/>
                <w:b w:val="0"/>
                <w:color w:val="auto"/>
                <w:szCs w:val="24"/>
              </w:rPr>
            </w:pPr>
            <w:r w:rsidRPr="00360ECD">
              <w:rPr>
                <w:rStyle w:val="Strong"/>
                <w:rFonts w:ascii="Century Gothic" w:hAnsi="Century Gothic" w:cs="Times New Roman"/>
                <w:b w:val="0"/>
                <w:color w:val="auto"/>
                <w:szCs w:val="24"/>
                <w:highlight w:val="yellow"/>
              </w:rPr>
              <w:t>Reviewer</w:t>
            </w:r>
            <w:r w:rsidRPr="00360ECD">
              <w:rPr>
                <w:rStyle w:val="Strong"/>
                <w:rFonts w:ascii="Century Gothic" w:hAnsi="Century Gothic"/>
                <w:b w:val="0"/>
                <w:color w:val="auto"/>
                <w:szCs w:val="24"/>
                <w:highlight w:val="yellow"/>
              </w:rPr>
              <w:t xml:space="preserve"> </w:t>
            </w:r>
            <w:r w:rsidR="00037730" w:rsidRPr="00360ECD">
              <w:rPr>
                <w:rStyle w:val="Strong"/>
                <w:rFonts w:ascii="Century Gothic" w:hAnsi="Century Gothic" w:cs="Times New Roman"/>
                <w:b w:val="0"/>
                <w:color w:val="auto"/>
                <w:szCs w:val="24"/>
                <w:highlight w:val="yellow"/>
              </w:rPr>
              <w:t>N</w:t>
            </w:r>
            <w:r w:rsidR="007F3015" w:rsidRPr="00360ECD">
              <w:rPr>
                <w:rStyle w:val="Strong"/>
                <w:rFonts w:ascii="Century Gothic" w:hAnsi="Century Gothic" w:cs="Times New Roman"/>
                <w:b w:val="0"/>
                <w:color w:val="auto"/>
                <w:szCs w:val="24"/>
                <w:highlight w:val="yellow"/>
              </w:rPr>
              <w:t>ame</w:t>
            </w:r>
            <w:r w:rsidR="00035D06" w:rsidRPr="00360ECD">
              <w:rPr>
                <w:rStyle w:val="Strong"/>
                <w:rFonts w:ascii="Century Gothic" w:hAnsi="Century Gothic" w:cs="Times New Roman"/>
                <w:b w:val="0"/>
                <w:color w:val="auto"/>
                <w:szCs w:val="24"/>
              </w:rPr>
              <w:t xml:space="preserve">, </w:t>
            </w:r>
          </w:p>
          <w:p w14:paraId="0C121DFA" w14:textId="72F45F76" w:rsidR="00035D06" w:rsidRPr="00360ECD" w:rsidRDefault="000716F2" w:rsidP="00360ECD">
            <w:pPr>
              <w:rPr>
                <w:rFonts w:ascii="Century Gothic" w:hAnsi="Century Gothic" w:cs="Times New Roman"/>
                <w:sz w:val="24"/>
                <w:szCs w:val="24"/>
              </w:rPr>
            </w:pPr>
            <w:r w:rsidRPr="00360ECD">
              <w:rPr>
                <w:rFonts w:ascii="Century Gothic" w:hAnsi="Century Gothic" w:cs="Times New Roman"/>
                <w:sz w:val="24"/>
                <w:szCs w:val="24"/>
              </w:rPr>
              <w:t>Phone:</w:t>
            </w:r>
            <w:r w:rsidR="00037730" w:rsidRPr="00360ECD">
              <w:rPr>
                <w:rFonts w:ascii="Century Gothic" w:hAnsi="Century Gothic" w:cs="Times New Roman"/>
                <w:sz w:val="24"/>
                <w:szCs w:val="24"/>
              </w:rPr>
              <w:t xml:space="preserve"> 9</w:t>
            </w:r>
            <w:r w:rsidR="00035D06" w:rsidRPr="00360ECD">
              <w:rPr>
                <w:rFonts w:ascii="Century Gothic" w:hAnsi="Century Gothic" w:cs="Times New Roman"/>
                <w:sz w:val="24"/>
                <w:szCs w:val="24"/>
              </w:rPr>
              <w:t>16-845-</w:t>
            </w:r>
            <w:r w:rsidR="007F3015" w:rsidRPr="00360ECD">
              <w:rPr>
                <w:rFonts w:ascii="Century Gothic" w:hAnsi="Century Gothic" w:cs="Times New Roman"/>
                <w:sz w:val="24"/>
                <w:szCs w:val="24"/>
                <w:highlight w:val="yellow"/>
              </w:rPr>
              <w:t>xxx</w:t>
            </w:r>
          </w:p>
          <w:p w14:paraId="2E14B52C" w14:textId="77777777" w:rsidR="00035D06" w:rsidRPr="00360ECD" w:rsidRDefault="00035D06" w:rsidP="00360ECD">
            <w:pPr>
              <w:rPr>
                <w:rFonts w:ascii="Century Gothic" w:hAnsi="Century Gothic" w:cs="Times New Roman"/>
                <w:sz w:val="24"/>
                <w:szCs w:val="24"/>
              </w:rPr>
            </w:pPr>
            <w:r w:rsidRPr="00360ECD">
              <w:rPr>
                <w:rFonts w:ascii="Century Gothic" w:hAnsi="Century Gothic" w:cs="Times New Roman"/>
                <w:sz w:val="24"/>
                <w:szCs w:val="24"/>
              </w:rPr>
              <w:t xml:space="preserve">Email: </w:t>
            </w:r>
            <w:hyperlink r:id="rId16" w:history="1">
              <w:r w:rsidR="007F3015" w:rsidRPr="00360ECD">
                <w:rPr>
                  <w:rStyle w:val="Hyperlink"/>
                  <w:rFonts w:ascii="Century Gothic" w:hAnsi="Century Gothic" w:cs="Times New Roman"/>
                  <w:color w:val="auto"/>
                  <w:sz w:val="24"/>
                  <w:szCs w:val="24"/>
                  <w:highlight w:val="yellow"/>
                </w:rPr>
                <w:t>name</w:t>
              </w:r>
              <w:r w:rsidR="007F3015" w:rsidRPr="00360ECD">
                <w:rPr>
                  <w:rStyle w:val="Hyperlink"/>
                  <w:rFonts w:ascii="Century Gothic" w:hAnsi="Century Gothic" w:cs="Times New Roman"/>
                  <w:color w:val="auto"/>
                  <w:sz w:val="24"/>
                  <w:szCs w:val="24"/>
                </w:rPr>
                <w:t>@caloes.ca.gov</w:t>
              </w:r>
            </w:hyperlink>
          </w:p>
        </w:tc>
      </w:tr>
    </w:tbl>
    <w:p w14:paraId="5308C6D0" w14:textId="77777777" w:rsidR="002A301D" w:rsidRDefault="002A301D" w:rsidP="0088605B">
      <w:pPr>
        <w:spacing w:before="0" w:after="0"/>
        <w:ind w:right="180"/>
        <w:rPr>
          <w:rFonts w:ascii="Century Gothic" w:hAnsi="Century Gothic" w:cs="Times New Roman"/>
        </w:rPr>
      </w:pPr>
    </w:p>
    <w:sectPr w:rsidR="002A301D" w:rsidSect="005962DD">
      <w:footerReference w:type="default" r:id="rId17"/>
      <w:pgSz w:w="12240" w:h="15840" w:code="1"/>
      <w:pgMar w:top="1440" w:right="360" w:bottom="720" w:left="360" w:header="86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26FCD9" w14:textId="77777777" w:rsidR="00994DAF" w:rsidRDefault="00994DAF" w:rsidP="00E02929">
      <w:pPr>
        <w:spacing w:after="0"/>
      </w:pPr>
      <w:r>
        <w:separator/>
      </w:r>
    </w:p>
    <w:p w14:paraId="34BECC8D" w14:textId="77777777" w:rsidR="00994DAF" w:rsidRDefault="00994DAF"/>
  </w:endnote>
  <w:endnote w:type="continuationSeparator" w:id="0">
    <w:p w14:paraId="7ABD81DF" w14:textId="77777777" w:rsidR="00994DAF" w:rsidRDefault="00994DAF" w:rsidP="00E02929">
      <w:pPr>
        <w:spacing w:after="0"/>
      </w:pPr>
      <w:r>
        <w:continuationSeparator/>
      </w:r>
    </w:p>
    <w:p w14:paraId="532C3F72" w14:textId="77777777" w:rsidR="00994DAF" w:rsidRDefault="00994DA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Look w:val="04A0" w:firstRow="1" w:lastRow="0" w:firstColumn="1" w:lastColumn="0" w:noHBand="0" w:noVBand="1"/>
    </w:tblPr>
    <w:tblGrid>
      <w:gridCol w:w="7195"/>
      <w:gridCol w:w="4315"/>
    </w:tblGrid>
    <w:tr w:rsidR="009F0F7A" w:rsidRPr="00B8705B" w14:paraId="7528F388" w14:textId="77777777" w:rsidTr="00807867">
      <w:trPr>
        <w:trHeight w:val="350"/>
      </w:trPr>
      <w:tc>
        <w:tcPr>
          <w:tcW w:w="7195" w:type="dxa"/>
          <w:tcBorders>
            <w:top w:val="single" w:sz="4" w:space="0" w:color="auto"/>
            <w:left w:val="nil"/>
            <w:bottom w:val="nil"/>
            <w:right w:val="nil"/>
          </w:tcBorders>
        </w:tcPr>
        <w:p w14:paraId="4FD4CA62" w14:textId="4F438DC3" w:rsidR="009F0F7A" w:rsidRPr="00B8705B" w:rsidRDefault="006A4F6E" w:rsidP="00DF55D8">
          <w:pPr>
            <w:pStyle w:val="Footer"/>
            <w:pBdr>
              <w:top w:val="none" w:sz="0" w:space="0" w:color="auto"/>
            </w:pBdr>
            <w:ind w:left="-105"/>
            <w:rPr>
              <w:rFonts w:ascii="Century Gothic" w:hAnsi="Century Gothic" w:cs="Times New Roman"/>
              <w:sz w:val="16"/>
              <w:szCs w:val="18"/>
            </w:rPr>
          </w:pPr>
          <w:r>
            <w:rPr>
              <w:rFonts w:ascii="Century Gothic" w:hAnsi="Century Gothic" w:cs="Times New Roman"/>
              <w:sz w:val="16"/>
              <w:szCs w:val="18"/>
            </w:rPr>
            <w:t>Emergency Operations Plan Review Report (Version #6)</w:t>
          </w:r>
          <w:r w:rsidR="009F0F7A">
            <w:rPr>
              <w:rFonts w:ascii="Century Gothic" w:hAnsi="Century Gothic" w:cs="Times New Roman"/>
              <w:sz w:val="16"/>
              <w:szCs w:val="18"/>
            </w:rPr>
            <w:t xml:space="preserve"> </w:t>
          </w:r>
        </w:p>
        <w:p w14:paraId="3164F9C1" w14:textId="1188EC68" w:rsidR="009F0F7A" w:rsidRPr="00B8705B" w:rsidRDefault="006A4F6E" w:rsidP="00DF55D8">
          <w:pPr>
            <w:pStyle w:val="Footer"/>
            <w:pBdr>
              <w:top w:val="none" w:sz="0" w:space="0" w:color="auto"/>
            </w:pBdr>
            <w:ind w:left="-105"/>
            <w:rPr>
              <w:rFonts w:ascii="Century Gothic" w:hAnsi="Century Gothic" w:cs="Times New Roman"/>
              <w:sz w:val="16"/>
              <w:szCs w:val="18"/>
            </w:rPr>
          </w:pPr>
          <w:r w:rsidRPr="00AC3606">
            <w:rPr>
              <w:rFonts w:ascii="Century Gothic" w:hAnsi="Century Gothic" w:cs="Times New Roman"/>
              <w:sz w:val="16"/>
              <w:szCs w:val="18"/>
              <w:highlight w:val="yellow"/>
            </w:rPr>
            <w:t>County</w:t>
          </w:r>
        </w:p>
      </w:tc>
      <w:tc>
        <w:tcPr>
          <w:tcW w:w="4315" w:type="dxa"/>
          <w:tcBorders>
            <w:top w:val="single" w:sz="4" w:space="0" w:color="auto"/>
            <w:left w:val="nil"/>
            <w:bottom w:val="nil"/>
            <w:right w:val="nil"/>
          </w:tcBorders>
        </w:tcPr>
        <w:p w14:paraId="09CE2706" w14:textId="28ACBFB8" w:rsidR="009F0F7A" w:rsidRDefault="009F0F7A" w:rsidP="00EB21E2">
          <w:pPr>
            <w:pStyle w:val="Footer"/>
            <w:pBdr>
              <w:top w:val="none" w:sz="0" w:space="0" w:color="auto"/>
            </w:pBdr>
            <w:jc w:val="right"/>
            <w:rPr>
              <w:rFonts w:ascii="Century Gothic" w:hAnsi="Century Gothic"/>
              <w:sz w:val="16"/>
              <w:szCs w:val="18"/>
            </w:rPr>
          </w:pPr>
          <w:r w:rsidRPr="00B8705B">
            <w:rPr>
              <w:rFonts w:ascii="Century Gothic" w:hAnsi="Century Gothic"/>
              <w:sz w:val="16"/>
              <w:szCs w:val="18"/>
            </w:rPr>
            <w:t xml:space="preserve">Page </w:t>
          </w:r>
          <w:r w:rsidRPr="00B8705B">
            <w:rPr>
              <w:rFonts w:ascii="Century Gothic" w:hAnsi="Century Gothic"/>
              <w:sz w:val="16"/>
              <w:szCs w:val="18"/>
            </w:rPr>
            <w:fldChar w:fldCharType="begin"/>
          </w:r>
          <w:r w:rsidRPr="00B8705B">
            <w:rPr>
              <w:rFonts w:ascii="Century Gothic" w:hAnsi="Century Gothic"/>
              <w:sz w:val="16"/>
              <w:szCs w:val="18"/>
            </w:rPr>
            <w:instrText xml:space="preserve"> PAGE   \* MERGEFORMAT </w:instrText>
          </w:r>
          <w:r w:rsidRPr="00B8705B">
            <w:rPr>
              <w:rFonts w:ascii="Century Gothic" w:hAnsi="Century Gothic"/>
              <w:sz w:val="16"/>
              <w:szCs w:val="18"/>
            </w:rPr>
            <w:fldChar w:fldCharType="separate"/>
          </w:r>
          <w:r w:rsidR="007140C9">
            <w:rPr>
              <w:rFonts w:ascii="Century Gothic" w:hAnsi="Century Gothic"/>
              <w:noProof/>
              <w:sz w:val="16"/>
              <w:szCs w:val="18"/>
            </w:rPr>
            <w:t>4</w:t>
          </w:r>
          <w:r w:rsidRPr="00B8705B">
            <w:rPr>
              <w:rFonts w:ascii="Century Gothic" w:hAnsi="Century Gothic"/>
              <w:noProof/>
              <w:sz w:val="16"/>
              <w:szCs w:val="18"/>
            </w:rPr>
            <w:fldChar w:fldCharType="end"/>
          </w:r>
          <w:r w:rsidRPr="00B8705B">
            <w:rPr>
              <w:rFonts w:ascii="Century Gothic" w:hAnsi="Century Gothic"/>
              <w:sz w:val="16"/>
              <w:szCs w:val="18"/>
            </w:rPr>
            <w:t xml:space="preserve"> </w:t>
          </w:r>
        </w:p>
        <w:p w14:paraId="44BBD6B7" w14:textId="6DA2551E" w:rsidR="009F0F7A" w:rsidRPr="00B8705B" w:rsidRDefault="009F0F7A" w:rsidP="00A42F7D">
          <w:pPr>
            <w:pStyle w:val="Footer"/>
            <w:pBdr>
              <w:top w:val="none" w:sz="0" w:space="0" w:color="auto"/>
            </w:pBdr>
            <w:jc w:val="right"/>
            <w:rPr>
              <w:rFonts w:ascii="Century Gothic" w:hAnsi="Century Gothic"/>
              <w:sz w:val="16"/>
              <w:szCs w:val="18"/>
            </w:rPr>
          </w:pPr>
        </w:p>
      </w:tc>
    </w:tr>
  </w:tbl>
  <w:p w14:paraId="3F13AC6E" w14:textId="77777777" w:rsidR="009F0F7A" w:rsidRPr="00B8705B" w:rsidRDefault="009F0F7A" w:rsidP="00EB21E2">
    <w:pPr>
      <w:pStyle w:val="Footer"/>
      <w:pBdr>
        <w:top w:val="none" w:sz="0" w:space="0" w:color="auto"/>
      </w:pBdr>
      <w:rPr>
        <w:rFonts w:ascii="Century Gothic" w:hAnsi="Century Gothic"/>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Look w:val="04A0" w:firstRow="1" w:lastRow="0" w:firstColumn="1" w:lastColumn="0" w:noHBand="0" w:noVBand="1"/>
    </w:tblPr>
    <w:tblGrid>
      <w:gridCol w:w="7195"/>
      <w:gridCol w:w="4315"/>
    </w:tblGrid>
    <w:tr w:rsidR="009F0F7A" w:rsidRPr="00EB21E2" w14:paraId="3E97742D" w14:textId="77777777" w:rsidTr="00EB21E2">
      <w:tc>
        <w:tcPr>
          <w:tcW w:w="7195" w:type="dxa"/>
          <w:tcBorders>
            <w:top w:val="single" w:sz="4" w:space="0" w:color="auto"/>
            <w:left w:val="nil"/>
            <w:bottom w:val="nil"/>
            <w:right w:val="nil"/>
          </w:tcBorders>
        </w:tcPr>
        <w:p w14:paraId="302FF386" w14:textId="77777777" w:rsidR="009F0F7A" w:rsidRPr="00EB21E2" w:rsidRDefault="009F0F7A" w:rsidP="00DF55D8">
          <w:pPr>
            <w:pStyle w:val="Footer"/>
            <w:pBdr>
              <w:top w:val="none" w:sz="0" w:space="0" w:color="auto"/>
            </w:pBdr>
            <w:ind w:left="-105"/>
            <w:rPr>
              <w:rFonts w:ascii="Cambria" w:hAnsi="Cambria" w:cs="Times New Roman"/>
              <w:sz w:val="18"/>
              <w:szCs w:val="18"/>
            </w:rPr>
          </w:pPr>
          <w:r w:rsidRPr="00EB21E2">
            <w:rPr>
              <w:rFonts w:ascii="Cambria" w:hAnsi="Cambria" w:cs="Times New Roman"/>
              <w:sz w:val="18"/>
              <w:szCs w:val="18"/>
            </w:rPr>
            <w:t>Dam Safety Planning Division | Mitigation and Dam Safety Branch</w:t>
          </w:r>
        </w:p>
        <w:p w14:paraId="3A9E34EC" w14:textId="77777777" w:rsidR="009F0F7A" w:rsidRPr="00EB21E2" w:rsidRDefault="009F0F7A" w:rsidP="00DF55D8">
          <w:pPr>
            <w:pStyle w:val="Footer"/>
            <w:pBdr>
              <w:top w:val="none" w:sz="0" w:space="0" w:color="auto"/>
            </w:pBdr>
            <w:ind w:left="-105"/>
            <w:rPr>
              <w:rFonts w:ascii="Cambria" w:hAnsi="Cambria" w:cs="Times New Roman"/>
              <w:sz w:val="18"/>
              <w:szCs w:val="18"/>
            </w:rPr>
          </w:pPr>
          <w:r w:rsidRPr="00EB21E2">
            <w:rPr>
              <w:rFonts w:ascii="Cambria" w:hAnsi="Cambria" w:cs="Times New Roman"/>
              <w:sz w:val="18"/>
              <w:szCs w:val="18"/>
            </w:rPr>
            <w:t>EAP Review Report</w:t>
          </w:r>
          <w:r>
            <w:rPr>
              <w:rFonts w:ascii="Cambria" w:hAnsi="Cambria" w:cs="Times New Roman"/>
              <w:sz w:val="18"/>
              <w:szCs w:val="18"/>
            </w:rPr>
            <w:t xml:space="preserve"> #</w:t>
          </w:r>
          <w:r w:rsidRPr="00807867">
            <w:rPr>
              <w:rFonts w:ascii="Cambria" w:hAnsi="Cambria" w:cs="Times New Roman"/>
              <w:sz w:val="18"/>
              <w:szCs w:val="18"/>
              <w:highlight w:val="yellow"/>
            </w:rPr>
            <w:t>XX</w:t>
          </w:r>
          <w:r w:rsidRPr="00EB21E2">
            <w:rPr>
              <w:rFonts w:ascii="Cambria" w:hAnsi="Cambria" w:cs="Times New Roman"/>
              <w:sz w:val="18"/>
              <w:szCs w:val="18"/>
            </w:rPr>
            <w:t xml:space="preserve">: </w:t>
          </w:r>
          <w:r w:rsidRPr="007F3015">
            <w:rPr>
              <w:rFonts w:ascii="Cambria" w:hAnsi="Cambria" w:cs="Times New Roman"/>
              <w:sz w:val="18"/>
              <w:szCs w:val="18"/>
              <w:highlight w:val="yellow"/>
            </w:rPr>
            <w:t>Reservoir Dam Name</w:t>
          </w:r>
          <w:r>
            <w:rPr>
              <w:rFonts w:ascii="Cambria" w:hAnsi="Cambria" w:cs="Times New Roman"/>
              <w:sz w:val="18"/>
              <w:szCs w:val="18"/>
            </w:rPr>
            <w:t xml:space="preserve">, No. </w:t>
          </w:r>
          <w:proofErr w:type="spellStart"/>
          <w:r w:rsidRPr="007F3015">
            <w:rPr>
              <w:rFonts w:ascii="Cambria" w:hAnsi="Cambria" w:cs="Times New Roman"/>
              <w:sz w:val="18"/>
              <w:szCs w:val="18"/>
              <w:highlight w:val="yellow"/>
            </w:rPr>
            <w:t>xx.xxx</w:t>
          </w:r>
          <w:proofErr w:type="spellEnd"/>
        </w:p>
      </w:tc>
      <w:tc>
        <w:tcPr>
          <w:tcW w:w="4315" w:type="dxa"/>
          <w:tcBorders>
            <w:top w:val="single" w:sz="4" w:space="0" w:color="auto"/>
            <w:left w:val="nil"/>
            <w:bottom w:val="nil"/>
            <w:right w:val="nil"/>
          </w:tcBorders>
        </w:tcPr>
        <w:p w14:paraId="62610205" w14:textId="77777777" w:rsidR="009F0F7A" w:rsidRPr="00EB21E2" w:rsidRDefault="009F0F7A" w:rsidP="00EB21E2">
          <w:pPr>
            <w:pStyle w:val="Footer"/>
            <w:pBdr>
              <w:top w:val="none" w:sz="0" w:space="0" w:color="auto"/>
            </w:pBdr>
            <w:jc w:val="right"/>
            <w:rPr>
              <w:rFonts w:ascii="Cambria" w:hAnsi="Cambria"/>
              <w:sz w:val="18"/>
              <w:szCs w:val="18"/>
            </w:rPr>
          </w:pPr>
          <w:r w:rsidRPr="00EB21E2">
            <w:rPr>
              <w:rFonts w:ascii="Cambria" w:hAnsi="Cambria"/>
              <w:sz w:val="18"/>
              <w:szCs w:val="18"/>
            </w:rPr>
            <w:t xml:space="preserve">Page </w:t>
          </w:r>
          <w:r w:rsidRPr="00EB21E2">
            <w:rPr>
              <w:rFonts w:ascii="Cambria" w:hAnsi="Cambria"/>
              <w:sz w:val="18"/>
              <w:szCs w:val="18"/>
            </w:rPr>
            <w:fldChar w:fldCharType="begin"/>
          </w:r>
          <w:r w:rsidRPr="00EB21E2">
            <w:rPr>
              <w:rFonts w:ascii="Cambria" w:hAnsi="Cambria"/>
              <w:sz w:val="18"/>
              <w:szCs w:val="18"/>
            </w:rPr>
            <w:instrText xml:space="preserve"> PAGE   \* MERGEFORMAT </w:instrText>
          </w:r>
          <w:r w:rsidRPr="00EB21E2">
            <w:rPr>
              <w:rFonts w:ascii="Cambria" w:hAnsi="Cambria"/>
              <w:sz w:val="18"/>
              <w:szCs w:val="18"/>
            </w:rPr>
            <w:fldChar w:fldCharType="separate"/>
          </w:r>
          <w:r>
            <w:rPr>
              <w:rFonts w:ascii="Cambria" w:hAnsi="Cambria"/>
              <w:noProof/>
              <w:sz w:val="18"/>
              <w:szCs w:val="18"/>
            </w:rPr>
            <w:t>1</w:t>
          </w:r>
          <w:r w:rsidRPr="00EB21E2">
            <w:rPr>
              <w:rFonts w:ascii="Cambria" w:hAnsi="Cambria"/>
              <w:noProof/>
              <w:sz w:val="18"/>
              <w:szCs w:val="18"/>
            </w:rPr>
            <w:fldChar w:fldCharType="end"/>
          </w:r>
          <w:r w:rsidRPr="00EB21E2">
            <w:rPr>
              <w:rFonts w:ascii="Cambria" w:hAnsi="Cambria"/>
              <w:sz w:val="18"/>
              <w:szCs w:val="18"/>
            </w:rPr>
            <w:t xml:space="preserve"> </w:t>
          </w:r>
        </w:p>
      </w:tc>
    </w:tr>
  </w:tbl>
  <w:p w14:paraId="5350AD93" w14:textId="77777777" w:rsidR="009F0F7A" w:rsidRPr="00EB21E2" w:rsidRDefault="009F0F7A" w:rsidP="00EB21E2">
    <w:pPr>
      <w:pStyle w:val="Footer"/>
      <w:pBdr>
        <w:top w:val="none" w:sz="0" w:space="0" w:color="auto"/>
      </w:pBdr>
      <w:rPr>
        <w:rFonts w:ascii="Cambria" w:hAnsi="Cambria"/>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4400" w:type="dxa"/>
      <w:tblLook w:val="04A0" w:firstRow="1" w:lastRow="0" w:firstColumn="1" w:lastColumn="0" w:noHBand="0" w:noVBand="1"/>
    </w:tblPr>
    <w:tblGrid>
      <w:gridCol w:w="7195"/>
      <w:gridCol w:w="7205"/>
    </w:tblGrid>
    <w:tr w:rsidR="00AD58FA" w:rsidRPr="00B8705B" w14:paraId="60E553AC" w14:textId="77777777" w:rsidTr="00AC3606">
      <w:trPr>
        <w:trHeight w:val="350"/>
      </w:trPr>
      <w:tc>
        <w:tcPr>
          <w:tcW w:w="7195" w:type="dxa"/>
          <w:tcBorders>
            <w:top w:val="single" w:sz="4" w:space="0" w:color="auto"/>
            <w:left w:val="nil"/>
            <w:bottom w:val="nil"/>
            <w:right w:val="nil"/>
          </w:tcBorders>
        </w:tcPr>
        <w:p w14:paraId="22FE2C49" w14:textId="07A85397" w:rsidR="00AD58FA" w:rsidRPr="00B8705B" w:rsidRDefault="00AD58FA" w:rsidP="00DF55D8">
          <w:pPr>
            <w:pStyle w:val="Footer"/>
            <w:pBdr>
              <w:top w:val="none" w:sz="0" w:space="0" w:color="auto"/>
            </w:pBdr>
            <w:ind w:left="-105"/>
            <w:rPr>
              <w:rFonts w:ascii="Century Gothic" w:hAnsi="Century Gothic" w:cs="Times New Roman"/>
              <w:sz w:val="16"/>
              <w:szCs w:val="18"/>
            </w:rPr>
          </w:pPr>
          <w:r>
            <w:rPr>
              <w:rFonts w:ascii="Century Gothic" w:hAnsi="Century Gothic" w:cs="Times New Roman"/>
              <w:sz w:val="16"/>
              <w:szCs w:val="18"/>
            </w:rPr>
            <w:t xml:space="preserve">Emergency Operations Plan Review Report (Version #6) </w:t>
          </w:r>
        </w:p>
        <w:p w14:paraId="0BF5BD98" w14:textId="77777777" w:rsidR="00AD58FA" w:rsidRPr="00B8705B" w:rsidRDefault="00AD58FA" w:rsidP="00DF55D8">
          <w:pPr>
            <w:pStyle w:val="Footer"/>
            <w:pBdr>
              <w:top w:val="none" w:sz="0" w:space="0" w:color="auto"/>
            </w:pBdr>
            <w:ind w:left="-105"/>
            <w:rPr>
              <w:rFonts w:ascii="Century Gothic" w:hAnsi="Century Gothic" w:cs="Times New Roman"/>
              <w:sz w:val="16"/>
              <w:szCs w:val="18"/>
            </w:rPr>
          </w:pPr>
          <w:r w:rsidRPr="00AC3606">
            <w:rPr>
              <w:rFonts w:ascii="Century Gothic" w:hAnsi="Century Gothic" w:cs="Times New Roman"/>
              <w:sz w:val="16"/>
              <w:szCs w:val="18"/>
              <w:highlight w:val="yellow"/>
            </w:rPr>
            <w:t>County</w:t>
          </w:r>
        </w:p>
      </w:tc>
      <w:tc>
        <w:tcPr>
          <w:tcW w:w="7205" w:type="dxa"/>
          <w:tcBorders>
            <w:top w:val="single" w:sz="4" w:space="0" w:color="auto"/>
            <w:left w:val="nil"/>
            <w:bottom w:val="nil"/>
            <w:right w:val="nil"/>
          </w:tcBorders>
        </w:tcPr>
        <w:p w14:paraId="6D773839" w14:textId="77777777" w:rsidR="00AD58FA" w:rsidRDefault="00AD58FA" w:rsidP="00EB21E2">
          <w:pPr>
            <w:pStyle w:val="Footer"/>
            <w:pBdr>
              <w:top w:val="none" w:sz="0" w:space="0" w:color="auto"/>
            </w:pBdr>
            <w:jc w:val="right"/>
            <w:rPr>
              <w:rFonts w:ascii="Century Gothic" w:hAnsi="Century Gothic"/>
              <w:sz w:val="16"/>
              <w:szCs w:val="18"/>
            </w:rPr>
          </w:pPr>
          <w:r w:rsidRPr="00B8705B">
            <w:rPr>
              <w:rFonts w:ascii="Century Gothic" w:hAnsi="Century Gothic"/>
              <w:sz w:val="16"/>
              <w:szCs w:val="18"/>
            </w:rPr>
            <w:t xml:space="preserve">Page </w:t>
          </w:r>
          <w:r w:rsidRPr="00B8705B">
            <w:rPr>
              <w:rFonts w:ascii="Century Gothic" w:hAnsi="Century Gothic"/>
              <w:sz w:val="16"/>
              <w:szCs w:val="18"/>
            </w:rPr>
            <w:fldChar w:fldCharType="begin"/>
          </w:r>
          <w:r w:rsidRPr="00B8705B">
            <w:rPr>
              <w:rFonts w:ascii="Century Gothic" w:hAnsi="Century Gothic"/>
              <w:sz w:val="16"/>
              <w:szCs w:val="18"/>
            </w:rPr>
            <w:instrText xml:space="preserve"> PAGE   \* MERGEFORMAT </w:instrText>
          </w:r>
          <w:r w:rsidRPr="00B8705B">
            <w:rPr>
              <w:rFonts w:ascii="Century Gothic" w:hAnsi="Century Gothic"/>
              <w:sz w:val="16"/>
              <w:szCs w:val="18"/>
            </w:rPr>
            <w:fldChar w:fldCharType="separate"/>
          </w:r>
          <w:r>
            <w:rPr>
              <w:rFonts w:ascii="Century Gothic" w:hAnsi="Century Gothic"/>
              <w:noProof/>
              <w:sz w:val="16"/>
              <w:szCs w:val="18"/>
            </w:rPr>
            <w:t>4</w:t>
          </w:r>
          <w:r w:rsidRPr="00B8705B">
            <w:rPr>
              <w:rFonts w:ascii="Century Gothic" w:hAnsi="Century Gothic"/>
              <w:noProof/>
              <w:sz w:val="16"/>
              <w:szCs w:val="18"/>
            </w:rPr>
            <w:fldChar w:fldCharType="end"/>
          </w:r>
          <w:r w:rsidRPr="00B8705B">
            <w:rPr>
              <w:rFonts w:ascii="Century Gothic" w:hAnsi="Century Gothic"/>
              <w:sz w:val="16"/>
              <w:szCs w:val="18"/>
            </w:rPr>
            <w:t xml:space="preserve"> </w:t>
          </w:r>
        </w:p>
        <w:p w14:paraId="11B4D1E7" w14:textId="5F9B8CB7" w:rsidR="00AD58FA" w:rsidRPr="00B8705B" w:rsidRDefault="00AD58FA" w:rsidP="00A42F7D">
          <w:pPr>
            <w:pStyle w:val="Footer"/>
            <w:pBdr>
              <w:top w:val="none" w:sz="0" w:space="0" w:color="auto"/>
            </w:pBdr>
            <w:jc w:val="right"/>
            <w:rPr>
              <w:rFonts w:ascii="Century Gothic" w:hAnsi="Century Gothic"/>
              <w:sz w:val="16"/>
              <w:szCs w:val="18"/>
            </w:rPr>
          </w:pPr>
        </w:p>
      </w:tc>
    </w:tr>
  </w:tbl>
  <w:p w14:paraId="58C7D5A2" w14:textId="77777777" w:rsidR="00AD58FA" w:rsidRPr="00B8705B" w:rsidRDefault="00AD58FA" w:rsidP="00EB21E2">
    <w:pPr>
      <w:pStyle w:val="Footer"/>
      <w:pBdr>
        <w:top w:val="none" w:sz="0" w:space="0" w:color="auto"/>
      </w:pBdr>
      <w:rPr>
        <w:rFonts w:ascii="Century Gothic" w:hAnsi="Century Gothic"/>
        <w:sz w:val="1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340" w:type="dxa"/>
      <w:tblLook w:val="04A0" w:firstRow="1" w:lastRow="0" w:firstColumn="1" w:lastColumn="0" w:noHBand="0" w:noVBand="1"/>
    </w:tblPr>
    <w:tblGrid>
      <w:gridCol w:w="6750"/>
      <w:gridCol w:w="4590"/>
    </w:tblGrid>
    <w:tr w:rsidR="00AA13BD" w:rsidRPr="00B8705B" w14:paraId="4A6003BB" w14:textId="77777777" w:rsidTr="00AC3606">
      <w:trPr>
        <w:trHeight w:val="316"/>
      </w:trPr>
      <w:tc>
        <w:tcPr>
          <w:tcW w:w="6750" w:type="dxa"/>
          <w:tcBorders>
            <w:top w:val="single" w:sz="4" w:space="0" w:color="auto"/>
            <w:left w:val="nil"/>
            <w:bottom w:val="nil"/>
            <w:right w:val="nil"/>
          </w:tcBorders>
        </w:tcPr>
        <w:p w14:paraId="6CDC9694" w14:textId="4E311A3F" w:rsidR="00AA13BD" w:rsidRPr="00B8705B" w:rsidRDefault="00AA13BD" w:rsidP="00DF55D8">
          <w:pPr>
            <w:pStyle w:val="Footer"/>
            <w:pBdr>
              <w:top w:val="none" w:sz="0" w:space="0" w:color="auto"/>
            </w:pBdr>
            <w:ind w:left="-105"/>
            <w:rPr>
              <w:rFonts w:ascii="Century Gothic" w:hAnsi="Century Gothic" w:cs="Times New Roman"/>
              <w:sz w:val="16"/>
              <w:szCs w:val="18"/>
            </w:rPr>
          </w:pPr>
          <w:r>
            <w:rPr>
              <w:rFonts w:ascii="Century Gothic" w:hAnsi="Century Gothic" w:cs="Times New Roman"/>
              <w:sz w:val="16"/>
              <w:szCs w:val="18"/>
            </w:rPr>
            <w:t xml:space="preserve">Emergency Operations Plan Review Report (Version #6) </w:t>
          </w:r>
        </w:p>
        <w:p w14:paraId="6589A107" w14:textId="10BB0998" w:rsidR="00AA13BD" w:rsidRPr="00B8705B" w:rsidRDefault="00AA13BD" w:rsidP="00AC3606">
          <w:pPr>
            <w:pStyle w:val="Footer"/>
            <w:pBdr>
              <w:top w:val="none" w:sz="0" w:space="0" w:color="auto"/>
            </w:pBdr>
            <w:tabs>
              <w:tab w:val="right" w:pos="6264"/>
            </w:tabs>
            <w:ind w:left="-105"/>
            <w:rPr>
              <w:rFonts w:ascii="Century Gothic" w:hAnsi="Century Gothic" w:cs="Times New Roman"/>
              <w:sz w:val="16"/>
              <w:szCs w:val="18"/>
            </w:rPr>
          </w:pPr>
          <w:r w:rsidRPr="00AC3606">
            <w:rPr>
              <w:rFonts w:ascii="Century Gothic" w:hAnsi="Century Gothic" w:cs="Times New Roman"/>
              <w:sz w:val="16"/>
              <w:szCs w:val="18"/>
              <w:highlight w:val="yellow"/>
            </w:rPr>
            <w:t>County</w:t>
          </w:r>
          <w:r>
            <w:rPr>
              <w:rFonts w:ascii="Century Gothic" w:hAnsi="Century Gothic" w:cs="Times New Roman"/>
              <w:sz w:val="16"/>
              <w:szCs w:val="18"/>
              <w:highlight w:val="yellow"/>
            </w:rPr>
            <w:tab/>
          </w:r>
        </w:p>
      </w:tc>
      <w:tc>
        <w:tcPr>
          <w:tcW w:w="4590" w:type="dxa"/>
          <w:tcBorders>
            <w:top w:val="single" w:sz="4" w:space="0" w:color="auto"/>
            <w:left w:val="nil"/>
            <w:bottom w:val="nil"/>
            <w:right w:val="nil"/>
          </w:tcBorders>
        </w:tcPr>
        <w:p w14:paraId="6BF36DB8" w14:textId="77777777" w:rsidR="00AA13BD" w:rsidRDefault="00AA13BD" w:rsidP="00EB21E2">
          <w:pPr>
            <w:pStyle w:val="Footer"/>
            <w:pBdr>
              <w:top w:val="none" w:sz="0" w:space="0" w:color="auto"/>
            </w:pBdr>
            <w:jc w:val="right"/>
            <w:rPr>
              <w:rFonts w:ascii="Century Gothic" w:hAnsi="Century Gothic"/>
              <w:sz w:val="16"/>
              <w:szCs w:val="18"/>
            </w:rPr>
          </w:pPr>
          <w:r w:rsidRPr="00B8705B">
            <w:rPr>
              <w:rFonts w:ascii="Century Gothic" w:hAnsi="Century Gothic"/>
              <w:sz w:val="16"/>
              <w:szCs w:val="18"/>
            </w:rPr>
            <w:t xml:space="preserve">Page </w:t>
          </w:r>
          <w:r w:rsidRPr="00B8705B">
            <w:rPr>
              <w:rFonts w:ascii="Century Gothic" w:hAnsi="Century Gothic"/>
              <w:sz w:val="16"/>
              <w:szCs w:val="18"/>
            </w:rPr>
            <w:fldChar w:fldCharType="begin"/>
          </w:r>
          <w:r w:rsidRPr="00B8705B">
            <w:rPr>
              <w:rFonts w:ascii="Century Gothic" w:hAnsi="Century Gothic"/>
              <w:sz w:val="16"/>
              <w:szCs w:val="18"/>
            </w:rPr>
            <w:instrText xml:space="preserve"> PAGE   \* MERGEFORMAT </w:instrText>
          </w:r>
          <w:r w:rsidRPr="00B8705B">
            <w:rPr>
              <w:rFonts w:ascii="Century Gothic" w:hAnsi="Century Gothic"/>
              <w:sz w:val="16"/>
              <w:szCs w:val="18"/>
            </w:rPr>
            <w:fldChar w:fldCharType="separate"/>
          </w:r>
          <w:r>
            <w:rPr>
              <w:rFonts w:ascii="Century Gothic" w:hAnsi="Century Gothic"/>
              <w:noProof/>
              <w:sz w:val="16"/>
              <w:szCs w:val="18"/>
            </w:rPr>
            <w:t>4</w:t>
          </w:r>
          <w:r w:rsidRPr="00B8705B">
            <w:rPr>
              <w:rFonts w:ascii="Century Gothic" w:hAnsi="Century Gothic"/>
              <w:noProof/>
              <w:sz w:val="16"/>
              <w:szCs w:val="18"/>
            </w:rPr>
            <w:fldChar w:fldCharType="end"/>
          </w:r>
          <w:r w:rsidRPr="00B8705B">
            <w:rPr>
              <w:rFonts w:ascii="Century Gothic" w:hAnsi="Century Gothic"/>
              <w:sz w:val="16"/>
              <w:szCs w:val="18"/>
            </w:rPr>
            <w:t xml:space="preserve"> </w:t>
          </w:r>
        </w:p>
        <w:p w14:paraId="74C5266C" w14:textId="4CC8BB60" w:rsidR="00AA13BD" w:rsidRPr="00B8705B" w:rsidRDefault="00AA13BD" w:rsidP="00A42F7D">
          <w:pPr>
            <w:pStyle w:val="Footer"/>
            <w:pBdr>
              <w:top w:val="none" w:sz="0" w:space="0" w:color="auto"/>
            </w:pBdr>
            <w:jc w:val="right"/>
            <w:rPr>
              <w:rFonts w:ascii="Century Gothic" w:hAnsi="Century Gothic"/>
              <w:sz w:val="16"/>
              <w:szCs w:val="18"/>
            </w:rPr>
          </w:pPr>
        </w:p>
      </w:tc>
    </w:tr>
  </w:tbl>
  <w:p w14:paraId="607BF892" w14:textId="77777777" w:rsidR="00AA13BD" w:rsidRPr="00B8705B" w:rsidRDefault="00AA13BD" w:rsidP="00EB21E2">
    <w:pPr>
      <w:pStyle w:val="Footer"/>
      <w:pBdr>
        <w:top w:val="none" w:sz="0" w:space="0" w:color="auto"/>
      </w:pBdr>
      <w:rPr>
        <w:rFonts w:ascii="Century Gothic" w:hAnsi="Century Gothic"/>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5766DF" w14:textId="77777777" w:rsidR="00994DAF" w:rsidRDefault="00994DAF" w:rsidP="00E02929">
      <w:pPr>
        <w:spacing w:after="0"/>
      </w:pPr>
      <w:r>
        <w:separator/>
      </w:r>
    </w:p>
    <w:p w14:paraId="1C123BDA" w14:textId="77777777" w:rsidR="00994DAF" w:rsidRDefault="00994DAF"/>
  </w:footnote>
  <w:footnote w:type="continuationSeparator" w:id="0">
    <w:p w14:paraId="3B978F9B" w14:textId="77777777" w:rsidR="00994DAF" w:rsidRDefault="00994DAF" w:rsidP="00E02929">
      <w:pPr>
        <w:spacing w:after="0"/>
      </w:pPr>
      <w:r>
        <w:continuationSeparator/>
      </w:r>
    </w:p>
    <w:p w14:paraId="406CFB9C" w14:textId="77777777" w:rsidR="00994DAF" w:rsidRDefault="00994DA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A5C63"/>
    <w:multiLevelType w:val="hybridMultilevel"/>
    <w:tmpl w:val="C5609920"/>
    <w:lvl w:ilvl="0" w:tplc="C332E754">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8518F5"/>
    <w:multiLevelType w:val="hybridMultilevel"/>
    <w:tmpl w:val="6A0835C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131B52"/>
    <w:multiLevelType w:val="hybridMultilevel"/>
    <w:tmpl w:val="6EB48EE4"/>
    <w:lvl w:ilvl="0" w:tplc="2B1AE3B0">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7322EA"/>
    <w:multiLevelType w:val="hybridMultilevel"/>
    <w:tmpl w:val="48963AEE"/>
    <w:lvl w:ilvl="0" w:tplc="160E9714">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5662EE"/>
    <w:multiLevelType w:val="hybridMultilevel"/>
    <w:tmpl w:val="578C18EA"/>
    <w:lvl w:ilvl="0" w:tplc="28A81170">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5A7454"/>
    <w:multiLevelType w:val="hybridMultilevel"/>
    <w:tmpl w:val="2E94468A"/>
    <w:lvl w:ilvl="0" w:tplc="ABC2C624">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1960DC"/>
    <w:multiLevelType w:val="hybridMultilevel"/>
    <w:tmpl w:val="42A4FE46"/>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7" w15:restartNumberingAfterBreak="0">
    <w:nsid w:val="23E553F7"/>
    <w:multiLevelType w:val="hybridMultilevel"/>
    <w:tmpl w:val="FA24E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4860B7"/>
    <w:multiLevelType w:val="hybridMultilevel"/>
    <w:tmpl w:val="4D24EECA"/>
    <w:lvl w:ilvl="0" w:tplc="ABC2C624">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F004F8"/>
    <w:multiLevelType w:val="hybridMultilevel"/>
    <w:tmpl w:val="78501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F06AFC"/>
    <w:multiLevelType w:val="hybridMultilevel"/>
    <w:tmpl w:val="27AC5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0C1D05"/>
    <w:multiLevelType w:val="hybridMultilevel"/>
    <w:tmpl w:val="F19A48FA"/>
    <w:lvl w:ilvl="0" w:tplc="160E9714">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BB868CF"/>
    <w:multiLevelType w:val="hybridMultilevel"/>
    <w:tmpl w:val="3D9ABB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F62545"/>
    <w:multiLevelType w:val="hybridMultilevel"/>
    <w:tmpl w:val="0A04B0E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33545DC8"/>
    <w:multiLevelType w:val="hybridMultilevel"/>
    <w:tmpl w:val="FE82574E"/>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5" w15:restartNumberingAfterBreak="0">
    <w:nsid w:val="377960D6"/>
    <w:multiLevelType w:val="hybridMultilevel"/>
    <w:tmpl w:val="7C4CE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8B52B0"/>
    <w:multiLevelType w:val="hybridMultilevel"/>
    <w:tmpl w:val="F84E6BB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3E1D1790"/>
    <w:multiLevelType w:val="hybridMultilevel"/>
    <w:tmpl w:val="12CA39C2"/>
    <w:lvl w:ilvl="0" w:tplc="50F8C4C0">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14C5288"/>
    <w:multiLevelType w:val="hybridMultilevel"/>
    <w:tmpl w:val="C10A3CE8"/>
    <w:lvl w:ilvl="0" w:tplc="04090005">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45131D6F"/>
    <w:multiLevelType w:val="hybridMultilevel"/>
    <w:tmpl w:val="B0961334"/>
    <w:lvl w:ilvl="0" w:tplc="04090005">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47554BEC"/>
    <w:multiLevelType w:val="hybridMultilevel"/>
    <w:tmpl w:val="E1DC3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4D3B95"/>
    <w:multiLevelType w:val="hybridMultilevel"/>
    <w:tmpl w:val="0854D2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A7E7D62"/>
    <w:multiLevelType w:val="hybridMultilevel"/>
    <w:tmpl w:val="F8765420"/>
    <w:lvl w:ilvl="0" w:tplc="C332E754">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AE91808"/>
    <w:multiLevelType w:val="hybridMultilevel"/>
    <w:tmpl w:val="68A2960C"/>
    <w:lvl w:ilvl="0" w:tplc="C332E754">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694C31"/>
    <w:multiLevelType w:val="hybridMultilevel"/>
    <w:tmpl w:val="FE4EA672"/>
    <w:lvl w:ilvl="0" w:tplc="4CE0C6A4">
      <w:numFmt w:val="bullet"/>
      <w:lvlText w:val=""/>
      <w:lvlJc w:val="left"/>
      <w:pPr>
        <w:ind w:left="720" w:hanging="540"/>
      </w:pPr>
      <w:rPr>
        <w:rFonts w:ascii="Symbol" w:eastAsiaTheme="minorHAnsi" w:hAnsi="Symbol" w:cs="Times New Roman"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5" w15:restartNumberingAfterBreak="0">
    <w:nsid w:val="4D586DB3"/>
    <w:multiLevelType w:val="hybridMultilevel"/>
    <w:tmpl w:val="62523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D601E13"/>
    <w:multiLevelType w:val="hybridMultilevel"/>
    <w:tmpl w:val="00144692"/>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15:restartNumberingAfterBreak="0">
    <w:nsid w:val="50A33818"/>
    <w:multiLevelType w:val="hybridMultilevel"/>
    <w:tmpl w:val="DC9A9392"/>
    <w:lvl w:ilvl="0" w:tplc="BAC4693A">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28452E7"/>
    <w:multiLevelType w:val="hybridMultilevel"/>
    <w:tmpl w:val="4D9254CA"/>
    <w:lvl w:ilvl="0" w:tplc="C332E754">
      <w:start w:val="1"/>
      <w:numFmt w:val="bullet"/>
      <w:lvlText w:val=""/>
      <w:lvlJc w:val="left"/>
      <w:pPr>
        <w:ind w:left="360" w:hanging="360"/>
      </w:pPr>
      <w:rPr>
        <w:rFonts w:ascii="Symbol" w:hAnsi="Symbol" w:hint="default"/>
        <w:sz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A483AFE"/>
    <w:multiLevelType w:val="hybridMultilevel"/>
    <w:tmpl w:val="6DFE463A"/>
    <w:lvl w:ilvl="0" w:tplc="190E6D74">
      <w:numFmt w:val="bullet"/>
      <w:lvlText w:val="•"/>
      <w:lvlJc w:val="left"/>
      <w:pPr>
        <w:ind w:left="720" w:hanging="675"/>
      </w:pPr>
      <w:rPr>
        <w:rFonts w:ascii="Century Gothic" w:eastAsiaTheme="minorHAnsi" w:hAnsi="Century Gothic"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5B0C2F9F"/>
    <w:multiLevelType w:val="hybridMultilevel"/>
    <w:tmpl w:val="61D0FC14"/>
    <w:lvl w:ilvl="0" w:tplc="C332E754">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04B7AC5"/>
    <w:multiLevelType w:val="hybridMultilevel"/>
    <w:tmpl w:val="32B2450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60C65A71"/>
    <w:multiLevelType w:val="hybridMultilevel"/>
    <w:tmpl w:val="F118C5C2"/>
    <w:lvl w:ilvl="0" w:tplc="160E9714">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62727039"/>
    <w:multiLevelType w:val="hybridMultilevel"/>
    <w:tmpl w:val="30164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3433C9D"/>
    <w:multiLevelType w:val="hybridMultilevel"/>
    <w:tmpl w:val="4AF4F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A016A1"/>
    <w:multiLevelType w:val="hybridMultilevel"/>
    <w:tmpl w:val="B63CD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B77B9E"/>
    <w:multiLevelType w:val="hybridMultilevel"/>
    <w:tmpl w:val="4BFED038"/>
    <w:lvl w:ilvl="0" w:tplc="C332E754">
      <w:start w:val="1"/>
      <w:numFmt w:val="bullet"/>
      <w:lvlText w:val=""/>
      <w:lvlJc w:val="left"/>
      <w:pPr>
        <w:ind w:left="72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8BE0723"/>
    <w:multiLevelType w:val="hybridMultilevel"/>
    <w:tmpl w:val="D1AEB7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6FF60E15"/>
    <w:multiLevelType w:val="hybridMultilevel"/>
    <w:tmpl w:val="C6D2E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77A66AC"/>
    <w:multiLevelType w:val="hybridMultilevel"/>
    <w:tmpl w:val="605E6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F7159E5"/>
    <w:multiLevelType w:val="hybridMultilevel"/>
    <w:tmpl w:val="03CC1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21426709">
    <w:abstractNumId w:val="36"/>
  </w:num>
  <w:num w:numId="2" w16cid:durableId="678240221">
    <w:abstractNumId w:val="17"/>
  </w:num>
  <w:num w:numId="3" w16cid:durableId="1974825546">
    <w:abstractNumId w:val="12"/>
  </w:num>
  <w:num w:numId="4" w16cid:durableId="1243416704">
    <w:abstractNumId w:val="23"/>
  </w:num>
  <w:num w:numId="5" w16cid:durableId="248394349">
    <w:abstractNumId w:val="30"/>
  </w:num>
  <w:num w:numId="6" w16cid:durableId="1110856017">
    <w:abstractNumId w:val="4"/>
  </w:num>
  <w:num w:numId="7" w16cid:durableId="1403988194">
    <w:abstractNumId w:val="25"/>
  </w:num>
  <w:num w:numId="8" w16cid:durableId="1921208260">
    <w:abstractNumId w:val="16"/>
  </w:num>
  <w:num w:numId="9" w16cid:durableId="798256167">
    <w:abstractNumId w:val="31"/>
  </w:num>
  <w:num w:numId="10" w16cid:durableId="2036346785">
    <w:abstractNumId w:val="0"/>
  </w:num>
  <w:num w:numId="11" w16cid:durableId="1265307990">
    <w:abstractNumId w:val="5"/>
  </w:num>
  <w:num w:numId="12" w16cid:durableId="1708488600">
    <w:abstractNumId w:val="38"/>
  </w:num>
  <w:num w:numId="13" w16cid:durableId="446462324">
    <w:abstractNumId w:val="8"/>
  </w:num>
  <w:num w:numId="14" w16cid:durableId="1101679298">
    <w:abstractNumId w:val="14"/>
  </w:num>
  <w:num w:numId="15" w16cid:durableId="543829987">
    <w:abstractNumId w:val="2"/>
  </w:num>
  <w:num w:numId="16" w16cid:durableId="1458795779">
    <w:abstractNumId w:val="10"/>
  </w:num>
  <w:num w:numId="17" w16cid:durableId="1052656633">
    <w:abstractNumId w:val="35"/>
  </w:num>
  <w:num w:numId="18" w16cid:durableId="1327590555">
    <w:abstractNumId w:val="9"/>
  </w:num>
  <w:num w:numId="19" w16cid:durableId="651100975">
    <w:abstractNumId w:val="40"/>
  </w:num>
  <w:num w:numId="20" w16cid:durableId="1286083042">
    <w:abstractNumId w:val="15"/>
  </w:num>
  <w:num w:numId="21" w16cid:durableId="1927810387">
    <w:abstractNumId w:val="7"/>
  </w:num>
  <w:num w:numId="22" w16cid:durableId="882134980">
    <w:abstractNumId w:val="26"/>
  </w:num>
  <w:num w:numId="23" w16cid:durableId="1290816133">
    <w:abstractNumId w:val="33"/>
  </w:num>
  <w:num w:numId="24" w16cid:durableId="670915717">
    <w:abstractNumId w:val="34"/>
  </w:num>
  <w:num w:numId="25" w16cid:durableId="1163274641">
    <w:abstractNumId w:val="39"/>
  </w:num>
  <w:num w:numId="26" w16cid:durableId="841550153">
    <w:abstractNumId w:val="28"/>
  </w:num>
  <w:num w:numId="27" w16cid:durableId="1162160413">
    <w:abstractNumId w:val="22"/>
  </w:num>
  <w:num w:numId="28" w16cid:durableId="1413119898">
    <w:abstractNumId w:val="6"/>
  </w:num>
  <w:num w:numId="29" w16cid:durableId="418331498">
    <w:abstractNumId w:val="20"/>
  </w:num>
  <w:num w:numId="30" w16cid:durableId="2090541037">
    <w:abstractNumId w:val="27"/>
  </w:num>
  <w:num w:numId="31" w16cid:durableId="673651111">
    <w:abstractNumId w:val="19"/>
  </w:num>
  <w:num w:numId="32" w16cid:durableId="531453470">
    <w:abstractNumId w:val="18"/>
  </w:num>
  <w:num w:numId="33" w16cid:durableId="1488671124">
    <w:abstractNumId w:val="24"/>
  </w:num>
  <w:num w:numId="34" w16cid:durableId="319843979">
    <w:abstractNumId w:val="1"/>
  </w:num>
  <w:num w:numId="35" w16cid:durableId="741760090">
    <w:abstractNumId w:val="29"/>
  </w:num>
  <w:num w:numId="36" w16cid:durableId="1451440730">
    <w:abstractNumId w:val="32"/>
  </w:num>
  <w:num w:numId="37" w16cid:durableId="916090679">
    <w:abstractNumId w:val="11"/>
  </w:num>
  <w:num w:numId="38" w16cid:durableId="584069417">
    <w:abstractNumId w:val="3"/>
  </w:num>
  <w:num w:numId="39" w16cid:durableId="1741827572">
    <w:abstractNumId w:val="13"/>
  </w:num>
  <w:num w:numId="40" w16cid:durableId="940452703">
    <w:abstractNumId w:val="21"/>
  </w:num>
  <w:num w:numId="41" w16cid:durableId="366682207">
    <w:abstractNumId w:val="3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Q1MDI0NjEwNTM0srRQ0lEKTi0uzszPAykwrgUAg40+XCwAAAA="/>
  </w:docVars>
  <w:rsids>
    <w:rsidRoot w:val="00423942"/>
    <w:rsid w:val="00000D1C"/>
    <w:rsid w:val="00002E34"/>
    <w:rsid w:val="00005FBC"/>
    <w:rsid w:val="00006053"/>
    <w:rsid w:val="0001105B"/>
    <w:rsid w:val="000147E7"/>
    <w:rsid w:val="00015098"/>
    <w:rsid w:val="00017761"/>
    <w:rsid w:val="0002353A"/>
    <w:rsid w:val="00025CFC"/>
    <w:rsid w:val="000260A9"/>
    <w:rsid w:val="000262E2"/>
    <w:rsid w:val="00035741"/>
    <w:rsid w:val="00035A96"/>
    <w:rsid w:val="00035D06"/>
    <w:rsid w:val="00037730"/>
    <w:rsid w:val="00040D6D"/>
    <w:rsid w:val="00042B10"/>
    <w:rsid w:val="00046FDF"/>
    <w:rsid w:val="00051589"/>
    <w:rsid w:val="0005671C"/>
    <w:rsid w:val="0006178D"/>
    <w:rsid w:val="00061D2F"/>
    <w:rsid w:val="0006451D"/>
    <w:rsid w:val="000669BE"/>
    <w:rsid w:val="000716F2"/>
    <w:rsid w:val="000751AE"/>
    <w:rsid w:val="00076270"/>
    <w:rsid w:val="00093762"/>
    <w:rsid w:val="00095BB9"/>
    <w:rsid w:val="00096156"/>
    <w:rsid w:val="000A0F49"/>
    <w:rsid w:val="000A1134"/>
    <w:rsid w:val="000A5CD2"/>
    <w:rsid w:val="000A7667"/>
    <w:rsid w:val="000B472B"/>
    <w:rsid w:val="000B7024"/>
    <w:rsid w:val="000B77E6"/>
    <w:rsid w:val="000C215D"/>
    <w:rsid w:val="000C321B"/>
    <w:rsid w:val="000C38CB"/>
    <w:rsid w:val="000C3D94"/>
    <w:rsid w:val="000D4DA6"/>
    <w:rsid w:val="000D6686"/>
    <w:rsid w:val="000E4B16"/>
    <w:rsid w:val="000E5B38"/>
    <w:rsid w:val="000E6A97"/>
    <w:rsid w:val="000F00CD"/>
    <w:rsid w:val="000F3884"/>
    <w:rsid w:val="000F4874"/>
    <w:rsid w:val="0010310D"/>
    <w:rsid w:val="0010674E"/>
    <w:rsid w:val="001070D8"/>
    <w:rsid w:val="0011294F"/>
    <w:rsid w:val="00112AB7"/>
    <w:rsid w:val="00120534"/>
    <w:rsid w:val="00120C7A"/>
    <w:rsid w:val="00121EEE"/>
    <w:rsid w:val="00122EA0"/>
    <w:rsid w:val="001230D6"/>
    <w:rsid w:val="001257C4"/>
    <w:rsid w:val="00126422"/>
    <w:rsid w:val="001272C3"/>
    <w:rsid w:val="00133694"/>
    <w:rsid w:val="0013652A"/>
    <w:rsid w:val="00141959"/>
    <w:rsid w:val="00142492"/>
    <w:rsid w:val="00145D68"/>
    <w:rsid w:val="001473DD"/>
    <w:rsid w:val="001506A6"/>
    <w:rsid w:val="001564EB"/>
    <w:rsid w:val="00156694"/>
    <w:rsid w:val="001567EF"/>
    <w:rsid w:val="001572CE"/>
    <w:rsid w:val="00160516"/>
    <w:rsid w:val="00160C65"/>
    <w:rsid w:val="001638EF"/>
    <w:rsid w:val="001651D4"/>
    <w:rsid w:val="00166CFC"/>
    <w:rsid w:val="00175429"/>
    <w:rsid w:val="0017706B"/>
    <w:rsid w:val="0017725F"/>
    <w:rsid w:val="001808B8"/>
    <w:rsid w:val="001828C9"/>
    <w:rsid w:val="00185035"/>
    <w:rsid w:val="00187918"/>
    <w:rsid w:val="0018796C"/>
    <w:rsid w:val="00191C9D"/>
    <w:rsid w:val="001951BB"/>
    <w:rsid w:val="00195443"/>
    <w:rsid w:val="00195878"/>
    <w:rsid w:val="00196C49"/>
    <w:rsid w:val="00197E2E"/>
    <w:rsid w:val="001A14C7"/>
    <w:rsid w:val="001A1B31"/>
    <w:rsid w:val="001B0C6F"/>
    <w:rsid w:val="001B49DA"/>
    <w:rsid w:val="001B6461"/>
    <w:rsid w:val="001C6B68"/>
    <w:rsid w:val="001D7E9C"/>
    <w:rsid w:val="001E226E"/>
    <w:rsid w:val="001F31F6"/>
    <w:rsid w:val="001F3F8E"/>
    <w:rsid w:val="001F769A"/>
    <w:rsid w:val="00200A8D"/>
    <w:rsid w:val="0020390E"/>
    <w:rsid w:val="00204CCC"/>
    <w:rsid w:val="002110B4"/>
    <w:rsid w:val="002146FD"/>
    <w:rsid w:val="002175A5"/>
    <w:rsid w:val="00230447"/>
    <w:rsid w:val="002333E2"/>
    <w:rsid w:val="00236B9B"/>
    <w:rsid w:val="00237C3B"/>
    <w:rsid w:val="00240B38"/>
    <w:rsid w:val="0024602E"/>
    <w:rsid w:val="00246A36"/>
    <w:rsid w:val="002517EA"/>
    <w:rsid w:val="002519F5"/>
    <w:rsid w:val="00263410"/>
    <w:rsid w:val="0026691E"/>
    <w:rsid w:val="002731B0"/>
    <w:rsid w:val="00274D9E"/>
    <w:rsid w:val="00275AD4"/>
    <w:rsid w:val="00283CBC"/>
    <w:rsid w:val="00290F0F"/>
    <w:rsid w:val="00291A16"/>
    <w:rsid w:val="00292EF3"/>
    <w:rsid w:val="0029418F"/>
    <w:rsid w:val="00296924"/>
    <w:rsid w:val="00296FCC"/>
    <w:rsid w:val="002A1883"/>
    <w:rsid w:val="002A195D"/>
    <w:rsid w:val="002A2EF1"/>
    <w:rsid w:val="002A301D"/>
    <w:rsid w:val="002A4393"/>
    <w:rsid w:val="002A7B08"/>
    <w:rsid w:val="002B7FAD"/>
    <w:rsid w:val="002C3385"/>
    <w:rsid w:val="002C458C"/>
    <w:rsid w:val="002D343E"/>
    <w:rsid w:val="002D765F"/>
    <w:rsid w:val="002E0B86"/>
    <w:rsid w:val="002E4692"/>
    <w:rsid w:val="002F1B78"/>
    <w:rsid w:val="002F32DF"/>
    <w:rsid w:val="002F7495"/>
    <w:rsid w:val="00300E14"/>
    <w:rsid w:val="003039C7"/>
    <w:rsid w:val="00303EB1"/>
    <w:rsid w:val="00304BDE"/>
    <w:rsid w:val="00306205"/>
    <w:rsid w:val="00307018"/>
    <w:rsid w:val="0031055A"/>
    <w:rsid w:val="003120E0"/>
    <w:rsid w:val="00316F36"/>
    <w:rsid w:val="00321270"/>
    <w:rsid w:val="00321F35"/>
    <w:rsid w:val="00322860"/>
    <w:rsid w:val="00326F6A"/>
    <w:rsid w:val="00346E1D"/>
    <w:rsid w:val="00347178"/>
    <w:rsid w:val="00360ECD"/>
    <w:rsid w:val="00361086"/>
    <w:rsid w:val="003654FA"/>
    <w:rsid w:val="00373285"/>
    <w:rsid w:val="00376D2C"/>
    <w:rsid w:val="003818AF"/>
    <w:rsid w:val="00381B4D"/>
    <w:rsid w:val="00383973"/>
    <w:rsid w:val="00383A96"/>
    <w:rsid w:val="0038652D"/>
    <w:rsid w:val="00386EEC"/>
    <w:rsid w:val="00390717"/>
    <w:rsid w:val="00392E08"/>
    <w:rsid w:val="00397784"/>
    <w:rsid w:val="003A53EE"/>
    <w:rsid w:val="003A6A57"/>
    <w:rsid w:val="003B1D00"/>
    <w:rsid w:val="003C1457"/>
    <w:rsid w:val="003C1FC0"/>
    <w:rsid w:val="003C3319"/>
    <w:rsid w:val="003C40DD"/>
    <w:rsid w:val="003C46A7"/>
    <w:rsid w:val="003C6949"/>
    <w:rsid w:val="003C7C6B"/>
    <w:rsid w:val="003D350F"/>
    <w:rsid w:val="003D39B7"/>
    <w:rsid w:val="003D6565"/>
    <w:rsid w:val="003D6645"/>
    <w:rsid w:val="003E2B75"/>
    <w:rsid w:val="003E6F5D"/>
    <w:rsid w:val="00401D30"/>
    <w:rsid w:val="004049B7"/>
    <w:rsid w:val="00404B21"/>
    <w:rsid w:val="004150A9"/>
    <w:rsid w:val="0041596C"/>
    <w:rsid w:val="00420B82"/>
    <w:rsid w:val="00421204"/>
    <w:rsid w:val="004235E4"/>
    <w:rsid w:val="00423942"/>
    <w:rsid w:val="00427197"/>
    <w:rsid w:val="00427482"/>
    <w:rsid w:val="00430C0B"/>
    <w:rsid w:val="00435609"/>
    <w:rsid w:val="004428B3"/>
    <w:rsid w:val="0044378E"/>
    <w:rsid w:val="00445A32"/>
    <w:rsid w:val="004502DA"/>
    <w:rsid w:val="00451934"/>
    <w:rsid w:val="004537C5"/>
    <w:rsid w:val="00460CD8"/>
    <w:rsid w:val="00465B79"/>
    <w:rsid w:val="00466EDE"/>
    <w:rsid w:val="00470B8C"/>
    <w:rsid w:val="0047368A"/>
    <w:rsid w:val="00476EB7"/>
    <w:rsid w:val="004817FA"/>
    <w:rsid w:val="00481E75"/>
    <w:rsid w:val="00490B64"/>
    <w:rsid w:val="00490F5D"/>
    <w:rsid w:val="00493B26"/>
    <w:rsid w:val="00494E17"/>
    <w:rsid w:val="00495301"/>
    <w:rsid w:val="004A234F"/>
    <w:rsid w:val="004A3573"/>
    <w:rsid w:val="004A67AC"/>
    <w:rsid w:val="004B26D0"/>
    <w:rsid w:val="004B3478"/>
    <w:rsid w:val="004B5225"/>
    <w:rsid w:val="004B61EB"/>
    <w:rsid w:val="004B65A2"/>
    <w:rsid w:val="004C27A1"/>
    <w:rsid w:val="004C38B4"/>
    <w:rsid w:val="004C528A"/>
    <w:rsid w:val="004C64B1"/>
    <w:rsid w:val="004D0326"/>
    <w:rsid w:val="004D2476"/>
    <w:rsid w:val="004D3AA6"/>
    <w:rsid w:val="004D4646"/>
    <w:rsid w:val="004D4D02"/>
    <w:rsid w:val="004E17F7"/>
    <w:rsid w:val="004E2152"/>
    <w:rsid w:val="004E27A9"/>
    <w:rsid w:val="004E3A8C"/>
    <w:rsid w:val="004E411B"/>
    <w:rsid w:val="004E7FE9"/>
    <w:rsid w:val="004F1919"/>
    <w:rsid w:val="004F1BC5"/>
    <w:rsid w:val="00501A8D"/>
    <w:rsid w:val="00504074"/>
    <w:rsid w:val="00511576"/>
    <w:rsid w:val="005116C0"/>
    <w:rsid w:val="00515F16"/>
    <w:rsid w:val="00516906"/>
    <w:rsid w:val="0051726E"/>
    <w:rsid w:val="005235FF"/>
    <w:rsid w:val="005266EF"/>
    <w:rsid w:val="00530A36"/>
    <w:rsid w:val="00536356"/>
    <w:rsid w:val="0053740F"/>
    <w:rsid w:val="005426B4"/>
    <w:rsid w:val="00544F36"/>
    <w:rsid w:val="00545EE1"/>
    <w:rsid w:val="00554FFA"/>
    <w:rsid w:val="00560811"/>
    <w:rsid w:val="00571028"/>
    <w:rsid w:val="005742F9"/>
    <w:rsid w:val="00576ECB"/>
    <w:rsid w:val="00577171"/>
    <w:rsid w:val="00577A12"/>
    <w:rsid w:val="00581037"/>
    <w:rsid w:val="005848AD"/>
    <w:rsid w:val="00585EF9"/>
    <w:rsid w:val="005860E2"/>
    <w:rsid w:val="00587DBA"/>
    <w:rsid w:val="005914DB"/>
    <w:rsid w:val="0059414F"/>
    <w:rsid w:val="00594ED6"/>
    <w:rsid w:val="00595ACE"/>
    <w:rsid w:val="00595F42"/>
    <w:rsid w:val="005962DD"/>
    <w:rsid w:val="005966F1"/>
    <w:rsid w:val="005A0AD6"/>
    <w:rsid w:val="005A2C96"/>
    <w:rsid w:val="005A49E4"/>
    <w:rsid w:val="005A4AA3"/>
    <w:rsid w:val="005A4D2A"/>
    <w:rsid w:val="005A573D"/>
    <w:rsid w:val="005A6942"/>
    <w:rsid w:val="005A743C"/>
    <w:rsid w:val="005B31C7"/>
    <w:rsid w:val="005B5CB2"/>
    <w:rsid w:val="005B6A30"/>
    <w:rsid w:val="005B7711"/>
    <w:rsid w:val="005C0656"/>
    <w:rsid w:val="005C4039"/>
    <w:rsid w:val="005C4125"/>
    <w:rsid w:val="005C428C"/>
    <w:rsid w:val="005C79DC"/>
    <w:rsid w:val="005D3ABB"/>
    <w:rsid w:val="005D689A"/>
    <w:rsid w:val="005E02B1"/>
    <w:rsid w:val="005F1BB0"/>
    <w:rsid w:val="005F2C5E"/>
    <w:rsid w:val="005F3431"/>
    <w:rsid w:val="005F4C34"/>
    <w:rsid w:val="005F5B14"/>
    <w:rsid w:val="005F61B2"/>
    <w:rsid w:val="0060121A"/>
    <w:rsid w:val="00601D86"/>
    <w:rsid w:val="00605791"/>
    <w:rsid w:val="00607D89"/>
    <w:rsid w:val="00610040"/>
    <w:rsid w:val="0061057C"/>
    <w:rsid w:val="006122D1"/>
    <w:rsid w:val="0061256F"/>
    <w:rsid w:val="006160A1"/>
    <w:rsid w:val="006161AB"/>
    <w:rsid w:val="00621390"/>
    <w:rsid w:val="00631F6B"/>
    <w:rsid w:val="00635B2C"/>
    <w:rsid w:val="006368C5"/>
    <w:rsid w:val="00653289"/>
    <w:rsid w:val="006603A4"/>
    <w:rsid w:val="00660F82"/>
    <w:rsid w:val="00661357"/>
    <w:rsid w:val="006616B6"/>
    <w:rsid w:val="0066437E"/>
    <w:rsid w:val="00667735"/>
    <w:rsid w:val="0067164F"/>
    <w:rsid w:val="00672470"/>
    <w:rsid w:val="006740A0"/>
    <w:rsid w:val="00681365"/>
    <w:rsid w:val="00691201"/>
    <w:rsid w:val="00691476"/>
    <w:rsid w:val="006915DE"/>
    <w:rsid w:val="0069405F"/>
    <w:rsid w:val="006960C8"/>
    <w:rsid w:val="00697458"/>
    <w:rsid w:val="00697FD6"/>
    <w:rsid w:val="006A0030"/>
    <w:rsid w:val="006A4ACD"/>
    <w:rsid w:val="006A4F6E"/>
    <w:rsid w:val="006B1346"/>
    <w:rsid w:val="006B4A8D"/>
    <w:rsid w:val="006B5D2C"/>
    <w:rsid w:val="006B77B4"/>
    <w:rsid w:val="006B7FF7"/>
    <w:rsid w:val="006C6677"/>
    <w:rsid w:val="006D511E"/>
    <w:rsid w:val="006D7831"/>
    <w:rsid w:val="006D7E96"/>
    <w:rsid w:val="006E0207"/>
    <w:rsid w:val="006E1032"/>
    <w:rsid w:val="006E1492"/>
    <w:rsid w:val="006E1721"/>
    <w:rsid w:val="006E468D"/>
    <w:rsid w:val="006E6A30"/>
    <w:rsid w:val="006E6CC6"/>
    <w:rsid w:val="006F4223"/>
    <w:rsid w:val="006F4375"/>
    <w:rsid w:val="006F7230"/>
    <w:rsid w:val="00710CE3"/>
    <w:rsid w:val="007140C9"/>
    <w:rsid w:val="007148B9"/>
    <w:rsid w:val="007165EE"/>
    <w:rsid w:val="00717354"/>
    <w:rsid w:val="00723158"/>
    <w:rsid w:val="00724859"/>
    <w:rsid w:val="0073037A"/>
    <w:rsid w:val="0073095C"/>
    <w:rsid w:val="00731767"/>
    <w:rsid w:val="0073543E"/>
    <w:rsid w:val="007439B6"/>
    <w:rsid w:val="00744EFA"/>
    <w:rsid w:val="007455C5"/>
    <w:rsid w:val="0075486D"/>
    <w:rsid w:val="00755F6B"/>
    <w:rsid w:val="007571EE"/>
    <w:rsid w:val="00761420"/>
    <w:rsid w:val="007670B5"/>
    <w:rsid w:val="007704F7"/>
    <w:rsid w:val="00772A5D"/>
    <w:rsid w:val="00773503"/>
    <w:rsid w:val="00777B50"/>
    <w:rsid w:val="00781081"/>
    <w:rsid w:val="0078439F"/>
    <w:rsid w:val="00785B50"/>
    <w:rsid w:val="0078684E"/>
    <w:rsid w:val="00791ED5"/>
    <w:rsid w:val="00792220"/>
    <w:rsid w:val="00794F82"/>
    <w:rsid w:val="00796C44"/>
    <w:rsid w:val="007A2094"/>
    <w:rsid w:val="007A565D"/>
    <w:rsid w:val="007A5D65"/>
    <w:rsid w:val="007B19E8"/>
    <w:rsid w:val="007B57C2"/>
    <w:rsid w:val="007B649C"/>
    <w:rsid w:val="007B7379"/>
    <w:rsid w:val="007B7559"/>
    <w:rsid w:val="007B7DBD"/>
    <w:rsid w:val="007C5099"/>
    <w:rsid w:val="007C6694"/>
    <w:rsid w:val="007D2DF3"/>
    <w:rsid w:val="007D5172"/>
    <w:rsid w:val="007D58FB"/>
    <w:rsid w:val="007E36BA"/>
    <w:rsid w:val="007E52CF"/>
    <w:rsid w:val="007F2316"/>
    <w:rsid w:val="007F2C7E"/>
    <w:rsid w:val="007F3015"/>
    <w:rsid w:val="007F5616"/>
    <w:rsid w:val="0080173C"/>
    <w:rsid w:val="00802156"/>
    <w:rsid w:val="00804A68"/>
    <w:rsid w:val="008051A0"/>
    <w:rsid w:val="00805323"/>
    <w:rsid w:val="00807867"/>
    <w:rsid w:val="008105F2"/>
    <w:rsid w:val="00810E73"/>
    <w:rsid w:val="00813E52"/>
    <w:rsid w:val="00814579"/>
    <w:rsid w:val="00815501"/>
    <w:rsid w:val="0081578A"/>
    <w:rsid w:val="008163E6"/>
    <w:rsid w:val="008212AD"/>
    <w:rsid w:val="00821E44"/>
    <w:rsid w:val="0082258D"/>
    <w:rsid w:val="008240CF"/>
    <w:rsid w:val="00824439"/>
    <w:rsid w:val="00824DEE"/>
    <w:rsid w:val="00826CA4"/>
    <w:rsid w:val="008411EF"/>
    <w:rsid w:val="00841599"/>
    <w:rsid w:val="00841ADD"/>
    <w:rsid w:val="00843451"/>
    <w:rsid w:val="008434CF"/>
    <w:rsid w:val="00844399"/>
    <w:rsid w:val="00847264"/>
    <w:rsid w:val="00847CA0"/>
    <w:rsid w:val="00852DAD"/>
    <w:rsid w:val="0085560D"/>
    <w:rsid w:val="00863911"/>
    <w:rsid w:val="0086668F"/>
    <w:rsid w:val="008731DC"/>
    <w:rsid w:val="00877AAC"/>
    <w:rsid w:val="0088605B"/>
    <w:rsid w:val="008975DE"/>
    <w:rsid w:val="008A2200"/>
    <w:rsid w:val="008A403F"/>
    <w:rsid w:val="008A5A3F"/>
    <w:rsid w:val="008A60A4"/>
    <w:rsid w:val="008A6282"/>
    <w:rsid w:val="008B26B6"/>
    <w:rsid w:val="008B2F38"/>
    <w:rsid w:val="008B409E"/>
    <w:rsid w:val="008B7003"/>
    <w:rsid w:val="008C1167"/>
    <w:rsid w:val="008C293D"/>
    <w:rsid w:val="008C6CE7"/>
    <w:rsid w:val="008D0587"/>
    <w:rsid w:val="008D1B89"/>
    <w:rsid w:val="008D2C3D"/>
    <w:rsid w:val="008D33CA"/>
    <w:rsid w:val="008D6E43"/>
    <w:rsid w:val="008E16C2"/>
    <w:rsid w:val="008E1719"/>
    <w:rsid w:val="008E1F14"/>
    <w:rsid w:val="008E2EDE"/>
    <w:rsid w:val="008E3A9C"/>
    <w:rsid w:val="008E4273"/>
    <w:rsid w:val="008E448C"/>
    <w:rsid w:val="008F0D9B"/>
    <w:rsid w:val="008F1472"/>
    <w:rsid w:val="008F30C9"/>
    <w:rsid w:val="00900992"/>
    <w:rsid w:val="00900FDA"/>
    <w:rsid w:val="00901DBE"/>
    <w:rsid w:val="00904BCF"/>
    <w:rsid w:val="0090509A"/>
    <w:rsid w:val="009068E8"/>
    <w:rsid w:val="009119F4"/>
    <w:rsid w:val="00912796"/>
    <w:rsid w:val="00913758"/>
    <w:rsid w:val="00913DE1"/>
    <w:rsid w:val="00915496"/>
    <w:rsid w:val="00922871"/>
    <w:rsid w:val="00923E5C"/>
    <w:rsid w:val="00925F16"/>
    <w:rsid w:val="00927CB2"/>
    <w:rsid w:val="009303A3"/>
    <w:rsid w:val="00930FC4"/>
    <w:rsid w:val="009329ED"/>
    <w:rsid w:val="00932A5C"/>
    <w:rsid w:val="00933412"/>
    <w:rsid w:val="00934E5F"/>
    <w:rsid w:val="0093672F"/>
    <w:rsid w:val="00937959"/>
    <w:rsid w:val="00941902"/>
    <w:rsid w:val="00943E43"/>
    <w:rsid w:val="009440B7"/>
    <w:rsid w:val="00945C2C"/>
    <w:rsid w:val="009507A4"/>
    <w:rsid w:val="00954124"/>
    <w:rsid w:val="00954E1F"/>
    <w:rsid w:val="009562A7"/>
    <w:rsid w:val="00956DFE"/>
    <w:rsid w:val="00956E9B"/>
    <w:rsid w:val="00960DEC"/>
    <w:rsid w:val="00961D8F"/>
    <w:rsid w:val="0096453B"/>
    <w:rsid w:val="009667C1"/>
    <w:rsid w:val="009723F5"/>
    <w:rsid w:val="00974E1C"/>
    <w:rsid w:val="00981157"/>
    <w:rsid w:val="00982E13"/>
    <w:rsid w:val="00985198"/>
    <w:rsid w:val="00990F70"/>
    <w:rsid w:val="00993E18"/>
    <w:rsid w:val="009945D5"/>
    <w:rsid w:val="00994DAF"/>
    <w:rsid w:val="009A33AE"/>
    <w:rsid w:val="009B0EC1"/>
    <w:rsid w:val="009B16A9"/>
    <w:rsid w:val="009B44AE"/>
    <w:rsid w:val="009B56EB"/>
    <w:rsid w:val="009B7409"/>
    <w:rsid w:val="009C03F2"/>
    <w:rsid w:val="009C3F23"/>
    <w:rsid w:val="009D01D4"/>
    <w:rsid w:val="009D020B"/>
    <w:rsid w:val="009D3A2B"/>
    <w:rsid w:val="009D7AC0"/>
    <w:rsid w:val="009E02B1"/>
    <w:rsid w:val="009E09DB"/>
    <w:rsid w:val="009E1846"/>
    <w:rsid w:val="009E454F"/>
    <w:rsid w:val="009E5CA2"/>
    <w:rsid w:val="009F0F7A"/>
    <w:rsid w:val="009F31BD"/>
    <w:rsid w:val="00A01BF8"/>
    <w:rsid w:val="00A07297"/>
    <w:rsid w:val="00A14DE6"/>
    <w:rsid w:val="00A1749D"/>
    <w:rsid w:val="00A17694"/>
    <w:rsid w:val="00A217AB"/>
    <w:rsid w:val="00A22F77"/>
    <w:rsid w:val="00A269E5"/>
    <w:rsid w:val="00A30655"/>
    <w:rsid w:val="00A36711"/>
    <w:rsid w:val="00A37F5B"/>
    <w:rsid w:val="00A41045"/>
    <w:rsid w:val="00A42F7D"/>
    <w:rsid w:val="00A4451D"/>
    <w:rsid w:val="00A45804"/>
    <w:rsid w:val="00A51EC6"/>
    <w:rsid w:val="00A60984"/>
    <w:rsid w:val="00A60FB4"/>
    <w:rsid w:val="00A653C2"/>
    <w:rsid w:val="00A653DA"/>
    <w:rsid w:val="00A6550D"/>
    <w:rsid w:val="00A6729D"/>
    <w:rsid w:val="00A81F26"/>
    <w:rsid w:val="00A85E21"/>
    <w:rsid w:val="00A86E4D"/>
    <w:rsid w:val="00A8754F"/>
    <w:rsid w:val="00A97FAA"/>
    <w:rsid w:val="00AA116D"/>
    <w:rsid w:val="00AA13BD"/>
    <w:rsid w:val="00AA19AA"/>
    <w:rsid w:val="00AA1BD5"/>
    <w:rsid w:val="00AA224B"/>
    <w:rsid w:val="00AA4C64"/>
    <w:rsid w:val="00AB0850"/>
    <w:rsid w:val="00AB0C3A"/>
    <w:rsid w:val="00AB134E"/>
    <w:rsid w:val="00AB2FD7"/>
    <w:rsid w:val="00AB4E8B"/>
    <w:rsid w:val="00AB6764"/>
    <w:rsid w:val="00AB739B"/>
    <w:rsid w:val="00AC12D1"/>
    <w:rsid w:val="00AC2E35"/>
    <w:rsid w:val="00AC3606"/>
    <w:rsid w:val="00AC4999"/>
    <w:rsid w:val="00AD58FA"/>
    <w:rsid w:val="00AD5E1A"/>
    <w:rsid w:val="00AE1EB6"/>
    <w:rsid w:val="00AE2257"/>
    <w:rsid w:val="00AE3CEB"/>
    <w:rsid w:val="00AE505A"/>
    <w:rsid w:val="00AE7649"/>
    <w:rsid w:val="00AE7D41"/>
    <w:rsid w:val="00AF0771"/>
    <w:rsid w:val="00AF0C31"/>
    <w:rsid w:val="00AF1675"/>
    <w:rsid w:val="00AF4C03"/>
    <w:rsid w:val="00AF525D"/>
    <w:rsid w:val="00B01BCC"/>
    <w:rsid w:val="00B024B7"/>
    <w:rsid w:val="00B05DF8"/>
    <w:rsid w:val="00B05E33"/>
    <w:rsid w:val="00B07B9A"/>
    <w:rsid w:val="00B07F55"/>
    <w:rsid w:val="00B13088"/>
    <w:rsid w:val="00B15927"/>
    <w:rsid w:val="00B165EC"/>
    <w:rsid w:val="00B2144C"/>
    <w:rsid w:val="00B22BD7"/>
    <w:rsid w:val="00B31DF2"/>
    <w:rsid w:val="00B35F6A"/>
    <w:rsid w:val="00B37316"/>
    <w:rsid w:val="00B37875"/>
    <w:rsid w:val="00B41ABB"/>
    <w:rsid w:val="00B41BE0"/>
    <w:rsid w:val="00B42B3B"/>
    <w:rsid w:val="00B44B5D"/>
    <w:rsid w:val="00B53258"/>
    <w:rsid w:val="00B56FCF"/>
    <w:rsid w:val="00B571F9"/>
    <w:rsid w:val="00B61923"/>
    <w:rsid w:val="00B62C3A"/>
    <w:rsid w:val="00B7095A"/>
    <w:rsid w:val="00B76BFD"/>
    <w:rsid w:val="00B76ECE"/>
    <w:rsid w:val="00B83AB0"/>
    <w:rsid w:val="00B84396"/>
    <w:rsid w:val="00B845E0"/>
    <w:rsid w:val="00B86802"/>
    <w:rsid w:val="00B8705B"/>
    <w:rsid w:val="00B90FED"/>
    <w:rsid w:val="00BA0F5B"/>
    <w:rsid w:val="00BA685B"/>
    <w:rsid w:val="00BB4CB0"/>
    <w:rsid w:val="00BB6EBB"/>
    <w:rsid w:val="00BC1F54"/>
    <w:rsid w:val="00BC7DA5"/>
    <w:rsid w:val="00BD07BF"/>
    <w:rsid w:val="00BD11DE"/>
    <w:rsid w:val="00BD2A44"/>
    <w:rsid w:val="00BD2F7D"/>
    <w:rsid w:val="00BD46DD"/>
    <w:rsid w:val="00BD53DA"/>
    <w:rsid w:val="00BD5E43"/>
    <w:rsid w:val="00BD74C8"/>
    <w:rsid w:val="00BD7D4C"/>
    <w:rsid w:val="00BE05B1"/>
    <w:rsid w:val="00BE2EE3"/>
    <w:rsid w:val="00BE36A4"/>
    <w:rsid w:val="00BE4925"/>
    <w:rsid w:val="00BF39AF"/>
    <w:rsid w:val="00BF69C7"/>
    <w:rsid w:val="00BF779B"/>
    <w:rsid w:val="00C01E73"/>
    <w:rsid w:val="00C0275E"/>
    <w:rsid w:val="00C0317A"/>
    <w:rsid w:val="00C03975"/>
    <w:rsid w:val="00C06279"/>
    <w:rsid w:val="00C1011D"/>
    <w:rsid w:val="00C10E01"/>
    <w:rsid w:val="00C11B86"/>
    <w:rsid w:val="00C12475"/>
    <w:rsid w:val="00C154EC"/>
    <w:rsid w:val="00C16A1D"/>
    <w:rsid w:val="00C175B8"/>
    <w:rsid w:val="00C21AA7"/>
    <w:rsid w:val="00C272C0"/>
    <w:rsid w:val="00C33B4D"/>
    <w:rsid w:val="00C355A5"/>
    <w:rsid w:val="00C36678"/>
    <w:rsid w:val="00C376D0"/>
    <w:rsid w:val="00C4128F"/>
    <w:rsid w:val="00C45795"/>
    <w:rsid w:val="00C463A1"/>
    <w:rsid w:val="00C472FE"/>
    <w:rsid w:val="00C507D0"/>
    <w:rsid w:val="00C54DC7"/>
    <w:rsid w:val="00C55097"/>
    <w:rsid w:val="00C551F8"/>
    <w:rsid w:val="00C620F2"/>
    <w:rsid w:val="00C62A85"/>
    <w:rsid w:val="00C63CBA"/>
    <w:rsid w:val="00C73764"/>
    <w:rsid w:val="00C757DD"/>
    <w:rsid w:val="00C761F9"/>
    <w:rsid w:val="00C8023F"/>
    <w:rsid w:val="00C8276C"/>
    <w:rsid w:val="00C91B9A"/>
    <w:rsid w:val="00C93470"/>
    <w:rsid w:val="00C96082"/>
    <w:rsid w:val="00C97690"/>
    <w:rsid w:val="00CA2A77"/>
    <w:rsid w:val="00CA3293"/>
    <w:rsid w:val="00CA4D00"/>
    <w:rsid w:val="00CA5660"/>
    <w:rsid w:val="00CB4B76"/>
    <w:rsid w:val="00CB7AA3"/>
    <w:rsid w:val="00CC0778"/>
    <w:rsid w:val="00CC3842"/>
    <w:rsid w:val="00CC3DA0"/>
    <w:rsid w:val="00CC74D5"/>
    <w:rsid w:val="00CD0E82"/>
    <w:rsid w:val="00CD0F74"/>
    <w:rsid w:val="00CD13BA"/>
    <w:rsid w:val="00CD184F"/>
    <w:rsid w:val="00CD2B31"/>
    <w:rsid w:val="00CD4917"/>
    <w:rsid w:val="00CD7F71"/>
    <w:rsid w:val="00CE0B8A"/>
    <w:rsid w:val="00CE5019"/>
    <w:rsid w:val="00CE6C42"/>
    <w:rsid w:val="00CE7344"/>
    <w:rsid w:val="00CF0C02"/>
    <w:rsid w:val="00CF1349"/>
    <w:rsid w:val="00CF258F"/>
    <w:rsid w:val="00D00FA9"/>
    <w:rsid w:val="00D0467B"/>
    <w:rsid w:val="00D05E23"/>
    <w:rsid w:val="00D061D3"/>
    <w:rsid w:val="00D06E92"/>
    <w:rsid w:val="00D11BC5"/>
    <w:rsid w:val="00D161C6"/>
    <w:rsid w:val="00D21AB0"/>
    <w:rsid w:val="00D22101"/>
    <w:rsid w:val="00D24FC4"/>
    <w:rsid w:val="00D2629A"/>
    <w:rsid w:val="00D270A3"/>
    <w:rsid w:val="00D270BE"/>
    <w:rsid w:val="00D35E18"/>
    <w:rsid w:val="00D375A2"/>
    <w:rsid w:val="00D5392A"/>
    <w:rsid w:val="00D54B10"/>
    <w:rsid w:val="00D561BF"/>
    <w:rsid w:val="00D6251A"/>
    <w:rsid w:val="00D65481"/>
    <w:rsid w:val="00D70664"/>
    <w:rsid w:val="00D7096D"/>
    <w:rsid w:val="00D70F1F"/>
    <w:rsid w:val="00D712B7"/>
    <w:rsid w:val="00D740B0"/>
    <w:rsid w:val="00D76809"/>
    <w:rsid w:val="00D769C2"/>
    <w:rsid w:val="00D77F90"/>
    <w:rsid w:val="00D82590"/>
    <w:rsid w:val="00D83C19"/>
    <w:rsid w:val="00D842F5"/>
    <w:rsid w:val="00D91C45"/>
    <w:rsid w:val="00D931E5"/>
    <w:rsid w:val="00D9344E"/>
    <w:rsid w:val="00D941C2"/>
    <w:rsid w:val="00D95E6A"/>
    <w:rsid w:val="00D9659E"/>
    <w:rsid w:val="00D96CFE"/>
    <w:rsid w:val="00D97A54"/>
    <w:rsid w:val="00DA0F81"/>
    <w:rsid w:val="00DA3872"/>
    <w:rsid w:val="00DA595E"/>
    <w:rsid w:val="00DB04EC"/>
    <w:rsid w:val="00DB62C6"/>
    <w:rsid w:val="00DB6653"/>
    <w:rsid w:val="00DC0B39"/>
    <w:rsid w:val="00DC1D79"/>
    <w:rsid w:val="00DC5BB9"/>
    <w:rsid w:val="00DC5DA3"/>
    <w:rsid w:val="00DC7262"/>
    <w:rsid w:val="00DC7FA5"/>
    <w:rsid w:val="00DD1F43"/>
    <w:rsid w:val="00DD2D10"/>
    <w:rsid w:val="00DE1834"/>
    <w:rsid w:val="00DE4B6E"/>
    <w:rsid w:val="00DE588E"/>
    <w:rsid w:val="00DE6A28"/>
    <w:rsid w:val="00DF202D"/>
    <w:rsid w:val="00DF2328"/>
    <w:rsid w:val="00DF3922"/>
    <w:rsid w:val="00DF55D8"/>
    <w:rsid w:val="00DF625C"/>
    <w:rsid w:val="00DF6409"/>
    <w:rsid w:val="00E02929"/>
    <w:rsid w:val="00E03669"/>
    <w:rsid w:val="00E03AA2"/>
    <w:rsid w:val="00E04F79"/>
    <w:rsid w:val="00E0673B"/>
    <w:rsid w:val="00E06FC8"/>
    <w:rsid w:val="00E12432"/>
    <w:rsid w:val="00E1383D"/>
    <w:rsid w:val="00E13E09"/>
    <w:rsid w:val="00E14D75"/>
    <w:rsid w:val="00E166F1"/>
    <w:rsid w:val="00E16F2B"/>
    <w:rsid w:val="00E219DC"/>
    <w:rsid w:val="00E246FE"/>
    <w:rsid w:val="00E24927"/>
    <w:rsid w:val="00E30731"/>
    <w:rsid w:val="00E30DA1"/>
    <w:rsid w:val="00E31869"/>
    <w:rsid w:val="00E443B7"/>
    <w:rsid w:val="00E54CC7"/>
    <w:rsid w:val="00E55FEC"/>
    <w:rsid w:val="00E606F8"/>
    <w:rsid w:val="00E60ADB"/>
    <w:rsid w:val="00E61485"/>
    <w:rsid w:val="00E61D57"/>
    <w:rsid w:val="00E61F3F"/>
    <w:rsid w:val="00E6266C"/>
    <w:rsid w:val="00E629E4"/>
    <w:rsid w:val="00E62C63"/>
    <w:rsid w:val="00E64456"/>
    <w:rsid w:val="00E67100"/>
    <w:rsid w:val="00E6713C"/>
    <w:rsid w:val="00E67A53"/>
    <w:rsid w:val="00E7065C"/>
    <w:rsid w:val="00E7072B"/>
    <w:rsid w:val="00E824CF"/>
    <w:rsid w:val="00E82D47"/>
    <w:rsid w:val="00E83789"/>
    <w:rsid w:val="00E8405A"/>
    <w:rsid w:val="00E87D79"/>
    <w:rsid w:val="00E90B05"/>
    <w:rsid w:val="00E90E5B"/>
    <w:rsid w:val="00E96CE8"/>
    <w:rsid w:val="00EA17CE"/>
    <w:rsid w:val="00EA2DEC"/>
    <w:rsid w:val="00EA7728"/>
    <w:rsid w:val="00EA7D5B"/>
    <w:rsid w:val="00EB0032"/>
    <w:rsid w:val="00EB1DB1"/>
    <w:rsid w:val="00EB21E2"/>
    <w:rsid w:val="00EB4C31"/>
    <w:rsid w:val="00EB6460"/>
    <w:rsid w:val="00EC0CF1"/>
    <w:rsid w:val="00EC1F4E"/>
    <w:rsid w:val="00EC5CEC"/>
    <w:rsid w:val="00EC7F8A"/>
    <w:rsid w:val="00ED333F"/>
    <w:rsid w:val="00EE373D"/>
    <w:rsid w:val="00EE69A6"/>
    <w:rsid w:val="00EF0421"/>
    <w:rsid w:val="00EF05B4"/>
    <w:rsid w:val="00EF1B98"/>
    <w:rsid w:val="00EF281C"/>
    <w:rsid w:val="00EF3864"/>
    <w:rsid w:val="00EF4B59"/>
    <w:rsid w:val="00EF56EC"/>
    <w:rsid w:val="00EF6F31"/>
    <w:rsid w:val="00EF7BE0"/>
    <w:rsid w:val="00EF7D6A"/>
    <w:rsid w:val="00F0197B"/>
    <w:rsid w:val="00F028D9"/>
    <w:rsid w:val="00F03CDE"/>
    <w:rsid w:val="00F047E4"/>
    <w:rsid w:val="00F05A7C"/>
    <w:rsid w:val="00F06320"/>
    <w:rsid w:val="00F072BA"/>
    <w:rsid w:val="00F0767F"/>
    <w:rsid w:val="00F07842"/>
    <w:rsid w:val="00F21FF3"/>
    <w:rsid w:val="00F222BB"/>
    <w:rsid w:val="00F23ED8"/>
    <w:rsid w:val="00F25BA0"/>
    <w:rsid w:val="00F30471"/>
    <w:rsid w:val="00F31DE3"/>
    <w:rsid w:val="00F32AB8"/>
    <w:rsid w:val="00F34320"/>
    <w:rsid w:val="00F35384"/>
    <w:rsid w:val="00F428DC"/>
    <w:rsid w:val="00F42D0A"/>
    <w:rsid w:val="00F43A0B"/>
    <w:rsid w:val="00F471CB"/>
    <w:rsid w:val="00F509AF"/>
    <w:rsid w:val="00F53399"/>
    <w:rsid w:val="00F54F22"/>
    <w:rsid w:val="00F55154"/>
    <w:rsid w:val="00F63138"/>
    <w:rsid w:val="00F63A89"/>
    <w:rsid w:val="00F642A9"/>
    <w:rsid w:val="00F65439"/>
    <w:rsid w:val="00F671EF"/>
    <w:rsid w:val="00F85483"/>
    <w:rsid w:val="00F87B3A"/>
    <w:rsid w:val="00F90A6C"/>
    <w:rsid w:val="00F92730"/>
    <w:rsid w:val="00F932C9"/>
    <w:rsid w:val="00F93542"/>
    <w:rsid w:val="00F96F78"/>
    <w:rsid w:val="00FA09AC"/>
    <w:rsid w:val="00FA388E"/>
    <w:rsid w:val="00FA63C0"/>
    <w:rsid w:val="00FB22FB"/>
    <w:rsid w:val="00FB3CA5"/>
    <w:rsid w:val="00FB4F06"/>
    <w:rsid w:val="00FB689F"/>
    <w:rsid w:val="00FB727A"/>
    <w:rsid w:val="00FB7B47"/>
    <w:rsid w:val="00FB7DDB"/>
    <w:rsid w:val="00FC1E9A"/>
    <w:rsid w:val="00FC2958"/>
    <w:rsid w:val="00FC321B"/>
    <w:rsid w:val="00FC3B8D"/>
    <w:rsid w:val="00FC463B"/>
    <w:rsid w:val="00FC629C"/>
    <w:rsid w:val="00FD12E0"/>
    <w:rsid w:val="00FD3E59"/>
    <w:rsid w:val="00FD3E75"/>
    <w:rsid w:val="00FD45AD"/>
    <w:rsid w:val="00FD6295"/>
    <w:rsid w:val="00FD6C47"/>
    <w:rsid w:val="00FD7A25"/>
    <w:rsid w:val="00FE08F3"/>
    <w:rsid w:val="00FE1418"/>
    <w:rsid w:val="00FF0D00"/>
    <w:rsid w:val="00FF25E6"/>
    <w:rsid w:val="00FF3A9A"/>
    <w:rsid w:val="00FF7E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27134EF"/>
  <w15:chartTrackingRefBased/>
  <w15:docId w15:val="{B10FB99E-60D7-49A5-A052-B2E088219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595959" w:themeColor="text1" w:themeTint="A6"/>
        <w:lang w:val="en-US" w:eastAsia="en-US" w:bidi="ar-SA"/>
      </w:rPr>
    </w:rPrDefault>
    <w:pPrDefault>
      <w:pPr>
        <w:spacing w:before="40" w:after="40"/>
      </w:pPr>
    </w:pPrDefault>
  </w:docDefaults>
  <w:latentStyles w:defLockedState="0" w:defUIPriority="99" w:defSemiHidden="0" w:defUnhideWhenUsed="0" w:defQFormat="0" w:count="376">
    <w:lsdException w:name="Normal" w:uiPriority="0" w:qFormat="1"/>
    <w:lsdException w:name="heading 1" w:semiHidden="1" w:uiPriority="2" w:unhideWhenUsed="1" w:qFormat="1"/>
    <w:lsdException w:name="heading 2" w:semiHidden="1" w:uiPriority="9"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3" w:unhideWhenUsed="1" w:qFormat="1"/>
    <w:lsdException w:name="heading 7" w:semiHidden="1" w:uiPriority="3" w:unhideWhenUsed="1" w:qFormat="1"/>
    <w:lsdException w:name="heading 8" w:semiHidden="1" w:uiPriority="3" w:unhideWhenUsed="1" w:qFormat="1"/>
    <w:lsdException w:name="heading 9" w:semiHidden="1" w:uiPriority="3"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6"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8"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nhideWhenUsed/>
    <w:qFormat/>
    <w:rsid w:val="00B90FED"/>
    <w:rPr>
      <w:color w:val="auto"/>
      <w:kern w:val="20"/>
    </w:rPr>
  </w:style>
  <w:style w:type="paragraph" w:styleId="Heading1">
    <w:name w:val="heading 1"/>
    <w:basedOn w:val="Normal"/>
    <w:link w:val="Heading1Char"/>
    <w:uiPriority w:val="2"/>
    <w:qFormat/>
    <w:rsid w:val="000B7024"/>
    <w:pPr>
      <w:pBdr>
        <w:bottom w:val="single" w:sz="18" w:space="4" w:color="9F2936" w:themeColor="accent2"/>
      </w:pBdr>
      <w:spacing w:before="360" w:after="240"/>
      <w:ind w:left="144" w:right="144"/>
      <w:contextualSpacing/>
      <w:outlineLvl w:val="0"/>
    </w:pPr>
    <w:rPr>
      <w:rFonts w:asciiTheme="majorHAnsi" w:eastAsiaTheme="majorEastAsia" w:hAnsiTheme="majorHAnsi" w:cstheme="majorBidi"/>
      <w:b/>
      <w:caps/>
      <w:color w:val="1B587C" w:themeColor="accent3"/>
      <w:sz w:val="24"/>
      <w:szCs w:val="32"/>
    </w:rPr>
  </w:style>
  <w:style w:type="paragraph" w:styleId="Heading2">
    <w:name w:val="heading 2"/>
    <w:basedOn w:val="Normal"/>
    <w:link w:val="Heading2Char"/>
    <w:uiPriority w:val="3"/>
    <w:unhideWhenUsed/>
    <w:qFormat/>
    <w:rsid w:val="006B7FF7"/>
    <w:pPr>
      <w:keepNext/>
      <w:keepLines/>
      <w:spacing w:after="0"/>
      <w:outlineLvl w:val="1"/>
    </w:pPr>
    <w:rPr>
      <w:rFonts w:eastAsiaTheme="majorEastAsia" w:cstheme="majorBidi"/>
      <w:color w:val="FFFFFF" w:themeColor="background1"/>
      <w:szCs w:val="26"/>
    </w:rPr>
  </w:style>
  <w:style w:type="paragraph" w:styleId="Heading3">
    <w:name w:val="heading 3"/>
    <w:basedOn w:val="Normal"/>
    <w:next w:val="Normal"/>
    <w:link w:val="Heading3Char"/>
    <w:uiPriority w:val="3"/>
    <w:unhideWhenUsed/>
    <w:qFormat/>
    <w:rsid w:val="00C12475"/>
    <w:pPr>
      <w:keepNext/>
      <w:keepLines/>
      <w:spacing w:after="0"/>
      <w:outlineLvl w:val="2"/>
    </w:pPr>
    <w:rPr>
      <w:rFonts w:asciiTheme="majorHAnsi" w:eastAsiaTheme="majorEastAsia" w:hAnsiTheme="majorHAnsi" w:cstheme="majorBidi"/>
      <w:b/>
      <w:i/>
      <w:color w:val="30243C" w:themeColor="accent5" w:themeShade="80"/>
      <w:sz w:val="22"/>
      <w:szCs w:val="24"/>
    </w:rPr>
  </w:style>
  <w:style w:type="paragraph" w:styleId="Heading4">
    <w:name w:val="heading 4"/>
    <w:basedOn w:val="Normal"/>
    <w:next w:val="Normal"/>
    <w:link w:val="Heading4Char"/>
    <w:uiPriority w:val="3"/>
    <w:semiHidden/>
    <w:unhideWhenUsed/>
    <w:qFormat/>
    <w:rsid w:val="00C12475"/>
    <w:pPr>
      <w:keepNext/>
      <w:keepLines/>
      <w:spacing w:after="0"/>
      <w:outlineLvl w:val="3"/>
    </w:pPr>
    <w:rPr>
      <w:rFonts w:asciiTheme="majorHAnsi" w:eastAsiaTheme="majorEastAsia" w:hAnsiTheme="majorHAnsi" w:cstheme="majorBidi"/>
      <w:b/>
      <w:i/>
      <w:iCs/>
      <w:color w:val="664D26" w:themeColor="accent6" w:themeShade="80"/>
      <w:sz w:val="22"/>
    </w:rPr>
  </w:style>
  <w:style w:type="paragraph" w:styleId="Heading5">
    <w:name w:val="heading 5"/>
    <w:basedOn w:val="Normal"/>
    <w:next w:val="Normal"/>
    <w:link w:val="Heading5Char"/>
    <w:uiPriority w:val="3"/>
    <w:semiHidden/>
    <w:unhideWhenUsed/>
    <w:qFormat/>
    <w:rsid w:val="00C12475"/>
    <w:pPr>
      <w:keepNext/>
      <w:keepLines/>
      <w:spacing w:after="0"/>
      <w:outlineLvl w:val="4"/>
    </w:pPr>
    <w:rPr>
      <w:rFonts w:asciiTheme="majorHAnsi" w:eastAsiaTheme="majorEastAsia" w:hAnsiTheme="majorHAnsi" w:cstheme="majorBidi"/>
      <w:b/>
      <w:color w:val="989898" w:themeColor="text2" w:themeTint="80"/>
      <w:sz w:val="22"/>
    </w:rPr>
  </w:style>
  <w:style w:type="paragraph" w:styleId="Heading6">
    <w:name w:val="heading 6"/>
    <w:basedOn w:val="Normal"/>
    <w:next w:val="Normal"/>
    <w:link w:val="Heading6Char"/>
    <w:uiPriority w:val="3"/>
    <w:semiHidden/>
    <w:unhideWhenUsed/>
    <w:qFormat/>
    <w:rsid w:val="00C12475"/>
    <w:pPr>
      <w:keepNext/>
      <w:keepLines/>
      <w:spacing w:after="0"/>
      <w:outlineLvl w:val="5"/>
    </w:pPr>
    <w:rPr>
      <w:rFonts w:asciiTheme="majorHAnsi" w:eastAsiaTheme="majorEastAsia" w:hAnsiTheme="majorHAnsi" w:cstheme="majorBidi"/>
      <w:color w:val="343434" w:themeColor="accent1" w:themeShade="BF"/>
      <w:sz w:val="22"/>
    </w:rPr>
  </w:style>
  <w:style w:type="paragraph" w:styleId="Heading7">
    <w:name w:val="heading 7"/>
    <w:basedOn w:val="Normal"/>
    <w:next w:val="Normal"/>
    <w:link w:val="Heading7Char"/>
    <w:uiPriority w:val="3"/>
    <w:semiHidden/>
    <w:unhideWhenUsed/>
    <w:qFormat/>
    <w:rsid w:val="00C12475"/>
    <w:pPr>
      <w:keepNext/>
      <w:keepLines/>
      <w:spacing w:after="0"/>
      <w:outlineLvl w:val="6"/>
    </w:pPr>
    <w:rPr>
      <w:rFonts w:asciiTheme="majorHAnsi" w:eastAsiaTheme="majorEastAsia" w:hAnsiTheme="majorHAnsi" w:cstheme="majorBidi"/>
      <w:iCs/>
      <w:color w:val="404040" w:themeColor="text1" w:themeTint="BF"/>
      <w:sz w:val="22"/>
    </w:rPr>
  </w:style>
  <w:style w:type="paragraph" w:styleId="Heading8">
    <w:name w:val="heading 8"/>
    <w:basedOn w:val="Normal"/>
    <w:next w:val="Normal"/>
    <w:link w:val="Heading8Char"/>
    <w:uiPriority w:val="3"/>
    <w:semiHidden/>
    <w:unhideWhenUsed/>
    <w:qFormat/>
    <w:rsid w:val="00C12475"/>
    <w:pPr>
      <w:keepNext/>
      <w:keepLines/>
      <w:spacing w:after="0"/>
      <w:outlineLvl w:val="7"/>
    </w:pPr>
    <w:rPr>
      <w:rFonts w:asciiTheme="majorHAnsi" w:eastAsiaTheme="majorEastAsia" w:hAnsiTheme="majorHAnsi" w:cstheme="majorBidi"/>
      <w:b/>
      <w:i/>
      <w:color w:val="272727" w:themeColor="text1" w:themeTint="D8"/>
      <w:sz w:val="22"/>
      <w:szCs w:val="21"/>
    </w:rPr>
  </w:style>
  <w:style w:type="paragraph" w:styleId="Heading9">
    <w:name w:val="heading 9"/>
    <w:basedOn w:val="Normal"/>
    <w:next w:val="Normal"/>
    <w:link w:val="Heading9Char"/>
    <w:uiPriority w:val="3"/>
    <w:semiHidden/>
    <w:unhideWhenUsed/>
    <w:qFormat/>
    <w:rsid w:val="00C12475"/>
    <w:pPr>
      <w:keepNext/>
      <w:keepLines/>
      <w:spacing w:after="0"/>
      <w:outlineLvl w:val="8"/>
    </w:pPr>
    <w:rPr>
      <w:rFonts w:asciiTheme="majorHAnsi" w:eastAsiaTheme="majorEastAsia" w:hAnsiTheme="majorHAnsi" w:cstheme="majorBidi"/>
      <w:i/>
      <w:iCs/>
      <w:color w:val="0D0D0D" w:themeColor="text1" w:themeTint="F2"/>
      <w:sz w:val="22"/>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B90FED"/>
    <w:pPr>
      <w:spacing w:before="400" w:after="160"/>
      <w:contextualSpacing/>
      <w:jc w:val="center"/>
    </w:pPr>
    <w:rPr>
      <w:rFonts w:asciiTheme="majorHAnsi" w:eastAsiaTheme="majorEastAsia" w:hAnsiTheme="majorHAnsi" w:cstheme="majorBidi"/>
      <w:caps/>
      <w:color w:val="1B587C" w:themeColor="accent3"/>
      <w:kern w:val="28"/>
      <w:sz w:val="72"/>
      <w:szCs w:val="56"/>
    </w:rPr>
  </w:style>
  <w:style w:type="character" w:customStyle="1" w:styleId="TitleChar">
    <w:name w:val="Title Char"/>
    <w:basedOn w:val="DefaultParagraphFont"/>
    <w:link w:val="Title"/>
    <w:uiPriority w:val="1"/>
    <w:rsid w:val="00B90FED"/>
    <w:rPr>
      <w:rFonts w:asciiTheme="majorHAnsi" w:eastAsiaTheme="majorEastAsia" w:hAnsiTheme="majorHAnsi" w:cstheme="majorBidi"/>
      <w:caps/>
      <w:color w:val="1B587C" w:themeColor="accent3"/>
      <w:kern w:val="28"/>
      <w:sz w:val="72"/>
      <w:szCs w:val="56"/>
    </w:rPr>
  </w:style>
  <w:style w:type="paragraph" w:styleId="Subtitle">
    <w:name w:val="Subtitle"/>
    <w:basedOn w:val="Normal"/>
    <w:link w:val="SubtitleChar"/>
    <w:uiPriority w:val="11"/>
    <w:semiHidden/>
    <w:unhideWhenUsed/>
    <w:qFormat/>
    <w:rsid w:val="008E3A9C"/>
    <w:pPr>
      <w:numPr>
        <w:ilvl w:val="1"/>
      </w:numPr>
    </w:pPr>
    <w:rPr>
      <w:rFonts w:eastAsiaTheme="minorEastAsia"/>
      <w:color w:val="5A5A5A" w:themeColor="text1" w:themeTint="A5"/>
    </w:rPr>
  </w:style>
  <w:style w:type="character" w:customStyle="1" w:styleId="SubtitleChar">
    <w:name w:val="Subtitle Char"/>
    <w:basedOn w:val="DefaultParagraphFont"/>
    <w:link w:val="Subtitle"/>
    <w:uiPriority w:val="11"/>
    <w:semiHidden/>
    <w:rsid w:val="008E3A9C"/>
    <w:rPr>
      <w:rFonts w:eastAsiaTheme="minorEastAsia"/>
      <w:color w:val="5A5A5A" w:themeColor="text1" w:themeTint="A5"/>
      <w:kern w:val="20"/>
    </w:rPr>
  </w:style>
  <w:style w:type="paragraph" w:styleId="Header">
    <w:name w:val="header"/>
    <w:basedOn w:val="Normal"/>
    <w:link w:val="HeaderChar"/>
    <w:uiPriority w:val="99"/>
    <w:rsid w:val="00145D68"/>
  </w:style>
  <w:style w:type="character" w:customStyle="1" w:styleId="HeaderChar">
    <w:name w:val="Header Char"/>
    <w:basedOn w:val="DefaultParagraphFont"/>
    <w:link w:val="Header"/>
    <w:uiPriority w:val="99"/>
    <w:rsid w:val="00145D68"/>
    <w:rPr>
      <w:kern w:val="20"/>
    </w:rPr>
  </w:style>
  <w:style w:type="paragraph" w:styleId="Footer">
    <w:name w:val="footer"/>
    <w:basedOn w:val="Normal"/>
    <w:link w:val="FooterChar"/>
    <w:uiPriority w:val="99"/>
    <w:unhideWhenUsed/>
    <w:rsid w:val="008E3A9C"/>
    <w:pPr>
      <w:pBdr>
        <w:top w:val="single" w:sz="4" w:space="6" w:color="909090" w:themeColor="accent1" w:themeTint="99"/>
      </w:pBdr>
      <w:spacing w:after="0"/>
    </w:pPr>
  </w:style>
  <w:style w:type="character" w:customStyle="1" w:styleId="FooterChar">
    <w:name w:val="Footer Char"/>
    <w:basedOn w:val="DefaultParagraphFont"/>
    <w:link w:val="Footer"/>
    <w:uiPriority w:val="99"/>
    <w:rsid w:val="008E3A9C"/>
    <w:rPr>
      <w:kern w:val="20"/>
    </w:rPr>
  </w:style>
  <w:style w:type="table" w:styleId="TableGrid">
    <w:name w:val="Table Grid"/>
    <w:basedOn w:val="TableNormal"/>
    <w:uiPriority w:val="39"/>
    <w:rsid w:val="00E0292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2"/>
    <w:rsid w:val="000B7024"/>
    <w:rPr>
      <w:rFonts w:asciiTheme="majorHAnsi" w:eastAsiaTheme="majorEastAsia" w:hAnsiTheme="majorHAnsi" w:cstheme="majorBidi"/>
      <w:b/>
      <w:caps/>
      <w:color w:val="1B587C" w:themeColor="accent3"/>
      <w:kern w:val="20"/>
      <w:sz w:val="24"/>
      <w:szCs w:val="32"/>
    </w:rPr>
  </w:style>
  <w:style w:type="table" w:customStyle="1" w:styleId="StatusReportTable">
    <w:name w:val="Status Report Table"/>
    <w:basedOn w:val="TableNormal"/>
    <w:uiPriority w:val="99"/>
    <w:rsid w:val="006B7FF7"/>
    <w:rPr>
      <w:b/>
      <w:color w:val="FFFFFF" w:themeColor="background1"/>
      <w:sz w:val="24"/>
    </w:rPr>
    <w:tblPr>
      <w:tblBorders>
        <w:insideH w:val="single" w:sz="12" w:space="0" w:color="FFFFFF" w:themeColor="background1"/>
        <w:insideV w:val="single" w:sz="12" w:space="0" w:color="FFFFFF" w:themeColor="background1"/>
      </w:tblBorders>
    </w:tblPr>
    <w:tcPr>
      <w:shd w:val="clear" w:color="auto" w:fill="DADADA" w:themeFill="accent1" w:themeFillTint="33"/>
    </w:tcPr>
    <w:tblStylePr w:type="firstRow">
      <w:pPr>
        <w:jc w:val="left"/>
      </w:pPr>
      <w:rPr>
        <w:rFonts w:asciiTheme="majorHAnsi" w:hAnsiTheme="majorHAnsi"/>
        <w:b w:val="0"/>
        <w:i w:val="0"/>
        <w:caps/>
        <w:smallCaps w:val="0"/>
        <w:color w:val="FFFFFF" w:themeColor="background1"/>
        <w:sz w:val="20"/>
      </w:rPr>
      <w:tblPr/>
      <w:tcPr>
        <w:tcBorders>
          <w:top w:val="nil"/>
          <w:left w:val="nil"/>
          <w:bottom w:val="nil"/>
          <w:right w:val="nil"/>
          <w:insideH w:val="single" w:sz="12" w:space="0" w:color="FFFFFF" w:themeColor="background1"/>
          <w:insideV w:val="single" w:sz="12" w:space="0" w:color="FFFFFF" w:themeColor="background1"/>
          <w:tl2br w:val="nil"/>
          <w:tr2bl w:val="nil"/>
        </w:tcBorders>
        <w:shd w:val="clear" w:color="auto" w:fill="1B587C" w:themeFill="accent3"/>
      </w:tcPr>
    </w:tblStylePr>
  </w:style>
  <w:style w:type="paragraph" w:styleId="BalloonText">
    <w:name w:val="Balloon Text"/>
    <w:basedOn w:val="Normal"/>
    <w:link w:val="BalloonTextChar"/>
    <w:uiPriority w:val="99"/>
    <w:semiHidden/>
    <w:unhideWhenUsed/>
    <w:rsid w:val="00CA3293"/>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3293"/>
    <w:rPr>
      <w:rFonts w:ascii="Segoe UI" w:hAnsi="Segoe UI" w:cs="Segoe UI"/>
      <w:sz w:val="18"/>
      <w:szCs w:val="18"/>
    </w:rPr>
  </w:style>
  <w:style w:type="character" w:styleId="Strong">
    <w:name w:val="Strong"/>
    <w:basedOn w:val="DefaultParagraphFont"/>
    <w:uiPriority w:val="6"/>
    <w:qFormat/>
    <w:rsid w:val="00B90FED"/>
    <w:rPr>
      <w:rFonts w:asciiTheme="majorHAnsi" w:hAnsiTheme="majorHAnsi"/>
      <w:b/>
      <w:bCs/>
      <w:color w:val="9F2936" w:themeColor="accent2"/>
      <w:sz w:val="24"/>
    </w:rPr>
  </w:style>
  <w:style w:type="character" w:customStyle="1" w:styleId="Heading2Char">
    <w:name w:val="Heading 2 Char"/>
    <w:basedOn w:val="DefaultParagraphFont"/>
    <w:link w:val="Heading2"/>
    <w:uiPriority w:val="3"/>
    <w:rsid w:val="006B7FF7"/>
    <w:rPr>
      <w:rFonts w:eastAsiaTheme="majorEastAsia" w:cstheme="majorBidi"/>
      <w:color w:val="FFFFFF" w:themeColor="background1"/>
      <w:kern w:val="20"/>
      <w:szCs w:val="26"/>
    </w:rPr>
  </w:style>
  <w:style w:type="paragraph" w:customStyle="1" w:styleId="Graphic">
    <w:name w:val="Graphic"/>
    <w:basedOn w:val="Normal"/>
    <w:uiPriority w:val="5"/>
    <w:qFormat/>
    <w:rsid w:val="00BB4CB0"/>
    <w:pPr>
      <w:spacing w:after="0"/>
      <w:ind w:right="14"/>
      <w:jc w:val="right"/>
    </w:pPr>
    <w:rPr>
      <w:noProof/>
    </w:rPr>
  </w:style>
  <w:style w:type="character" w:styleId="PlaceholderText">
    <w:name w:val="Placeholder Text"/>
    <w:basedOn w:val="DefaultParagraphFont"/>
    <w:uiPriority w:val="99"/>
    <w:semiHidden/>
    <w:rsid w:val="003C1FC0"/>
    <w:rPr>
      <w:color w:val="808080"/>
    </w:rPr>
  </w:style>
  <w:style w:type="paragraph" w:styleId="TOCHeading">
    <w:name w:val="TOC Heading"/>
    <w:basedOn w:val="Heading1"/>
    <w:next w:val="Normal"/>
    <w:uiPriority w:val="39"/>
    <w:semiHidden/>
    <w:unhideWhenUsed/>
    <w:qFormat/>
    <w:rsid w:val="00C73764"/>
    <w:pPr>
      <w:pBdr>
        <w:top w:val="single" w:sz="4" w:space="1" w:color="464646" w:themeColor="accent1"/>
        <w:left w:val="single" w:sz="4" w:space="4" w:color="464646" w:themeColor="accent1"/>
        <w:bottom w:val="single" w:sz="4" w:space="1" w:color="464646" w:themeColor="accent1"/>
        <w:right w:val="single" w:sz="4" w:space="4" w:color="464646" w:themeColor="accent1"/>
      </w:pBdr>
    </w:pPr>
  </w:style>
  <w:style w:type="character" w:customStyle="1" w:styleId="Heading3Char">
    <w:name w:val="Heading 3 Char"/>
    <w:basedOn w:val="DefaultParagraphFont"/>
    <w:link w:val="Heading3"/>
    <w:uiPriority w:val="3"/>
    <w:rsid w:val="00C12475"/>
    <w:rPr>
      <w:rFonts w:asciiTheme="majorHAnsi" w:eastAsiaTheme="majorEastAsia" w:hAnsiTheme="majorHAnsi" w:cstheme="majorBidi"/>
      <w:b/>
      <w:i/>
      <w:color w:val="30243C" w:themeColor="accent5" w:themeShade="80"/>
      <w:kern w:val="20"/>
      <w:sz w:val="22"/>
      <w:szCs w:val="24"/>
    </w:rPr>
  </w:style>
  <w:style w:type="character" w:customStyle="1" w:styleId="Heading4Char">
    <w:name w:val="Heading 4 Char"/>
    <w:basedOn w:val="DefaultParagraphFont"/>
    <w:link w:val="Heading4"/>
    <w:uiPriority w:val="3"/>
    <w:semiHidden/>
    <w:rsid w:val="00C12475"/>
    <w:rPr>
      <w:rFonts w:asciiTheme="majorHAnsi" w:eastAsiaTheme="majorEastAsia" w:hAnsiTheme="majorHAnsi" w:cstheme="majorBidi"/>
      <w:b/>
      <w:i/>
      <w:iCs/>
      <w:color w:val="664D26" w:themeColor="accent6" w:themeShade="80"/>
      <w:kern w:val="20"/>
      <w:sz w:val="22"/>
    </w:rPr>
  </w:style>
  <w:style w:type="character" w:customStyle="1" w:styleId="Heading5Char">
    <w:name w:val="Heading 5 Char"/>
    <w:basedOn w:val="DefaultParagraphFont"/>
    <w:link w:val="Heading5"/>
    <w:uiPriority w:val="3"/>
    <w:semiHidden/>
    <w:rsid w:val="00C12475"/>
    <w:rPr>
      <w:rFonts w:asciiTheme="majorHAnsi" w:eastAsiaTheme="majorEastAsia" w:hAnsiTheme="majorHAnsi" w:cstheme="majorBidi"/>
      <w:b/>
      <w:color w:val="989898" w:themeColor="text2" w:themeTint="80"/>
      <w:kern w:val="20"/>
      <w:sz w:val="22"/>
    </w:rPr>
  </w:style>
  <w:style w:type="character" w:customStyle="1" w:styleId="Heading6Char">
    <w:name w:val="Heading 6 Char"/>
    <w:basedOn w:val="DefaultParagraphFont"/>
    <w:link w:val="Heading6"/>
    <w:uiPriority w:val="3"/>
    <w:semiHidden/>
    <w:rsid w:val="00C12475"/>
    <w:rPr>
      <w:rFonts w:asciiTheme="majorHAnsi" w:eastAsiaTheme="majorEastAsia" w:hAnsiTheme="majorHAnsi" w:cstheme="majorBidi"/>
      <w:color w:val="343434" w:themeColor="accent1" w:themeShade="BF"/>
      <w:kern w:val="20"/>
      <w:sz w:val="22"/>
    </w:rPr>
  </w:style>
  <w:style w:type="character" w:customStyle="1" w:styleId="Heading7Char">
    <w:name w:val="Heading 7 Char"/>
    <w:basedOn w:val="DefaultParagraphFont"/>
    <w:link w:val="Heading7"/>
    <w:uiPriority w:val="3"/>
    <w:semiHidden/>
    <w:rsid w:val="00C12475"/>
    <w:rPr>
      <w:rFonts w:asciiTheme="majorHAnsi" w:eastAsiaTheme="majorEastAsia" w:hAnsiTheme="majorHAnsi" w:cstheme="majorBidi"/>
      <w:iCs/>
      <w:color w:val="404040" w:themeColor="text1" w:themeTint="BF"/>
      <w:kern w:val="20"/>
      <w:sz w:val="22"/>
    </w:rPr>
  </w:style>
  <w:style w:type="character" w:customStyle="1" w:styleId="Heading8Char">
    <w:name w:val="Heading 8 Char"/>
    <w:basedOn w:val="DefaultParagraphFont"/>
    <w:link w:val="Heading8"/>
    <w:uiPriority w:val="3"/>
    <w:semiHidden/>
    <w:rsid w:val="00C12475"/>
    <w:rPr>
      <w:rFonts w:asciiTheme="majorHAnsi" w:eastAsiaTheme="majorEastAsia" w:hAnsiTheme="majorHAnsi" w:cstheme="majorBidi"/>
      <w:b/>
      <w:i/>
      <w:color w:val="272727" w:themeColor="text1" w:themeTint="D8"/>
      <w:kern w:val="20"/>
      <w:sz w:val="22"/>
      <w:szCs w:val="21"/>
    </w:rPr>
  </w:style>
  <w:style w:type="character" w:customStyle="1" w:styleId="Heading9Char">
    <w:name w:val="Heading 9 Char"/>
    <w:basedOn w:val="DefaultParagraphFont"/>
    <w:link w:val="Heading9"/>
    <w:uiPriority w:val="3"/>
    <w:semiHidden/>
    <w:rsid w:val="00C12475"/>
    <w:rPr>
      <w:rFonts w:asciiTheme="majorHAnsi" w:eastAsiaTheme="majorEastAsia" w:hAnsiTheme="majorHAnsi" w:cstheme="majorBidi"/>
      <w:i/>
      <w:iCs/>
      <w:color w:val="0D0D0D" w:themeColor="text1" w:themeTint="F2"/>
      <w:kern w:val="20"/>
      <w:sz w:val="22"/>
      <w:szCs w:val="21"/>
    </w:rPr>
  </w:style>
  <w:style w:type="paragraph" w:styleId="Quote">
    <w:name w:val="Quote"/>
    <w:basedOn w:val="Normal"/>
    <w:next w:val="Normal"/>
    <w:link w:val="QuoteChar"/>
    <w:uiPriority w:val="29"/>
    <w:semiHidden/>
    <w:unhideWhenUsed/>
    <w:qFormat/>
    <w:rsid w:val="008E3A9C"/>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8E3A9C"/>
    <w:rPr>
      <w:i/>
      <w:iCs/>
      <w:color w:val="404040" w:themeColor="text1" w:themeTint="BF"/>
      <w:kern w:val="20"/>
    </w:rPr>
  </w:style>
  <w:style w:type="paragraph" w:styleId="IntenseQuote">
    <w:name w:val="Intense Quote"/>
    <w:basedOn w:val="Normal"/>
    <w:next w:val="Normal"/>
    <w:link w:val="IntenseQuoteChar"/>
    <w:uiPriority w:val="30"/>
    <w:semiHidden/>
    <w:unhideWhenUsed/>
    <w:qFormat/>
    <w:rsid w:val="008E3A9C"/>
    <w:pPr>
      <w:pBdr>
        <w:top w:val="single" w:sz="4" w:space="10" w:color="464646" w:themeColor="accent1"/>
        <w:bottom w:val="single" w:sz="4" w:space="10" w:color="464646" w:themeColor="accent1"/>
      </w:pBdr>
      <w:spacing w:before="360" w:after="360"/>
      <w:jc w:val="center"/>
    </w:pPr>
    <w:rPr>
      <w:i/>
      <w:iCs/>
      <w:color w:val="464646" w:themeColor="accent1"/>
    </w:rPr>
  </w:style>
  <w:style w:type="character" w:customStyle="1" w:styleId="IntenseQuoteChar">
    <w:name w:val="Intense Quote Char"/>
    <w:basedOn w:val="DefaultParagraphFont"/>
    <w:link w:val="IntenseQuote"/>
    <w:uiPriority w:val="30"/>
    <w:semiHidden/>
    <w:rsid w:val="008E3A9C"/>
    <w:rPr>
      <w:i/>
      <w:iCs/>
      <w:color w:val="464646" w:themeColor="accent1"/>
      <w:kern w:val="20"/>
    </w:rPr>
  </w:style>
  <w:style w:type="character" w:styleId="BookTitle">
    <w:name w:val="Book Title"/>
    <w:basedOn w:val="DefaultParagraphFont"/>
    <w:uiPriority w:val="33"/>
    <w:semiHidden/>
    <w:unhideWhenUsed/>
    <w:qFormat/>
    <w:rsid w:val="008E3A9C"/>
    <w:rPr>
      <w:b/>
      <w:bCs/>
      <w:i/>
      <w:iCs/>
      <w:spacing w:val="0"/>
    </w:rPr>
  </w:style>
  <w:style w:type="character" w:styleId="IntenseReference">
    <w:name w:val="Intense Reference"/>
    <w:basedOn w:val="DefaultParagraphFont"/>
    <w:uiPriority w:val="32"/>
    <w:semiHidden/>
    <w:unhideWhenUsed/>
    <w:qFormat/>
    <w:rsid w:val="008E3A9C"/>
    <w:rPr>
      <w:b/>
      <w:bCs/>
      <w:caps w:val="0"/>
      <w:smallCaps/>
      <w:color w:val="464646" w:themeColor="accent1"/>
      <w:spacing w:val="0"/>
    </w:rPr>
  </w:style>
  <w:style w:type="table" w:styleId="PlainTable3">
    <w:name w:val="Plain Table 3"/>
    <w:basedOn w:val="TableNormal"/>
    <w:uiPriority w:val="43"/>
    <w:rsid w:val="00A1749D"/>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Accent3">
    <w:name w:val="Grid Table 1 Light Accent 3"/>
    <w:basedOn w:val="TableNormal"/>
    <w:uiPriority w:val="46"/>
    <w:rsid w:val="006B7FF7"/>
    <w:pPr>
      <w:spacing w:after="0"/>
    </w:pPr>
    <w:tblPr>
      <w:tblStyleRowBandSize w:val="1"/>
      <w:tblStyleColBandSize w:val="1"/>
      <w:tblBorders>
        <w:top w:val="single" w:sz="4" w:space="0" w:color="89C2E5" w:themeColor="accent3" w:themeTint="66"/>
        <w:left w:val="single" w:sz="4" w:space="0" w:color="89C2E5" w:themeColor="accent3" w:themeTint="66"/>
        <w:bottom w:val="single" w:sz="4" w:space="0" w:color="89C2E5" w:themeColor="accent3" w:themeTint="66"/>
        <w:right w:val="single" w:sz="4" w:space="0" w:color="89C2E5" w:themeColor="accent3" w:themeTint="66"/>
        <w:insideH w:val="single" w:sz="4" w:space="0" w:color="89C2E5" w:themeColor="accent3" w:themeTint="66"/>
        <w:insideV w:val="single" w:sz="4" w:space="0" w:color="89C2E5" w:themeColor="accent3" w:themeTint="66"/>
      </w:tblBorders>
    </w:tblPr>
    <w:tblStylePr w:type="firstRow">
      <w:rPr>
        <w:b/>
        <w:bCs/>
      </w:rPr>
      <w:tblPr/>
      <w:tcPr>
        <w:tcBorders>
          <w:bottom w:val="single" w:sz="12" w:space="0" w:color="4DA4D8" w:themeColor="accent3" w:themeTint="99"/>
        </w:tcBorders>
      </w:tcPr>
    </w:tblStylePr>
    <w:tblStylePr w:type="lastRow">
      <w:rPr>
        <w:b/>
        <w:bCs/>
      </w:rPr>
      <w:tblPr/>
      <w:tcPr>
        <w:tcBorders>
          <w:top w:val="double" w:sz="2" w:space="0" w:color="4DA4D8" w:themeColor="accent3" w:themeTint="99"/>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2C3385"/>
    <w:rPr>
      <w:sz w:val="16"/>
      <w:szCs w:val="16"/>
    </w:rPr>
  </w:style>
  <w:style w:type="paragraph" w:styleId="CommentText">
    <w:name w:val="annotation text"/>
    <w:basedOn w:val="Normal"/>
    <w:link w:val="CommentTextChar"/>
    <w:uiPriority w:val="99"/>
    <w:unhideWhenUsed/>
    <w:rsid w:val="002C3385"/>
  </w:style>
  <w:style w:type="character" w:customStyle="1" w:styleId="CommentTextChar">
    <w:name w:val="Comment Text Char"/>
    <w:basedOn w:val="DefaultParagraphFont"/>
    <w:link w:val="CommentText"/>
    <w:uiPriority w:val="99"/>
    <w:rsid w:val="002C3385"/>
    <w:rPr>
      <w:color w:val="auto"/>
      <w:kern w:val="20"/>
    </w:rPr>
  </w:style>
  <w:style w:type="paragraph" w:styleId="CommentSubject">
    <w:name w:val="annotation subject"/>
    <w:basedOn w:val="CommentText"/>
    <w:next w:val="CommentText"/>
    <w:link w:val="CommentSubjectChar"/>
    <w:uiPriority w:val="99"/>
    <w:semiHidden/>
    <w:unhideWhenUsed/>
    <w:rsid w:val="002C3385"/>
    <w:rPr>
      <w:b/>
      <w:bCs/>
    </w:rPr>
  </w:style>
  <w:style w:type="character" w:customStyle="1" w:styleId="CommentSubjectChar">
    <w:name w:val="Comment Subject Char"/>
    <w:basedOn w:val="CommentTextChar"/>
    <w:link w:val="CommentSubject"/>
    <w:uiPriority w:val="99"/>
    <w:semiHidden/>
    <w:rsid w:val="002C3385"/>
    <w:rPr>
      <w:b/>
      <w:bCs/>
      <w:color w:val="auto"/>
      <w:kern w:val="20"/>
    </w:rPr>
  </w:style>
  <w:style w:type="paragraph" w:styleId="NoSpacing">
    <w:name w:val="No Spacing"/>
    <w:uiPriority w:val="8"/>
    <w:qFormat/>
    <w:rsid w:val="00076270"/>
    <w:pPr>
      <w:spacing w:before="0" w:after="0" w:line="288" w:lineRule="auto"/>
    </w:pPr>
    <w:rPr>
      <w:rFonts w:eastAsiaTheme="minorEastAsia"/>
      <w:color w:val="323232" w:themeColor="text2"/>
      <w:lang w:eastAsia="ja-JP"/>
    </w:rPr>
  </w:style>
  <w:style w:type="paragraph" w:styleId="ListParagraph">
    <w:name w:val="List Paragraph"/>
    <w:basedOn w:val="Normal"/>
    <w:uiPriority w:val="34"/>
    <w:unhideWhenUsed/>
    <w:qFormat/>
    <w:rsid w:val="00BC1F54"/>
    <w:pPr>
      <w:ind w:left="720"/>
      <w:contextualSpacing/>
    </w:pPr>
  </w:style>
  <w:style w:type="character" w:styleId="Hyperlink">
    <w:name w:val="Hyperlink"/>
    <w:basedOn w:val="DefaultParagraphFont"/>
    <w:uiPriority w:val="99"/>
    <w:unhideWhenUsed/>
    <w:rsid w:val="0090509A"/>
    <w:rPr>
      <w:color w:val="0563C1"/>
      <w:u w:val="single"/>
    </w:rPr>
  </w:style>
  <w:style w:type="paragraph" w:customStyle="1" w:styleId="p-text">
    <w:name w:val="p-text"/>
    <w:basedOn w:val="Normal"/>
    <w:rsid w:val="00A653C2"/>
    <w:pPr>
      <w:spacing w:before="100" w:beforeAutospacing="1" w:after="100" w:afterAutospacing="1"/>
    </w:pPr>
    <w:rPr>
      <w:rFonts w:ascii="Times New Roman" w:eastAsia="Times New Roman" w:hAnsi="Times New Roman" w:cs="Times New Roman"/>
      <w:kern w:val="0"/>
      <w:sz w:val="24"/>
      <w:szCs w:val="24"/>
    </w:rPr>
  </w:style>
  <w:style w:type="paragraph" w:customStyle="1" w:styleId="Default">
    <w:name w:val="Default"/>
    <w:rsid w:val="00435609"/>
    <w:pPr>
      <w:autoSpaceDE w:val="0"/>
      <w:autoSpaceDN w:val="0"/>
      <w:adjustRightInd w:val="0"/>
      <w:spacing w:before="0" w:after="0"/>
    </w:pPr>
    <w:rPr>
      <w:rFonts w:ascii="Times New Roman" w:hAnsi="Times New Roman" w:cs="Times New Roman"/>
      <w:color w:val="000000"/>
      <w:sz w:val="24"/>
      <w:szCs w:val="24"/>
    </w:rPr>
  </w:style>
  <w:style w:type="paragraph" w:styleId="Revision">
    <w:name w:val="Revision"/>
    <w:hidden/>
    <w:uiPriority w:val="99"/>
    <w:semiHidden/>
    <w:rsid w:val="00691476"/>
    <w:pPr>
      <w:spacing w:before="0" w:after="0"/>
    </w:pPr>
    <w:rPr>
      <w:color w:val="auto"/>
      <w:kern w:val="20"/>
    </w:rPr>
  </w:style>
  <w:style w:type="character" w:customStyle="1" w:styleId="UnresolvedMention1">
    <w:name w:val="Unresolved Mention1"/>
    <w:basedOn w:val="DefaultParagraphFont"/>
    <w:uiPriority w:val="99"/>
    <w:semiHidden/>
    <w:unhideWhenUsed/>
    <w:rsid w:val="00E67A53"/>
    <w:rPr>
      <w:color w:val="605E5C"/>
      <w:shd w:val="clear" w:color="auto" w:fill="E1DFDD"/>
    </w:rPr>
  </w:style>
  <w:style w:type="table" w:styleId="GridTable4-Accent1">
    <w:name w:val="Grid Table 4 Accent 1"/>
    <w:basedOn w:val="TableNormal"/>
    <w:uiPriority w:val="49"/>
    <w:rsid w:val="00D941C2"/>
    <w:pPr>
      <w:spacing w:after="0"/>
    </w:pPr>
    <w:tblPr>
      <w:tblStyleRowBandSize w:val="1"/>
      <w:tblStyleColBandSize w:val="1"/>
      <w:tblBorders>
        <w:top w:val="single" w:sz="4" w:space="0" w:color="909090" w:themeColor="accent1" w:themeTint="99"/>
        <w:left w:val="single" w:sz="4" w:space="0" w:color="909090" w:themeColor="accent1" w:themeTint="99"/>
        <w:bottom w:val="single" w:sz="4" w:space="0" w:color="909090" w:themeColor="accent1" w:themeTint="99"/>
        <w:right w:val="single" w:sz="4" w:space="0" w:color="909090" w:themeColor="accent1" w:themeTint="99"/>
        <w:insideH w:val="single" w:sz="4" w:space="0" w:color="909090" w:themeColor="accent1" w:themeTint="99"/>
        <w:insideV w:val="single" w:sz="4" w:space="0" w:color="909090" w:themeColor="accent1" w:themeTint="99"/>
      </w:tblBorders>
    </w:tblPr>
    <w:tblStylePr w:type="firstRow">
      <w:rPr>
        <w:b/>
        <w:bCs/>
        <w:color w:val="FFFFFF" w:themeColor="background1"/>
      </w:rPr>
      <w:tblPr/>
      <w:tcPr>
        <w:tcBorders>
          <w:top w:val="single" w:sz="4" w:space="0" w:color="464646" w:themeColor="accent1"/>
          <w:left w:val="single" w:sz="4" w:space="0" w:color="464646" w:themeColor="accent1"/>
          <w:bottom w:val="single" w:sz="4" w:space="0" w:color="464646" w:themeColor="accent1"/>
          <w:right w:val="single" w:sz="4" w:space="0" w:color="464646" w:themeColor="accent1"/>
          <w:insideH w:val="nil"/>
          <w:insideV w:val="nil"/>
        </w:tcBorders>
        <w:shd w:val="clear" w:color="auto" w:fill="464646" w:themeFill="accent1"/>
      </w:tcPr>
    </w:tblStylePr>
    <w:tblStylePr w:type="lastRow">
      <w:rPr>
        <w:b/>
        <w:bCs/>
      </w:rPr>
      <w:tblPr/>
      <w:tcPr>
        <w:tcBorders>
          <w:top w:val="double" w:sz="4" w:space="0" w:color="464646" w:themeColor="accent1"/>
        </w:tcBorders>
      </w:tcPr>
    </w:tblStylePr>
    <w:tblStylePr w:type="firstCol">
      <w:rPr>
        <w:b/>
        <w:bCs/>
      </w:rPr>
    </w:tblStylePr>
    <w:tblStylePr w:type="lastCol">
      <w:rPr>
        <w:b/>
        <w:bCs/>
      </w:rPr>
    </w:tblStylePr>
    <w:tblStylePr w:type="band1Vert">
      <w:tblPr/>
      <w:tcPr>
        <w:shd w:val="clear" w:color="auto" w:fill="DADADA" w:themeFill="accent1" w:themeFillTint="33"/>
      </w:tcPr>
    </w:tblStylePr>
    <w:tblStylePr w:type="band1Horz">
      <w:tblPr/>
      <w:tcPr>
        <w:shd w:val="clear" w:color="auto" w:fill="DADADA" w:themeFill="accent1" w:themeFillTint="33"/>
      </w:tcPr>
    </w:tblStylePr>
  </w:style>
  <w:style w:type="table" w:styleId="GridTable4-Accent3">
    <w:name w:val="Grid Table 4 Accent 3"/>
    <w:basedOn w:val="TableNormal"/>
    <w:uiPriority w:val="49"/>
    <w:rsid w:val="00B07F55"/>
    <w:pPr>
      <w:spacing w:after="0"/>
    </w:pPr>
    <w:tblPr>
      <w:tblStyleRowBandSize w:val="1"/>
      <w:tblStyleColBandSize w:val="1"/>
      <w:tblBorders>
        <w:top w:val="single" w:sz="4" w:space="0" w:color="4DA4D8" w:themeColor="accent3" w:themeTint="99"/>
        <w:left w:val="single" w:sz="4" w:space="0" w:color="4DA4D8" w:themeColor="accent3" w:themeTint="99"/>
        <w:bottom w:val="single" w:sz="4" w:space="0" w:color="4DA4D8" w:themeColor="accent3" w:themeTint="99"/>
        <w:right w:val="single" w:sz="4" w:space="0" w:color="4DA4D8" w:themeColor="accent3" w:themeTint="99"/>
        <w:insideH w:val="single" w:sz="4" w:space="0" w:color="4DA4D8" w:themeColor="accent3" w:themeTint="99"/>
        <w:insideV w:val="single" w:sz="4" w:space="0" w:color="4DA4D8" w:themeColor="accent3" w:themeTint="99"/>
      </w:tblBorders>
    </w:tblPr>
    <w:tblStylePr w:type="firstRow">
      <w:rPr>
        <w:b/>
        <w:bCs/>
        <w:color w:val="FFFFFF" w:themeColor="background1"/>
      </w:rPr>
      <w:tblPr/>
      <w:tcPr>
        <w:tcBorders>
          <w:top w:val="single" w:sz="4" w:space="0" w:color="1B587C" w:themeColor="accent3"/>
          <w:left w:val="single" w:sz="4" w:space="0" w:color="1B587C" w:themeColor="accent3"/>
          <w:bottom w:val="single" w:sz="4" w:space="0" w:color="1B587C" w:themeColor="accent3"/>
          <w:right w:val="single" w:sz="4" w:space="0" w:color="1B587C" w:themeColor="accent3"/>
          <w:insideH w:val="nil"/>
          <w:insideV w:val="nil"/>
        </w:tcBorders>
        <w:shd w:val="clear" w:color="auto" w:fill="1B587C" w:themeFill="accent3"/>
      </w:tcPr>
    </w:tblStylePr>
    <w:tblStylePr w:type="lastRow">
      <w:rPr>
        <w:b/>
        <w:bCs/>
      </w:rPr>
      <w:tblPr/>
      <w:tcPr>
        <w:tcBorders>
          <w:top w:val="double" w:sz="4" w:space="0" w:color="1B587C" w:themeColor="accent3"/>
        </w:tcBorders>
      </w:tcPr>
    </w:tblStylePr>
    <w:tblStylePr w:type="firstCol">
      <w:rPr>
        <w:b/>
        <w:bCs/>
      </w:rPr>
    </w:tblStylePr>
    <w:tblStylePr w:type="lastCol">
      <w:rPr>
        <w:b/>
        <w:bCs/>
      </w:rPr>
    </w:tblStylePr>
    <w:tblStylePr w:type="band1Vert">
      <w:tblPr/>
      <w:tcPr>
        <w:shd w:val="clear" w:color="auto" w:fill="C3E0F2" w:themeFill="accent3" w:themeFillTint="33"/>
      </w:tcPr>
    </w:tblStylePr>
    <w:tblStylePr w:type="band1Horz">
      <w:tblPr/>
      <w:tcPr>
        <w:shd w:val="clear" w:color="auto" w:fill="C3E0F2" w:themeFill="accent3" w:themeFillTint="33"/>
      </w:tcPr>
    </w:tblStylePr>
  </w:style>
  <w:style w:type="character" w:customStyle="1" w:styleId="UnresolvedMention2">
    <w:name w:val="Unresolved Mention2"/>
    <w:basedOn w:val="DefaultParagraphFont"/>
    <w:uiPriority w:val="99"/>
    <w:semiHidden/>
    <w:unhideWhenUsed/>
    <w:rsid w:val="00981157"/>
    <w:rPr>
      <w:color w:val="605E5C"/>
      <w:shd w:val="clear" w:color="auto" w:fill="E1DFDD"/>
    </w:rPr>
  </w:style>
  <w:style w:type="paragraph" w:customStyle="1" w:styleId="Heading1Landscape">
    <w:name w:val="Heading 1 Landscape"/>
    <w:basedOn w:val="Heading1"/>
    <w:qFormat/>
    <w:rsid w:val="00AA13BD"/>
    <w:pPr>
      <w:spacing w:before="0"/>
      <w:ind w:left="0"/>
    </w:pPr>
    <w:rPr>
      <w:rFonts w:ascii="Century Gothic" w:hAnsi="Century Gothic"/>
    </w:rPr>
  </w:style>
  <w:style w:type="character" w:styleId="UnresolvedMention">
    <w:name w:val="Unresolved Mention"/>
    <w:basedOn w:val="DefaultParagraphFont"/>
    <w:uiPriority w:val="99"/>
    <w:semiHidden/>
    <w:unhideWhenUsed/>
    <w:rsid w:val="00F54F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796275">
      <w:bodyDiv w:val="1"/>
      <w:marLeft w:val="0"/>
      <w:marRight w:val="0"/>
      <w:marTop w:val="0"/>
      <w:marBottom w:val="0"/>
      <w:divBdr>
        <w:top w:val="none" w:sz="0" w:space="0" w:color="auto"/>
        <w:left w:val="none" w:sz="0" w:space="0" w:color="auto"/>
        <w:bottom w:val="none" w:sz="0" w:space="0" w:color="auto"/>
        <w:right w:val="none" w:sz="0" w:space="0" w:color="auto"/>
      </w:divBdr>
      <w:divsChild>
        <w:div w:id="42872071">
          <w:marLeft w:val="0"/>
          <w:marRight w:val="0"/>
          <w:marTop w:val="0"/>
          <w:marBottom w:val="0"/>
          <w:divBdr>
            <w:top w:val="none" w:sz="0" w:space="0" w:color="auto"/>
            <w:left w:val="none" w:sz="0" w:space="0" w:color="auto"/>
            <w:bottom w:val="none" w:sz="0" w:space="0" w:color="auto"/>
            <w:right w:val="none" w:sz="0" w:space="0" w:color="auto"/>
          </w:divBdr>
          <w:divsChild>
            <w:div w:id="881675630">
              <w:marLeft w:val="0"/>
              <w:marRight w:val="0"/>
              <w:marTop w:val="0"/>
              <w:marBottom w:val="0"/>
              <w:divBdr>
                <w:top w:val="none" w:sz="0" w:space="0" w:color="auto"/>
                <w:left w:val="none" w:sz="0" w:space="0" w:color="auto"/>
                <w:bottom w:val="none" w:sz="0" w:space="0" w:color="auto"/>
                <w:right w:val="none" w:sz="0" w:space="0" w:color="auto"/>
              </w:divBdr>
              <w:divsChild>
                <w:div w:id="193482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000927">
      <w:bodyDiv w:val="1"/>
      <w:marLeft w:val="0"/>
      <w:marRight w:val="0"/>
      <w:marTop w:val="0"/>
      <w:marBottom w:val="0"/>
      <w:divBdr>
        <w:top w:val="none" w:sz="0" w:space="0" w:color="auto"/>
        <w:left w:val="none" w:sz="0" w:space="0" w:color="auto"/>
        <w:bottom w:val="none" w:sz="0" w:space="0" w:color="auto"/>
        <w:right w:val="none" w:sz="0" w:space="0" w:color="auto"/>
      </w:divBdr>
    </w:div>
    <w:div w:id="644238514">
      <w:bodyDiv w:val="1"/>
      <w:marLeft w:val="0"/>
      <w:marRight w:val="0"/>
      <w:marTop w:val="0"/>
      <w:marBottom w:val="0"/>
      <w:divBdr>
        <w:top w:val="none" w:sz="0" w:space="0" w:color="auto"/>
        <w:left w:val="none" w:sz="0" w:space="0" w:color="auto"/>
        <w:bottom w:val="none" w:sz="0" w:space="0" w:color="auto"/>
        <w:right w:val="none" w:sz="0" w:space="0" w:color="auto"/>
      </w:divBdr>
    </w:div>
    <w:div w:id="739133090">
      <w:bodyDiv w:val="1"/>
      <w:marLeft w:val="0"/>
      <w:marRight w:val="0"/>
      <w:marTop w:val="0"/>
      <w:marBottom w:val="0"/>
      <w:divBdr>
        <w:top w:val="none" w:sz="0" w:space="0" w:color="auto"/>
        <w:left w:val="none" w:sz="0" w:space="0" w:color="auto"/>
        <w:bottom w:val="none" w:sz="0" w:space="0" w:color="auto"/>
        <w:right w:val="none" w:sz="0" w:space="0" w:color="auto"/>
      </w:divBdr>
    </w:div>
    <w:div w:id="848570054">
      <w:bodyDiv w:val="1"/>
      <w:marLeft w:val="0"/>
      <w:marRight w:val="0"/>
      <w:marTop w:val="0"/>
      <w:marBottom w:val="0"/>
      <w:divBdr>
        <w:top w:val="none" w:sz="0" w:space="0" w:color="auto"/>
        <w:left w:val="none" w:sz="0" w:space="0" w:color="auto"/>
        <w:bottom w:val="none" w:sz="0" w:space="0" w:color="auto"/>
        <w:right w:val="none" w:sz="0" w:space="0" w:color="auto"/>
      </w:divBdr>
    </w:div>
    <w:div w:id="971834847">
      <w:bodyDiv w:val="1"/>
      <w:marLeft w:val="0"/>
      <w:marRight w:val="0"/>
      <w:marTop w:val="0"/>
      <w:marBottom w:val="0"/>
      <w:divBdr>
        <w:top w:val="none" w:sz="0" w:space="0" w:color="auto"/>
        <w:left w:val="none" w:sz="0" w:space="0" w:color="auto"/>
        <w:bottom w:val="none" w:sz="0" w:space="0" w:color="auto"/>
        <w:right w:val="none" w:sz="0" w:space="0" w:color="auto"/>
      </w:divBdr>
    </w:div>
    <w:div w:id="1155563401">
      <w:bodyDiv w:val="1"/>
      <w:marLeft w:val="0"/>
      <w:marRight w:val="0"/>
      <w:marTop w:val="0"/>
      <w:marBottom w:val="0"/>
      <w:divBdr>
        <w:top w:val="none" w:sz="0" w:space="0" w:color="auto"/>
        <w:left w:val="none" w:sz="0" w:space="0" w:color="auto"/>
        <w:bottom w:val="none" w:sz="0" w:space="0" w:color="auto"/>
        <w:right w:val="none" w:sz="0" w:space="0" w:color="auto"/>
      </w:divBdr>
    </w:div>
    <w:div w:id="1163547782">
      <w:bodyDiv w:val="1"/>
      <w:marLeft w:val="0"/>
      <w:marRight w:val="0"/>
      <w:marTop w:val="0"/>
      <w:marBottom w:val="0"/>
      <w:divBdr>
        <w:top w:val="none" w:sz="0" w:space="0" w:color="auto"/>
        <w:left w:val="none" w:sz="0" w:space="0" w:color="auto"/>
        <w:bottom w:val="none" w:sz="0" w:space="0" w:color="auto"/>
        <w:right w:val="none" w:sz="0" w:space="0" w:color="auto"/>
      </w:divBdr>
    </w:div>
    <w:div w:id="1245602978">
      <w:bodyDiv w:val="1"/>
      <w:marLeft w:val="0"/>
      <w:marRight w:val="0"/>
      <w:marTop w:val="0"/>
      <w:marBottom w:val="0"/>
      <w:divBdr>
        <w:top w:val="none" w:sz="0" w:space="0" w:color="auto"/>
        <w:left w:val="none" w:sz="0" w:space="0" w:color="auto"/>
        <w:bottom w:val="none" w:sz="0" w:space="0" w:color="auto"/>
        <w:right w:val="none" w:sz="0" w:space="0" w:color="auto"/>
      </w:divBdr>
    </w:div>
    <w:div w:id="1643122392">
      <w:bodyDiv w:val="1"/>
      <w:marLeft w:val="0"/>
      <w:marRight w:val="0"/>
      <w:marTop w:val="0"/>
      <w:marBottom w:val="0"/>
      <w:divBdr>
        <w:top w:val="none" w:sz="0" w:space="0" w:color="auto"/>
        <w:left w:val="none" w:sz="0" w:space="0" w:color="auto"/>
        <w:bottom w:val="none" w:sz="0" w:space="0" w:color="auto"/>
        <w:right w:val="none" w:sz="0" w:space="0" w:color="auto"/>
      </w:divBdr>
    </w:div>
    <w:div w:id="1756706306">
      <w:bodyDiv w:val="1"/>
      <w:marLeft w:val="0"/>
      <w:marRight w:val="0"/>
      <w:marTop w:val="0"/>
      <w:marBottom w:val="0"/>
      <w:divBdr>
        <w:top w:val="none" w:sz="0" w:space="0" w:color="auto"/>
        <w:left w:val="none" w:sz="0" w:space="0" w:color="auto"/>
        <w:bottom w:val="none" w:sz="0" w:space="0" w:color="auto"/>
        <w:right w:val="none" w:sz="0" w:space="0" w:color="auto"/>
      </w:divBdr>
    </w:div>
    <w:div w:id="1797135029">
      <w:bodyDiv w:val="1"/>
      <w:marLeft w:val="0"/>
      <w:marRight w:val="0"/>
      <w:marTop w:val="0"/>
      <w:marBottom w:val="0"/>
      <w:divBdr>
        <w:top w:val="none" w:sz="0" w:space="0" w:color="auto"/>
        <w:left w:val="none" w:sz="0" w:space="0" w:color="auto"/>
        <w:bottom w:val="none" w:sz="0" w:space="0" w:color="auto"/>
        <w:right w:val="none" w:sz="0" w:space="0" w:color="auto"/>
      </w:divBdr>
    </w:div>
    <w:div w:id="1960528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mailto:name@caloes.ca.gov"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calalerts.org/evacuations.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yb\Desktop\EAP%20Review%20Report_TEMPLATE%20CPU%20KK%20feedback.dotx" TargetMode="External"/></Relationships>
</file>

<file path=word/theme/theme1.xml><?xml version="1.0" encoding="utf-8"?>
<a:theme xmlns:a="http://schemas.openxmlformats.org/drawingml/2006/main" name="Office Theme">
  <a:themeElements>
    <a:clrScheme name="Custom 6">
      <a:dk1>
        <a:sysClr val="windowText" lastClr="000000"/>
      </a:dk1>
      <a:lt1>
        <a:sysClr val="window" lastClr="FFFFFF"/>
      </a:lt1>
      <a:dk2>
        <a:srgbClr val="323232"/>
      </a:dk2>
      <a:lt2>
        <a:srgbClr val="E3DED1"/>
      </a:lt2>
      <a:accent1>
        <a:srgbClr val="464646"/>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Franklin Gothic">
      <a:majorFont>
        <a:latin typeface="Franklin Gothic Medium" panose="020B0603020102020204"/>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panose="020B0503020102020204"/>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3C4C348E1D45164798A1C35F788B140A" ma:contentTypeVersion="10" ma:contentTypeDescription="Create a new document." ma:contentTypeScope="" ma:versionID="9047ad986ee1f9de7d76a50538daaeff">
  <xsd:schema xmlns:xsd="http://www.w3.org/2001/XMLSchema" xmlns:xs="http://www.w3.org/2001/XMLSchema" xmlns:p="http://schemas.microsoft.com/office/2006/metadata/properties" xmlns:ns1="http://schemas.microsoft.com/sharepoint/v3" xmlns:ns3="67c3ebc3-12a9-4d21-9c04-ff80171614a2" xmlns:ns4="47974df1-1ac6-4a9f-babc-5baef424359a" targetNamespace="http://schemas.microsoft.com/office/2006/metadata/properties" ma:root="true" ma:fieldsID="1caeee687db917bf81a990e66e43428a" ns1:_="" ns3:_="" ns4:_="">
    <xsd:import namespace="http://schemas.microsoft.com/sharepoint/v3"/>
    <xsd:import namespace="67c3ebc3-12a9-4d21-9c04-ff80171614a2"/>
    <xsd:import namespace="47974df1-1ac6-4a9f-babc-5baef424359a"/>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1:_ip_UnifiedCompliancePolicyProperties" minOccurs="0"/>
                <xsd:element ref="ns1:_ip_UnifiedCompliancePolicyUIAction"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c3ebc3-12a9-4d21-9c04-ff80171614a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7974df1-1ac6-4a9f-babc-5baef424359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6EC8F5F-CF2F-4CBE-A418-5450DCEA1DEB}">
  <ds:schemaRefs>
    <ds:schemaRef ds:uri="http://schemas.microsoft.com/sharepoint/v3/contenttype/forms"/>
  </ds:schemaRefs>
</ds:datastoreItem>
</file>

<file path=customXml/itemProps2.xml><?xml version="1.0" encoding="utf-8"?>
<ds:datastoreItem xmlns:ds="http://schemas.openxmlformats.org/officeDocument/2006/customXml" ds:itemID="{E392E326-9740-4426-9D02-2D67898A326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05217385-4157-41E0-956D-630313E0961B}">
  <ds:schemaRefs>
    <ds:schemaRef ds:uri="http://schemas.openxmlformats.org/officeDocument/2006/bibliography"/>
  </ds:schemaRefs>
</ds:datastoreItem>
</file>

<file path=customXml/itemProps4.xml><?xml version="1.0" encoding="utf-8"?>
<ds:datastoreItem xmlns:ds="http://schemas.openxmlformats.org/officeDocument/2006/customXml" ds:itemID="{2426A5DD-5FD7-41E2-B671-D9DC6D9932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7c3ebc3-12a9-4d21-9c04-ff80171614a2"/>
    <ds:schemaRef ds:uri="47974df1-1ac6-4a9f-babc-5baef42435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EAP Review Report_TEMPLATE CPU KK feedback</Template>
  <TotalTime>1</TotalTime>
  <Pages>10</Pages>
  <Words>2712</Words>
  <Characters>15464</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Brignone, Mark@CalOES</dc:creator>
  <cp:keywords/>
  <dc:description/>
  <cp:lastModifiedBy>Porter, Cari@CalOES</cp:lastModifiedBy>
  <cp:revision>3</cp:revision>
  <cp:lastPrinted>2022-04-05T16:35:00Z</cp:lastPrinted>
  <dcterms:created xsi:type="dcterms:W3CDTF">2024-01-09T16:56:00Z</dcterms:created>
  <dcterms:modified xsi:type="dcterms:W3CDTF">2024-01-09T16:57:00Z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0x0101003C4C348E1D45164798A1C35F788B140A</vt:lpwstr>
  </property>
</Properties>
</file>