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4DEB" w14:textId="77777777" w:rsidR="00640739" w:rsidRPr="003403DC" w:rsidRDefault="00640739" w:rsidP="003403DC">
      <w:pPr>
        <w:spacing w:after="360" w:line="240" w:lineRule="auto"/>
        <w:jc w:val="center"/>
        <w:rPr>
          <w:rFonts w:ascii="Century Gothic" w:hAnsi="Century Gothic" w:cs="Arial"/>
          <w:i/>
          <w:sz w:val="24"/>
          <w:szCs w:val="24"/>
        </w:rPr>
      </w:pPr>
      <w:r w:rsidRPr="003403DC">
        <w:rPr>
          <w:rFonts w:ascii="Century Gothic" w:hAnsi="Century Gothic" w:cs="Arial"/>
          <w:b/>
          <w:sz w:val="24"/>
          <w:szCs w:val="24"/>
        </w:rPr>
        <w:t>ADMINISTRATIVE ORDER</w:t>
      </w:r>
      <w:r w:rsidR="006509BA" w:rsidRPr="003403DC">
        <w:rPr>
          <w:rFonts w:ascii="Century Gothic" w:hAnsi="Century Gothic" w:cs="Arial"/>
          <w:b/>
          <w:sz w:val="24"/>
          <w:szCs w:val="24"/>
        </w:rPr>
        <w:t xml:space="preserve"> TEMPLATE “B”</w:t>
      </w:r>
      <w:r w:rsidRPr="003403DC">
        <w:rPr>
          <w:rFonts w:ascii="Century Gothic" w:hAnsi="Century Gothic" w:cs="Arial"/>
          <w:b/>
          <w:sz w:val="24"/>
          <w:szCs w:val="24"/>
        </w:rPr>
        <w:br/>
      </w:r>
      <w:r w:rsidRPr="003403DC">
        <w:rPr>
          <w:rFonts w:ascii="Century Gothic" w:hAnsi="Century Gothic" w:cs="Arial"/>
          <w:i/>
          <w:sz w:val="24"/>
          <w:szCs w:val="24"/>
        </w:rPr>
        <w:t>(STATE AGENCY NAME)</w:t>
      </w:r>
    </w:p>
    <w:p w14:paraId="318E09E9" w14:textId="77777777" w:rsidR="00640739" w:rsidRPr="003403DC" w:rsidRDefault="00640739" w:rsidP="003403DC">
      <w:pPr>
        <w:spacing w:before="240" w:line="240" w:lineRule="auto"/>
        <w:jc w:val="center"/>
        <w:rPr>
          <w:rStyle w:val="Strong"/>
          <w:rFonts w:ascii="Century Gothic" w:hAnsi="Century Gothic"/>
          <w:szCs w:val="24"/>
        </w:rPr>
      </w:pPr>
      <w:r w:rsidRPr="003403DC">
        <w:rPr>
          <w:rStyle w:val="Strong"/>
          <w:rFonts w:ascii="Century Gothic" w:hAnsi="Century Gothic"/>
          <w:szCs w:val="24"/>
        </w:rPr>
        <w:t>AUTHORITY</w:t>
      </w:r>
    </w:p>
    <w:p w14:paraId="311F0BCF" w14:textId="77777777" w:rsidR="00640739" w:rsidRPr="003403DC" w:rsidRDefault="00640739" w:rsidP="003403DC">
      <w:pPr>
        <w:pStyle w:val="ListParagraph"/>
        <w:numPr>
          <w:ilvl w:val="0"/>
          <w:numId w:val="1"/>
        </w:numPr>
        <w:spacing w:line="240" w:lineRule="auto"/>
        <w:rPr>
          <w:rFonts w:ascii="Century Gothic" w:hAnsi="Century Gothic" w:cs="Arial"/>
          <w:sz w:val="24"/>
          <w:szCs w:val="24"/>
        </w:rPr>
      </w:pPr>
      <w:r w:rsidRPr="003403DC">
        <w:rPr>
          <w:rFonts w:ascii="Century Gothic" w:hAnsi="Century Gothic" w:cs="Arial"/>
          <w:sz w:val="24"/>
          <w:szCs w:val="24"/>
        </w:rPr>
        <w:t>California Emergency Services Act</w:t>
      </w:r>
    </w:p>
    <w:p w14:paraId="0F14C7B7" w14:textId="77777777" w:rsidR="00640739" w:rsidRPr="003403DC" w:rsidRDefault="00640739" w:rsidP="003403DC">
      <w:pPr>
        <w:pStyle w:val="ListParagraph"/>
        <w:numPr>
          <w:ilvl w:val="0"/>
          <w:numId w:val="1"/>
        </w:numPr>
        <w:spacing w:line="240" w:lineRule="auto"/>
        <w:rPr>
          <w:rFonts w:ascii="Century Gothic" w:hAnsi="Century Gothic" w:cs="Arial"/>
          <w:sz w:val="24"/>
          <w:szCs w:val="24"/>
        </w:rPr>
      </w:pPr>
      <w:r w:rsidRPr="003403DC">
        <w:rPr>
          <w:rFonts w:ascii="Century Gothic" w:hAnsi="Century Gothic" w:cs="Arial"/>
          <w:sz w:val="24"/>
          <w:szCs w:val="24"/>
        </w:rPr>
        <w:t>Governor’s letter to Agency Secretaries dated 9/12/00</w:t>
      </w:r>
    </w:p>
    <w:p w14:paraId="2B3E5DD8" w14:textId="77777777" w:rsidR="00640739" w:rsidRPr="003403DC" w:rsidRDefault="00640739" w:rsidP="003403DC">
      <w:pPr>
        <w:pStyle w:val="ListParagraph"/>
        <w:numPr>
          <w:ilvl w:val="0"/>
          <w:numId w:val="1"/>
        </w:numPr>
        <w:spacing w:line="240" w:lineRule="auto"/>
        <w:rPr>
          <w:rFonts w:ascii="Century Gothic" w:hAnsi="Century Gothic" w:cs="Arial"/>
          <w:sz w:val="24"/>
          <w:szCs w:val="24"/>
        </w:rPr>
      </w:pPr>
      <w:r w:rsidRPr="003403DC">
        <w:rPr>
          <w:rFonts w:ascii="Century Gothic" w:hAnsi="Century Gothic" w:cs="Arial"/>
          <w:sz w:val="24"/>
          <w:szCs w:val="24"/>
        </w:rPr>
        <w:t>Executive Order W-9-91 dated 5-29-91</w:t>
      </w:r>
    </w:p>
    <w:p w14:paraId="12A30150" w14:textId="77777777" w:rsidR="00640739" w:rsidRPr="003403DC" w:rsidRDefault="00640739" w:rsidP="003403DC">
      <w:pPr>
        <w:pStyle w:val="ListParagraph"/>
        <w:numPr>
          <w:ilvl w:val="0"/>
          <w:numId w:val="1"/>
        </w:numPr>
        <w:spacing w:after="240" w:line="240" w:lineRule="auto"/>
        <w:contextualSpacing w:val="0"/>
        <w:rPr>
          <w:rFonts w:ascii="Century Gothic" w:hAnsi="Century Gothic" w:cs="Arial"/>
          <w:sz w:val="24"/>
          <w:szCs w:val="24"/>
        </w:rPr>
      </w:pPr>
      <w:r w:rsidRPr="003403DC">
        <w:rPr>
          <w:rFonts w:ascii="Century Gothic" w:hAnsi="Century Gothic" w:cs="Arial"/>
          <w:sz w:val="24"/>
          <w:szCs w:val="24"/>
        </w:rPr>
        <w:t>California State Emergency Plan</w:t>
      </w:r>
    </w:p>
    <w:p w14:paraId="12760560" w14:textId="77777777" w:rsidR="00640739" w:rsidRPr="003403DC" w:rsidRDefault="00640739" w:rsidP="003403DC">
      <w:pPr>
        <w:spacing w:line="240" w:lineRule="auto"/>
        <w:jc w:val="center"/>
        <w:rPr>
          <w:rStyle w:val="Strong"/>
          <w:rFonts w:ascii="Century Gothic" w:hAnsi="Century Gothic"/>
          <w:szCs w:val="24"/>
        </w:rPr>
      </w:pPr>
      <w:r w:rsidRPr="003403DC">
        <w:rPr>
          <w:rStyle w:val="Strong"/>
          <w:rFonts w:ascii="Century Gothic" w:hAnsi="Century Gothic"/>
          <w:szCs w:val="24"/>
        </w:rPr>
        <w:t>PURPOSE</w:t>
      </w:r>
    </w:p>
    <w:p w14:paraId="54B8E6E6" w14:textId="77777777" w:rsidR="00640739" w:rsidRPr="003403DC" w:rsidRDefault="00640739" w:rsidP="003403DC">
      <w:pPr>
        <w:spacing w:line="240" w:lineRule="auto"/>
        <w:rPr>
          <w:rFonts w:ascii="Century Gothic" w:hAnsi="Century Gothic" w:cs="Arial"/>
          <w:sz w:val="24"/>
          <w:szCs w:val="24"/>
        </w:rPr>
      </w:pPr>
      <w:r w:rsidRPr="003403DC">
        <w:rPr>
          <w:rFonts w:ascii="Century Gothic" w:hAnsi="Century Gothic" w:cs="Arial"/>
          <w:sz w:val="24"/>
          <w:szCs w:val="24"/>
        </w:rPr>
        <w:t>This Administrative Order:</w:t>
      </w:r>
    </w:p>
    <w:p w14:paraId="547EFA24"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1.  Provides for the assignment of functions to State Agencies to be performed before, during, and after an emergency and for the coordination and direction of the emergency actions of such agencies.</w:t>
      </w:r>
    </w:p>
    <w:p w14:paraId="264F2932"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2.  Guides the Director of the Governor’s Office</w:t>
      </w:r>
      <w:r w:rsidR="004D3A7E" w:rsidRPr="003403DC">
        <w:rPr>
          <w:rFonts w:ascii="Century Gothic" w:hAnsi="Century Gothic" w:cs="Arial"/>
          <w:sz w:val="24"/>
          <w:szCs w:val="24"/>
        </w:rPr>
        <w:t xml:space="preserve"> of Emergency Services </w:t>
      </w:r>
      <w:r w:rsidRPr="003403DC">
        <w:rPr>
          <w:rFonts w:ascii="Century Gothic" w:hAnsi="Century Gothic" w:cs="Arial"/>
          <w:sz w:val="24"/>
          <w:szCs w:val="24"/>
        </w:rPr>
        <w:t>(Cal OES) and the State Agency Director in coordinating priority tasks and programs the State Agency will perform with respect to emergency preparedness, response, recovery, and mitigation.</w:t>
      </w:r>
    </w:p>
    <w:p w14:paraId="45EC2F24" w14:textId="77777777" w:rsidR="00640739" w:rsidRPr="003403DC" w:rsidRDefault="00640739" w:rsidP="003403DC">
      <w:pPr>
        <w:spacing w:line="240" w:lineRule="auto"/>
        <w:jc w:val="center"/>
        <w:rPr>
          <w:rStyle w:val="Strong"/>
          <w:rFonts w:ascii="Century Gothic" w:hAnsi="Century Gothic"/>
          <w:szCs w:val="24"/>
        </w:rPr>
      </w:pPr>
      <w:r w:rsidRPr="003403DC">
        <w:rPr>
          <w:rStyle w:val="Strong"/>
          <w:rFonts w:ascii="Century Gothic" w:hAnsi="Century Gothic"/>
          <w:szCs w:val="24"/>
        </w:rPr>
        <w:t>GENERAL</w:t>
      </w:r>
    </w:p>
    <w:p w14:paraId="10D958F7" w14:textId="77777777" w:rsidR="00640739"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3.  As a supporting document to the California State Emergency Plan, this Administrative Order is in effect at all times in all politi</w:t>
      </w:r>
      <w:r w:rsidR="004D3A7E" w:rsidRPr="003403DC">
        <w:rPr>
          <w:rFonts w:ascii="Century Gothic" w:hAnsi="Century Gothic" w:cs="Arial"/>
          <w:sz w:val="24"/>
          <w:szCs w:val="24"/>
        </w:rPr>
        <w:t>cal subdivisions of the State.</w:t>
      </w:r>
    </w:p>
    <w:p w14:paraId="7D36A9E2" w14:textId="77777777" w:rsidR="00640739" w:rsidRPr="003403DC" w:rsidRDefault="00640739" w:rsidP="003403DC">
      <w:pPr>
        <w:spacing w:line="240" w:lineRule="auto"/>
        <w:jc w:val="center"/>
        <w:rPr>
          <w:rStyle w:val="Strong"/>
          <w:rFonts w:ascii="Century Gothic" w:hAnsi="Century Gothic"/>
          <w:szCs w:val="24"/>
        </w:rPr>
      </w:pPr>
      <w:r w:rsidRPr="003403DC">
        <w:rPr>
          <w:rStyle w:val="Strong"/>
          <w:rFonts w:ascii="Century Gothic" w:hAnsi="Century Gothic"/>
          <w:szCs w:val="24"/>
        </w:rPr>
        <w:t>ROLE OF THE CALIFORNIA GOVERNOR’S OFFICE OF EMERGENCY SERVICES</w:t>
      </w:r>
    </w:p>
    <w:p w14:paraId="35203F1C"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4.  Cal OES coordinates the State’s disaster preparedness, response, recovery, and mitigation activities, assisted by state agencies under the authority of the California Emergency Services Act, Executive Order W-9-91, California Disaster and Civil Defense Master Mutual Aid Agreement, and the Ca</w:t>
      </w:r>
      <w:r w:rsidR="004D3A7E" w:rsidRPr="003403DC">
        <w:rPr>
          <w:rFonts w:ascii="Century Gothic" w:hAnsi="Century Gothic" w:cs="Arial"/>
          <w:sz w:val="24"/>
          <w:szCs w:val="24"/>
        </w:rPr>
        <w:t>lifornia State Emergency Plan.</w:t>
      </w:r>
    </w:p>
    <w:p w14:paraId="3121E054" w14:textId="77777777" w:rsidR="004D3A7E" w:rsidRPr="003403DC" w:rsidRDefault="002122AB" w:rsidP="003403DC">
      <w:pPr>
        <w:spacing w:line="240" w:lineRule="auto"/>
        <w:ind w:left="360" w:hanging="360"/>
        <w:rPr>
          <w:rStyle w:val="Strong"/>
          <w:rFonts w:ascii="Century Gothic" w:hAnsi="Century Gothic"/>
          <w:szCs w:val="24"/>
        </w:rPr>
      </w:pPr>
      <w:r w:rsidRPr="003403DC">
        <w:rPr>
          <w:rFonts w:ascii="Century Gothic" w:hAnsi="Century Gothic" w:cs="Arial"/>
          <w:sz w:val="24"/>
          <w:szCs w:val="24"/>
        </w:rPr>
        <w:t>5.  Upon direction of the Governor, the Director of Cal OES may assign to a State Agency any activity concerned with the mitigation of an emergency of a nature related to the existing powers and duties of such agency, and it shall thereupon become the duty of such agency to undertake and carry out such activity on behalf of the State.</w:t>
      </w:r>
      <w:r w:rsidR="004D3A7E" w:rsidRPr="003403DC">
        <w:rPr>
          <w:rStyle w:val="Strong"/>
          <w:rFonts w:ascii="Century Gothic" w:hAnsi="Century Gothic"/>
          <w:szCs w:val="24"/>
        </w:rPr>
        <w:br w:type="page"/>
      </w:r>
    </w:p>
    <w:p w14:paraId="7BA7B11B" w14:textId="77777777" w:rsidR="00640739" w:rsidRPr="003403DC" w:rsidRDefault="00640739" w:rsidP="003403DC">
      <w:pPr>
        <w:spacing w:line="240" w:lineRule="auto"/>
        <w:jc w:val="center"/>
        <w:rPr>
          <w:rStyle w:val="Strong"/>
          <w:rFonts w:ascii="Century Gothic" w:hAnsi="Century Gothic"/>
          <w:szCs w:val="24"/>
        </w:rPr>
      </w:pPr>
      <w:r w:rsidRPr="003403DC">
        <w:rPr>
          <w:rStyle w:val="Strong"/>
          <w:rFonts w:ascii="Century Gothic" w:hAnsi="Century Gothic"/>
          <w:szCs w:val="24"/>
        </w:rPr>
        <w:lastRenderedPageBreak/>
        <w:t>ROLE OF STATE AGENCIES</w:t>
      </w:r>
    </w:p>
    <w:p w14:paraId="6B425AA8"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6.  For purposes of the Administrative Order, State Agency means any department, division, independent establishment, or agency of the executive branch of state government.</w:t>
      </w:r>
    </w:p>
    <w:p w14:paraId="6B9CD6FD"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7.  Cal OES may, upon direction of the Governor, assign a State Agency to perform a service outside its normal statutory responsibility during a State of Emergency or State of War Emergency.</w:t>
      </w:r>
    </w:p>
    <w:p w14:paraId="7AF0A0C4"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8.  State Agencies may be requested to provide support under specific emergency or disaster situations even if the support task is not assigned in the California State Emergency Plan.</w:t>
      </w:r>
    </w:p>
    <w:p w14:paraId="7C547EF4"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 xml:space="preserve">9.  As a signatory to the California Disaster and Civil Defense Master Mutual Aid Agreement, State government and all its departments and agencies, and the various political subdivisions of the State, render mutual aid to affected jurisdictions when requested. </w:t>
      </w:r>
    </w:p>
    <w:p w14:paraId="50974B4E" w14:textId="77777777" w:rsidR="00640739"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10.  All public employees are Disaster Service Workers and, as such, may be called upon to respond in a duly proclaimed emergency.</w:t>
      </w:r>
    </w:p>
    <w:p w14:paraId="5730C221" w14:textId="77777777" w:rsidR="00640739" w:rsidRPr="003403DC" w:rsidRDefault="00640739" w:rsidP="003403DC">
      <w:pPr>
        <w:spacing w:line="240" w:lineRule="auto"/>
        <w:jc w:val="center"/>
        <w:rPr>
          <w:rStyle w:val="Strong"/>
          <w:rFonts w:ascii="Century Gothic" w:hAnsi="Century Gothic"/>
          <w:szCs w:val="24"/>
        </w:rPr>
      </w:pPr>
      <w:r w:rsidRPr="003403DC">
        <w:rPr>
          <w:rStyle w:val="Strong"/>
          <w:rFonts w:ascii="Century Gothic" w:hAnsi="Century Gothic"/>
          <w:szCs w:val="24"/>
        </w:rPr>
        <w:t>STATE AGENCY RESPONSIBILITIES</w:t>
      </w:r>
    </w:p>
    <w:p w14:paraId="0494612E" w14:textId="77777777" w:rsidR="00640739" w:rsidRPr="003403DC" w:rsidRDefault="00640739" w:rsidP="003403DC">
      <w:pPr>
        <w:spacing w:line="240" w:lineRule="auto"/>
        <w:rPr>
          <w:rStyle w:val="Strong"/>
          <w:rFonts w:ascii="Century Gothic" w:hAnsi="Century Gothic"/>
          <w:szCs w:val="24"/>
        </w:rPr>
      </w:pPr>
      <w:r w:rsidRPr="003403DC">
        <w:rPr>
          <w:rStyle w:val="Strong"/>
          <w:rFonts w:ascii="Century Gothic" w:hAnsi="Century Gothic"/>
          <w:szCs w:val="24"/>
        </w:rPr>
        <w:t>The (NAME OF STATE AGENCY) shall:</w:t>
      </w:r>
    </w:p>
    <w:p w14:paraId="4B60D87C" w14:textId="77777777" w:rsidR="002122AB" w:rsidRPr="003403DC" w:rsidRDefault="00961900"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11.</w:t>
      </w:r>
      <w:r w:rsidR="002122AB" w:rsidRPr="003403DC">
        <w:rPr>
          <w:rFonts w:ascii="Century Gothic" w:hAnsi="Century Gothic" w:cs="Arial"/>
          <w:sz w:val="24"/>
          <w:szCs w:val="24"/>
        </w:rPr>
        <w:t>Use the Standardized Emergency Management System (SEMS) to coordinate multiple jurisdiction or multiple agency emergency and disaster operations.  This requires State Agencies to plan, train, exercise, and respond using SEMS.</w:t>
      </w:r>
    </w:p>
    <w:p w14:paraId="5D5DDE6B" w14:textId="77777777" w:rsidR="00640739" w:rsidRPr="003403DC" w:rsidRDefault="00640739" w:rsidP="003403DC">
      <w:pPr>
        <w:spacing w:line="240" w:lineRule="auto"/>
        <w:rPr>
          <w:rStyle w:val="Strong"/>
          <w:rFonts w:ascii="Century Gothic" w:hAnsi="Century Gothic"/>
          <w:szCs w:val="24"/>
        </w:rPr>
      </w:pPr>
      <w:r w:rsidRPr="003403DC">
        <w:rPr>
          <w:rStyle w:val="Strong"/>
          <w:rFonts w:ascii="Century Gothic" w:hAnsi="Century Gothic"/>
          <w:szCs w:val="24"/>
        </w:rPr>
        <w:t>CONTINUITY OF GOVERNMENT</w:t>
      </w:r>
    </w:p>
    <w:p w14:paraId="752A92BF"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12.</w:t>
      </w:r>
      <w:r w:rsidRPr="003403DC">
        <w:rPr>
          <w:rFonts w:ascii="Century Gothic" w:hAnsi="Century Gothic" w:cs="Arial"/>
          <w:sz w:val="24"/>
          <w:szCs w:val="24"/>
        </w:rPr>
        <w:tab/>
        <w:t>Establish a program for continuity of leadership and government authority to include the following:</w:t>
      </w:r>
    </w:p>
    <w:p w14:paraId="7D4CAE75" w14:textId="77777777" w:rsidR="002122AB" w:rsidRPr="003403DC" w:rsidRDefault="002122AB" w:rsidP="003403DC">
      <w:pPr>
        <w:pStyle w:val="ListParagraph"/>
        <w:numPr>
          <w:ilvl w:val="0"/>
          <w:numId w:val="4"/>
        </w:numPr>
        <w:spacing w:line="240" w:lineRule="auto"/>
        <w:rPr>
          <w:rStyle w:val="Strong"/>
          <w:rFonts w:ascii="Century Gothic" w:hAnsi="Century Gothic"/>
          <w:b w:val="0"/>
          <w:szCs w:val="24"/>
        </w:rPr>
      </w:pPr>
      <w:r w:rsidRPr="003403DC">
        <w:rPr>
          <w:rStyle w:val="Strong"/>
          <w:rFonts w:ascii="Century Gothic" w:hAnsi="Century Gothic"/>
          <w:b w:val="0"/>
          <w:szCs w:val="24"/>
        </w:rPr>
        <w:t>Succession to essential positions required to maintain decision authority.</w:t>
      </w:r>
    </w:p>
    <w:p w14:paraId="01CDAF20" w14:textId="77777777" w:rsidR="002122AB" w:rsidRPr="003403DC" w:rsidRDefault="002122AB" w:rsidP="003403DC">
      <w:pPr>
        <w:pStyle w:val="ListParagraph"/>
        <w:numPr>
          <w:ilvl w:val="0"/>
          <w:numId w:val="4"/>
        </w:numPr>
        <w:spacing w:line="240" w:lineRule="auto"/>
        <w:rPr>
          <w:rStyle w:val="Strong"/>
          <w:rFonts w:ascii="Century Gothic" w:hAnsi="Century Gothic"/>
          <w:b w:val="0"/>
          <w:szCs w:val="24"/>
        </w:rPr>
      </w:pPr>
      <w:r w:rsidRPr="003403DC">
        <w:rPr>
          <w:rStyle w:val="Strong"/>
          <w:rFonts w:ascii="Century Gothic" w:hAnsi="Century Gothic"/>
          <w:b w:val="0"/>
          <w:szCs w:val="24"/>
        </w:rPr>
        <w:t>Pre-delegation of emergency authorities to key officials.</w:t>
      </w:r>
    </w:p>
    <w:p w14:paraId="4AC41266" w14:textId="77777777" w:rsidR="002122AB" w:rsidRPr="003403DC" w:rsidRDefault="002122AB" w:rsidP="003403DC">
      <w:pPr>
        <w:pStyle w:val="ListParagraph"/>
        <w:numPr>
          <w:ilvl w:val="0"/>
          <w:numId w:val="4"/>
        </w:numPr>
        <w:spacing w:line="240" w:lineRule="auto"/>
        <w:rPr>
          <w:rStyle w:val="Strong"/>
          <w:rFonts w:ascii="Century Gothic" w:hAnsi="Century Gothic"/>
          <w:b w:val="0"/>
          <w:szCs w:val="24"/>
        </w:rPr>
      </w:pPr>
      <w:r w:rsidRPr="003403DC">
        <w:rPr>
          <w:rStyle w:val="Strong"/>
          <w:rFonts w:ascii="Century Gothic" w:hAnsi="Century Gothic"/>
          <w:b w:val="0"/>
          <w:szCs w:val="24"/>
        </w:rPr>
        <w:t>Emergency action steps provided in emergency plans and emergency action plans.</w:t>
      </w:r>
    </w:p>
    <w:p w14:paraId="5F02C09A" w14:textId="77777777" w:rsidR="00640739" w:rsidRPr="003403DC" w:rsidRDefault="00640739" w:rsidP="003403DC">
      <w:pPr>
        <w:spacing w:line="240" w:lineRule="auto"/>
        <w:rPr>
          <w:rFonts w:ascii="Century Gothic" w:hAnsi="Century Gothic" w:cs="Arial"/>
          <w:b/>
          <w:sz w:val="24"/>
          <w:szCs w:val="24"/>
        </w:rPr>
      </w:pPr>
      <w:r w:rsidRPr="003403DC">
        <w:rPr>
          <w:rFonts w:ascii="Century Gothic" w:hAnsi="Century Gothic" w:cs="Arial"/>
          <w:b/>
          <w:sz w:val="24"/>
          <w:szCs w:val="24"/>
        </w:rPr>
        <w:t>CONTINUITY OF BUSINESS</w:t>
      </w:r>
    </w:p>
    <w:p w14:paraId="07A3B3DB" w14:textId="77777777" w:rsidR="002122AB" w:rsidRPr="003403DC" w:rsidRDefault="00961900"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13.</w:t>
      </w:r>
      <w:r w:rsidR="002122AB" w:rsidRPr="003403DC">
        <w:rPr>
          <w:rFonts w:ascii="Century Gothic" w:hAnsi="Century Gothic" w:cs="Arial"/>
          <w:sz w:val="24"/>
          <w:szCs w:val="24"/>
        </w:rPr>
        <w:t>Take all necessary and appropriate steps to continue essential services during an emergency.</w:t>
      </w:r>
    </w:p>
    <w:p w14:paraId="2E379F38" w14:textId="77777777" w:rsidR="002122AB" w:rsidRPr="003403DC" w:rsidRDefault="00961900"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14.</w:t>
      </w:r>
      <w:r w:rsidR="002122AB" w:rsidRPr="003403DC">
        <w:rPr>
          <w:rFonts w:ascii="Century Gothic" w:hAnsi="Century Gothic" w:cs="Arial"/>
          <w:sz w:val="24"/>
          <w:szCs w:val="24"/>
        </w:rPr>
        <w:t>Take appropriate measures to protect personnel, equipment, supplies, facilities, and vital public records against natural, man-m</w:t>
      </w:r>
      <w:r w:rsidR="004D3A7E" w:rsidRPr="003403DC">
        <w:rPr>
          <w:rFonts w:ascii="Century Gothic" w:hAnsi="Century Gothic" w:cs="Arial"/>
          <w:sz w:val="24"/>
          <w:szCs w:val="24"/>
        </w:rPr>
        <w:t>ade, and technological hazards.</w:t>
      </w:r>
    </w:p>
    <w:p w14:paraId="26E3E5D6"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lastRenderedPageBreak/>
        <w:t>15.Redirect all other resources, when tasked or as necessary and appropriate, to effectively mitigate any emergency or disaster.</w:t>
      </w:r>
    </w:p>
    <w:p w14:paraId="0FF508F4" w14:textId="77777777" w:rsidR="00640739" w:rsidRPr="003403DC" w:rsidRDefault="00640739" w:rsidP="003403DC">
      <w:pPr>
        <w:spacing w:line="240" w:lineRule="auto"/>
        <w:rPr>
          <w:rFonts w:ascii="Century Gothic" w:hAnsi="Century Gothic" w:cs="Arial"/>
          <w:b/>
          <w:sz w:val="24"/>
          <w:szCs w:val="24"/>
        </w:rPr>
      </w:pPr>
      <w:r w:rsidRPr="003403DC">
        <w:rPr>
          <w:rFonts w:ascii="Century Gothic" w:hAnsi="Century Gothic" w:cs="Arial"/>
          <w:b/>
          <w:sz w:val="24"/>
          <w:szCs w:val="24"/>
        </w:rPr>
        <w:t>PREPAREDNESS</w:t>
      </w:r>
    </w:p>
    <w:p w14:paraId="466533AF" w14:textId="77777777" w:rsidR="002122AB" w:rsidRPr="003403DC" w:rsidRDefault="00961900"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16.</w:t>
      </w:r>
      <w:r w:rsidR="002122AB" w:rsidRPr="003403DC">
        <w:rPr>
          <w:rFonts w:ascii="Century Gothic" w:hAnsi="Century Gothic" w:cs="Arial"/>
          <w:sz w:val="24"/>
          <w:szCs w:val="24"/>
        </w:rPr>
        <w:t>Designate in advance, and when requested by Cal OES, provide primary and alternate representatives for interagency emergency planning, notification, operations, recovery, mitig</w:t>
      </w:r>
      <w:r w:rsidR="004D3A7E" w:rsidRPr="003403DC">
        <w:rPr>
          <w:rFonts w:ascii="Century Gothic" w:hAnsi="Century Gothic" w:cs="Arial"/>
          <w:sz w:val="24"/>
          <w:szCs w:val="24"/>
        </w:rPr>
        <w:t>ation, and public information.</w:t>
      </w:r>
    </w:p>
    <w:p w14:paraId="337C9F82"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17.Develop and submit agency emergency plans to Cal OES for review and approv</w:t>
      </w:r>
      <w:r w:rsidR="004D3A7E" w:rsidRPr="003403DC">
        <w:rPr>
          <w:rFonts w:ascii="Century Gothic" w:hAnsi="Century Gothic" w:cs="Arial"/>
          <w:sz w:val="24"/>
          <w:szCs w:val="24"/>
        </w:rPr>
        <w:t>al.</w:t>
      </w:r>
    </w:p>
    <w:p w14:paraId="4F001D63"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18.Ensure that all personnel assigned specific responsibilities in support of this Administrative Order, the State Agency Emergency Plan, and the California State Emergency Plan are adequately trained and prepared to assume those responsibilities.</w:t>
      </w:r>
    </w:p>
    <w:p w14:paraId="52742CAA" w14:textId="77777777" w:rsidR="00640739" w:rsidRPr="003403DC" w:rsidRDefault="00640739" w:rsidP="003403DC">
      <w:pPr>
        <w:spacing w:line="240" w:lineRule="auto"/>
        <w:jc w:val="center"/>
        <w:rPr>
          <w:rFonts w:ascii="Century Gothic" w:hAnsi="Century Gothic" w:cs="Arial"/>
          <w:b/>
          <w:i/>
          <w:sz w:val="24"/>
          <w:szCs w:val="24"/>
        </w:rPr>
      </w:pPr>
      <w:r w:rsidRPr="003403DC">
        <w:rPr>
          <w:rFonts w:ascii="Century Gothic" w:hAnsi="Century Gothic" w:cs="Arial"/>
          <w:b/>
          <w:i/>
          <w:sz w:val="24"/>
          <w:szCs w:val="24"/>
        </w:rPr>
        <w:t>State agency-specific preparedness</w:t>
      </w:r>
    </w:p>
    <w:p w14:paraId="4DE25D75" w14:textId="77777777" w:rsidR="00640739" w:rsidRPr="003403DC" w:rsidRDefault="00640739" w:rsidP="003403DC">
      <w:pPr>
        <w:spacing w:line="240" w:lineRule="auto"/>
        <w:jc w:val="center"/>
        <w:rPr>
          <w:rStyle w:val="Emphasis"/>
          <w:rFonts w:ascii="Century Gothic" w:hAnsi="Century Gothic" w:cs="Arial"/>
          <w:szCs w:val="24"/>
        </w:rPr>
      </w:pPr>
      <w:r w:rsidRPr="003403DC">
        <w:rPr>
          <w:rStyle w:val="Emphasis"/>
          <w:rFonts w:ascii="Century Gothic" w:hAnsi="Century Gothic" w:cs="Arial"/>
          <w:szCs w:val="24"/>
        </w:rPr>
        <w:t>[Identify the potential emergency activities the State Agency may be capable of performing during emergency operations based upon its roles and responsibilities, jurisdictional authorities, capabilities, and resources.]</w:t>
      </w:r>
    </w:p>
    <w:p w14:paraId="00283A55" w14:textId="77777777" w:rsidR="00640739" w:rsidRPr="003403DC" w:rsidRDefault="00640739" w:rsidP="003403DC">
      <w:pPr>
        <w:spacing w:line="240" w:lineRule="auto"/>
        <w:rPr>
          <w:rStyle w:val="Strong"/>
          <w:rFonts w:ascii="Century Gothic" w:hAnsi="Century Gothic"/>
          <w:szCs w:val="24"/>
        </w:rPr>
      </w:pPr>
      <w:r w:rsidRPr="003403DC">
        <w:rPr>
          <w:rStyle w:val="Strong"/>
          <w:rFonts w:ascii="Century Gothic" w:hAnsi="Century Gothic"/>
          <w:szCs w:val="24"/>
        </w:rPr>
        <w:t>RESPONSE</w:t>
      </w:r>
    </w:p>
    <w:p w14:paraId="225286C7"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19.Implement the applicable portions of Agency emergency plans.</w:t>
      </w:r>
    </w:p>
    <w:p w14:paraId="5309471A" w14:textId="77777777" w:rsidR="002122AB" w:rsidRPr="003403DC" w:rsidRDefault="002122AB" w:rsidP="003403DC">
      <w:pPr>
        <w:tabs>
          <w:tab w:val="left" w:pos="450"/>
        </w:tabs>
        <w:spacing w:line="240" w:lineRule="auto"/>
        <w:ind w:left="360" w:hanging="360"/>
        <w:rPr>
          <w:rFonts w:ascii="Century Gothic" w:hAnsi="Century Gothic" w:cs="Arial"/>
          <w:sz w:val="24"/>
          <w:szCs w:val="24"/>
        </w:rPr>
      </w:pPr>
      <w:r w:rsidRPr="003403DC">
        <w:rPr>
          <w:rFonts w:ascii="Century Gothic" w:hAnsi="Century Gothic" w:cs="Arial"/>
          <w:sz w:val="24"/>
          <w:szCs w:val="24"/>
        </w:rPr>
        <w:t>20.Upon request, provide trained personnel, equipment, and essential incident-related information to Cal OES to support response operations.</w:t>
      </w:r>
    </w:p>
    <w:p w14:paraId="25F98B43"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21.Provide public information support to Cal OES headquarters, regional offices, or local jurisdictions as required during state emergency or disaster response operations.</w:t>
      </w:r>
    </w:p>
    <w:p w14:paraId="71604282"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22.Locate and assess amounts of damage to any of the Agency’s state-owned facilities or property under Agency jurisdiction.  Rep</w:t>
      </w:r>
      <w:r w:rsidR="004D3A7E" w:rsidRPr="003403DC">
        <w:rPr>
          <w:rFonts w:ascii="Century Gothic" w:hAnsi="Century Gothic" w:cs="Arial"/>
          <w:sz w:val="24"/>
          <w:szCs w:val="24"/>
        </w:rPr>
        <w:t xml:space="preserve">ort this information to </w:t>
      </w:r>
      <w:r w:rsidRPr="003403DC">
        <w:rPr>
          <w:rFonts w:ascii="Century Gothic" w:hAnsi="Century Gothic" w:cs="Arial"/>
          <w:sz w:val="24"/>
          <w:szCs w:val="24"/>
        </w:rPr>
        <w:t>Cal OES as soon as possible.</w:t>
      </w:r>
    </w:p>
    <w:p w14:paraId="14E465C6" w14:textId="77777777" w:rsidR="00640739" w:rsidRPr="003403DC" w:rsidRDefault="00640739" w:rsidP="003403DC">
      <w:pPr>
        <w:spacing w:line="240" w:lineRule="auto"/>
        <w:jc w:val="center"/>
        <w:rPr>
          <w:rStyle w:val="Strong"/>
          <w:rFonts w:ascii="Century Gothic" w:hAnsi="Century Gothic"/>
          <w:i/>
          <w:szCs w:val="24"/>
        </w:rPr>
      </w:pPr>
      <w:r w:rsidRPr="003403DC">
        <w:rPr>
          <w:rStyle w:val="Strong"/>
          <w:rFonts w:ascii="Century Gothic" w:hAnsi="Century Gothic"/>
          <w:i/>
          <w:szCs w:val="24"/>
        </w:rPr>
        <w:t>State agency-specific response activities</w:t>
      </w:r>
    </w:p>
    <w:p w14:paraId="192109D0" w14:textId="77777777" w:rsidR="00640739" w:rsidRPr="003403DC" w:rsidRDefault="00640739" w:rsidP="003403DC">
      <w:pPr>
        <w:spacing w:line="240" w:lineRule="auto"/>
        <w:jc w:val="center"/>
        <w:rPr>
          <w:rStyle w:val="Emphasis"/>
          <w:rFonts w:ascii="Century Gothic" w:hAnsi="Century Gothic"/>
          <w:szCs w:val="24"/>
        </w:rPr>
      </w:pPr>
      <w:r w:rsidRPr="003403DC">
        <w:rPr>
          <w:rStyle w:val="Emphasis"/>
          <w:rFonts w:ascii="Century Gothic" w:hAnsi="Century Gothic"/>
          <w:szCs w:val="24"/>
        </w:rPr>
        <w:t>[Identify the potential emergency activities the State Agency may be capable of performing during emergency operations based upon its roles and responsibilities, jurisdictional authorities, capabilities, and resources.]</w:t>
      </w:r>
    </w:p>
    <w:p w14:paraId="238242D6" w14:textId="77777777" w:rsidR="00640739" w:rsidRPr="003403DC" w:rsidRDefault="00640739" w:rsidP="003403DC">
      <w:pPr>
        <w:spacing w:line="240" w:lineRule="auto"/>
        <w:rPr>
          <w:rFonts w:ascii="Century Gothic" w:hAnsi="Century Gothic" w:cs="Arial"/>
          <w:b/>
          <w:sz w:val="24"/>
          <w:szCs w:val="24"/>
        </w:rPr>
      </w:pPr>
      <w:r w:rsidRPr="003403DC">
        <w:rPr>
          <w:rFonts w:ascii="Century Gothic" w:hAnsi="Century Gothic" w:cs="Arial"/>
          <w:b/>
          <w:sz w:val="24"/>
          <w:szCs w:val="24"/>
        </w:rPr>
        <w:t>RECOVERY</w:t>
      </w:r>
    </w:p>
    <w:p w14:paraId="574AD027"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23.Upon request, provide personnel and equipment to Cal OES t</w:t>
      </w:r>
      <w:r w:rsidR="004D3A7E" w:rsidRPr="003403DC">
        <w:rPr>
          <w:rFonts w:ascii="Century Gothic" w:hAnsi="Century Gothic" w:cs="Arial"/>
          <w:sz w:val="24"/>
          <w:szCs w:val="24"/>
        </w:rPr>
        <w:t>o support recovery operations.</w:t>
      </w:r>
    </w:p>
    <w:p w14:paraId="6C203BC9"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lastRenderedPageBreak/>
        <w:t>24.During recovery from a declared disaster, participate in the Public Assistance process, as appropriate.</w:t>
      </w:r>
    </w:p>
    <w:p w14:paraId="2BA28322" w14:textId="77777777" w:rsidR="002122AB"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25.Document response and recovery activities to include times, locations, type of activity, and cost estimates exp</w:t>
      </w:r>
      <w:r w:rsidR="004D3A7E" w:rsidRPr="003403DC">
        <w:rPr>
          <w:rFonts w:ascii="Century Gothic" w:hAnsi="Century Gothic" w:cs="Arial"/>
          <w:sz w:val="24"/>
          <w:szCs w:val="24"/>
        </w:rPr>
        <w:t>ended for labor and equipment.</w:t>
      </w:r>
    </w:p>
    <w:p w14:paraId="148D8599" w14:textId="77777777" w:rsidR="00640739" w:rsidRPr="003403DC" w:rsidRDefault="002122AB"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26.In the event a declaration of a State of Emergency or Local Emergency results in an economic disaster as defined in Government Code, Section 8696.5 be prepared to take actions to provide continuity of effort conducive to long-range economic recovery.</w:t>
      </w:r>
    </w:p>
    <w:p w14:paraId="144AF4AF" w14:textId="77777777" w:rsidR="00640739" w:rsidRPr="003403DC" w:rsidRDefault="00640739" w:rsidP="003403DC">
      <w:pPr>
        <w:spacing w:line="240" w:lineRule="auto"/>
        <w:jc w:val="center"/>
        <w:rPr>
          <w:rStyle w:val="Strong"/>
          <w:rFonts w:ascii="Century Gothic" w:hAnsi="Century Gothic"/>
          <w:i/>
          <w:szCs w:val="24"/>
        </w:rPr>
      </w:pPr>
      <w:r w:rsidRPr="003403DC">
        <w:rPr>
          <w:rStyle w:val="Strong"/>
          <w:rFonts w:ascii="Century Gothic" w:hAnsi="Century Gothic"/>
          <w:i/>
          <w:szCs w:val="24"/>
        </w:rPr>
        <w:t>State agency-specific recovery activities</w:t>
      </w:r>
    </w:p>
    <w:p w14:paraId="1A999699" w14:textId="77777777" w:rsidR="00640739" w:rsidRPr="003403DC" w:rsidRDefault="00640739" w:rsidP="003403DC">
      <w:pPr>
        <w:spacing w:line="240" w:lineRule="auto"/>
        <w:jc w:val="center"/>
        <w:rPr>
          <w:rStyle w:val="Emphasis"/>
          <w:rFonts w:ascii="Century Gothic" w:hAnsi="Century Gothic"/>
          <w:szCs w:val="24"/>
        </w:rPr>
      </w:pPr>
      <w:r w:rsidRPr="003403DC">
        <w:rPr>
          <w:rStyle w:val="Emphasis"/>
          <w:rFonts w:ascii="Century Gothic" w:hAnsi="Century Gothic"/>
          <w:szCs w:val="24"/>
        </w:rPr>
        <w:t>[Identify the potential emergency activities the State Agency may be capable of performing during emergency operations based upon its roles and responsibilities, jurisdictional authorities, capabilities, and resources.]</w:t>
      </w:r>
    </w:p>
    <w:p w14:paraId="113327D4" w14:textId="77777777" w:rsidR="00640739" w:rsidRPr="003403DC" w:rsidRDefault="00640739" w:rsidP="003403DC">
      <w:pPr>
        <w:spacing w:line="240" w:lineRule="auto"/>
        <w:rPr>
          <w:rFonts w:ascii="Century Gothic" w:hAnsi="Century Gothic" w:cs="Arial"/>
          <w:b/>
          <w:sz w:val="24"/>
          <w:szCs w:val="24"/>
        </w:rPr>
      </w:pPr>
      <w:r w:rsidRPr="003403DC">
        <w:rPr>
          <w:rFonts w:ascii="Century Gothic" w:hAnsi="Century Gothic" w:cs="Arial"/>
          <w:b/>
          <w:sz w:val="24"/>
          <w:szCs w:val="24"/>
        </w:rPr>
        <w:t>MITIGATION</w:t>
      </w:r>
    </w:p>
    <w:p w14:paraId="728BA4FD" w14:textId="77777777" w:rsidR="000964E7" w:rsidRPr="003403DC" w:rsidRDefault="000964E7"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27.Identify, document, and when practical, implement those activities that potentially could reduce or less</w:t>
      </w:r>
      <w:r w:rsidR="004D3A7E" w:rsidRPr="003403DC">
        <w:rPr>
          <w:rFonts w:ascii="Century Gothic" w:hAnsi="Century Gothic" w:cs="Arial"/>
          <w:sz w:val="24"/>
          <w:szCs w:val="24"/>
        </w:rPr>
        <w:t>en the impact of an emergency.</w:t>
      </w:r>
    </w:p>
    <w:p w14:paraId="724567DB" w14:textId="77777777" w:rsidR="000964E7" w:rsidRPr="003403DC" w:rsidRDefault="000964E7"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28.During a Presidential declaration of a major disaster, participate in the Hazard Mitigation Planning process.</w:t>
      </w:r>
    </w:p>
    <w:p w14:paraId="6BAE36C4" w14:textId="77777777" w:rsidR="00640739" w:rsidRPr="003403DC" w:rsidRDefault="00640739" w:rsidP="003403DC">
      <w:pPr>
        <w:spacing w:line="240" w:lineRule="auto"/>
        <w:jc w:val="center"/>
        <w:rPr>
          <w:rStyle w:val="Strong"/>
          <w:rFonts w:ascii="Century Gothic" w:hAnsi="Century Gothic"/>
          <w:i/>
          <w:szCs w:val="24"/>
        </w:rPr>
      </w:pPr>
      <w:r w:rsidRPr="003403DC">
        <w:rPr>
          <w:rStyle w:val="Strong"/>
          <w:rFonts w:ascii="Century Gothic" w:hAnsi="Century Gothic"/>
          <w:i/>
          <w:szCs w:val="24"/>
        </w:rPr>
        <w:t>State agency-specific mitigation activities</w:t>
      </w:r>
    </w:p>
    <w:p w14:paraId="1577E0F0" w14:textId="77777777" w:rsidR="004D3A7E" w:rsidRPr="003403DC" w:rsidRDefault="00640739" w:rsidP="003403DC">
      <w:pPr>
        <w:spacing w:line="240" w:lineRule="auto"/>
        <w:jc w:val="center"/>
        <w:rPr>
          <w:rStyle w:val="Emphasis"/>
          <w:rFonts w:ascii="Century Gothic" w:hAnsi="Century Gothic"/>
          <w:szCs w:val="24"/>
        </w:rPr>
      </w:pPr>
      <w:r w:rsidRPr="003403DC">
        <w:rPr>
          <w:rStyle w:val="Emphasis"/>
          <w:rFonts w:ascii="Century Gothic" w:hAnsi="Century Gothic"/>
          <w:szCs w:val="24"/>
        </w:rPr>
        <w:t>[Identify the potential emergency activities the State Agency may be capable of performing during emergency operations based upon its roles and responsibilities, jurisdictional authorities, capabilities, and resources.]</w:t>
      </w:r>
    </w:p>
    <w:p w14:paraId="32FD01AC" w14:textId="77777777" w:rsidR="00062EB1" w:rsidRDefault="00062EB1" w:rsidP="003403DC">
      <w:pPr>
        <w:spacing w:line="240" w:lineRule="auto"/>
        <w:jc w:val="center"/>
        <w:rPr>
          <w:rStyle w:val="Strong"/>
          <w:rFonts w:ascii="Century Gothic" w:hAnsi="Century Gothic"/>
          <w:szCs w:val="24"/>
        </w:rPr>
      </w:pPr>
    </w:p>
    <w:p w14:paraId="2F35FCF3" w14:textId="77777777" w:rsidR="003403DC" w:rsidRDefault="003403DC" w:rsidP="003403DC">
      <w:pPr>
        <w:spacing w:line="240" w:lineRule="auto"/>
        <w:jc w:val="center"/>
        <w:rPr>
          <w:rStyle w:val="Strong"/>
          <w:rFonts w:ascii="Century Gothic" w:hAnsi="Century Gothic"/>
          <w:szCs w:val="24"/>
        </w:rPr>
      </w:pPr>
    </w:p>
    <w:p w14:paraId="4535CB79" w14:textId="77777777" w:rsidR="003403DC" w:rsidRDefault="003403DC" w:rsidP="003403DC">
      <w:pPr>
        <w:spacing w:line="240" w:lineRule="auto"/>
        <w:jc w:val="center"/>
        <w:rPr>
          <w:rStyle w:val="Strong"/>
          <w:rFonts w:ascii="Century Gothic" w:hAnsi="Century Gothic"/>
          <w:szCs w:val="24"/>
        </w:rPr>
      </w:pPr>
    </w:p>
    <w:p w14:paraId="3BCBA897" w14:textId="77777777" w:rsidR="003403DC" w:rsidRDefault="003403DC" w:rsidP="003403DC">
      <w:pPr>
        <w:spacing w:line="240" w:lineRule="auto"/>
        <w:jc w:val="center"/>
        <w:rPr>
          <w:rStyle w:val="Strong"/>
          <w:rFonts w:ascii="Century Gothic" w:hAnsi="Century Gothic"/>
          <w:szCs w:val="24"/>
        </w:rPr>
      </w:pPr>
    </w:p>
    <w:p w14:paraId="0F0F7536" w14:textId="77777777" w:rsidR="003403DC" w:rsidRDefault="003403DC" w:rsidP="003403DC">
      <w:pPr>
        <w:spacing w:line="240" w:lineRule="auto"/>
        <w:jc w:val="center"/>
        <w:rPr>
          <w:rStyle w:val="Strong"/>
          <w:rFonts w:ascii="Century Gothic" w:hAnsi="Century Gothic"/>
          <w:szCs w:val="24"/>
        </w:rPr>
      </w:pPr>
    </w:p>
    <w:p w14:paraId="5F104F9D" w14:textId="77777777" w:rsidR="003403DC" w:rsidRDefault="003403DC" w:rsidP="003403DC">
      <w:pPr>
        <w:spacing w:line="240" w:lineRule="auto"/>
        <w:jc w:val="center"/>
        <w:rPr>
          <w:rStyle w:val="Strong"/>
          <w:rFonts w:ascii="Century Gothic" w:hAnsi="Century Gothic"/>
          <w:szCs w:val="24"/>
        </w:rPr>
      </w:pPr>
    </w:p>
    <w:p w14:paraId="0FCB2051" w14:textId="77777777" w:rsidR="003403DC" w:rsidRDefault="003403DC" w:rsidP="003403DC">
      <w:pPr>
        <w:spacing w:line="240" w:lineRule="auto"/>
        <w:jc w:val="center"/>
        <w:rPr>
          <w:rStyle w:val="Strong"/>
          <w:rFonts w:ascii="Century Gothic" w:hAnsi="Century Gothic"/>
          <w:szCs w:val="24"/>
        </w:rPr>
      </w:pPr>
    </w:p>
    <w:p w14:paraId="7EA37493" w14:textId="77777777" w:rsidR="003403DC" w:rsidRDefault="003403DC" w:rsidP="003403DC">
      <w:pPr>
        <w:spacing w:line="240" w:lineRule="auto"/>
        <w:jc w:val="center"/>
        <w:rPr>
          <w:rStyle w:val="Strong"/>
          <w:rFonts w:ascii="Century Gothic" w:hAnsi="Century Gothic"/>
          <w:szCs w:val="24"/>
        </w:rPr>
      </w:pPr>
    </w:p>
    <w:p w14:paraId="5FBC3199" w14:textId="77777777" w:rsidR="003403DC" w:rsidRDefault="003403DC" w:rsidP="003403DC">
      <w:pPr>
        <w:spacing w:line="240" w:lineRule="auto"/>
        <w:jc w:val="center"/>
        <w:rPr>
          <w:rStyle w:val="Strong"/>
          <w:rFonts w:ascii="Century Gothic" w:hAnsi="Century Gothic"/>
          <w:szCs w:val="24"/>
        </w:rPr>
      </w:pPr>
    </w:p>
    <w:p w14:paraId="51C7A0B5" w14:textId="77777777" w:rsidR="003403DC" w:rsidRPr="003403DC" w:rsidRDefault="003403DC" w:rsidP="003403DC">
      <w:pPr>
        <w:spacing w:line="240" w:lineRule="auto"/>
        <w:jc w:val="center"/>
        <w:rPr>
          <w:rStyle w:val="Strong"/>
          <w:rFonts w:ascii="Century Gothic" w:hAnsi="Century Gothic"/>
          <w:szCs w:val="24"/>
        </w:rPr>
      </w:pPr>
    </w:p>
    <w:p w14:paraId="726D2FB2" w14:textId="77777777" w:rsidR="00640739" w:rsidRPr="003403DC" w:rsidRDefault="00640739" w:rsidP="003403DC">
      <w:pPr>
        <w:spacing w:line="240" w:lineRule="auto"/>
        <w:jc w:val="center"/>
        <w:rPr>
          <w:rStyle w:val="Strong"/>
          <w:rFonts w:ascii="Century Gothic" w:hAnsi="Century Gothic"/>
          <w:szCs w:val="24"/>
        </w:rPr>
      </w:pPr>
      <w:r w:rsidRPr="003403DC">
        <w:rPr>
          <w:rStyle w:val="Strong"/>
          <w:rFonts w:ascii="Century Gothic" w:hAnsi="Century Gothic"/>
          <w:szCs w:val="24"/>
        </w:rPr>
        <w:lastRenderedPageBreak/>
        <w:t>APPROVAL</w:t>
      </w:r>
    </w:p>
    <w:p w14:paraId="61CBA7BD" w14:textId="77777777" w:rsidR="00640739" w:rsidRPr="003403DC" w:rsidRDefault="000964E7" w:rsidP="003403DC">
      <w:pPr>
        <w:spacing w:line="240" w:lineRule="auto"/>
        <w:ind w:left="360" w:hanging="360"/>
        <w:rPr>
          <w:rFonts w:ascii="Century Gothic" w:hAnsi="Century Gothic" w:cs="Arial"/>
          <w:sz w:val="24"/>
          <w:szCs w:val="24"/>
        </w:rPr>
      </w:pPr>
      <w:r w:rsidRPr="003403DC">
        <w:rPr>
          <w:rFonts w:ascii="Century Gothic" w:hAnsi="Century Gothic" w:cs="Arial"/>
          <w:sz w:val="24"/>
          <w:szCs w:val="24"/>
        </w:rPr>
        <w:t>29</w:t>
      </w:r>
      <w:r w:rsidR="003E05B9" w:rsidRPr="003403DC">
        <w:rPr>
          <w:rFonts w:ascii="Century Gothic" w:hAnsi="Century Gothic" w:cs="Arial"/>
          <w:sz w:val="24"/>
          <w:szCs w:val="24"/>
        </w:rPr>
        <w:t>.</w:t>
      </w:r>
      <w:r w:rsidR="00640739" w:rsidRPr="003403DC">
        <w:rPr>
          <w:rFonts w:ascii="Century Gothic" w:hAnsi="Century Gothic" w:cs="Arial"/>
          <w:sz w:val="24"/>
          <w:szCs w:val="24"/>
        </w:rPr>
        <w:t>This Administrative Order supersedes the State Agency Administrative Order dated</w:t>
      </w:r>
      <w:r w:rsidR="003E05B9" w:rsidRPr="003403DC">
        <w:rPr>
          <w:rFonts w:ascii="Century Gothic" w:hAnsi="Century Gothic" w:cs="Arial"/>
          <w:sz w:val="24"/>
          <w:szCs w:val="24"/>
        </w:rPr>
        <w:t xml:space="preserve"> ________</w:t>
      </w:r>
      <w:r w:rsidR="00494E68" w:rsidRPr="003403DC">
        <w:rPr>
          <w:rFonts w:ascii="Century Gothic" w:hAnsi="Century Gothic" w:cs="Arial"/>
          <w:sz w:val="24"/>
          <w:szCs w:val="24"/>
        </w:rPr>
        <w:tab/>
      </w:r>
      <w:r w:rsidR="003E05B9" w:rsidRPr="003403DC">
        <w:rPr>
          <w:rFonts w:ascii="Century Gothic" w:hAnsi="Century Gothic" w:cs="Arial"/>
          <w:sz w:val="24"/>
          <w:szCs w:val="24"/>
        </w:rPr>
        <w:t>____</w:t>
      </w:r>
      <w:r w:rsidR="002F1DBD" w:rsidRPr="003403DC">
        <w:rPr>
          <w:rFonts w:ascii="Century Gothic" w:hAnsi="Century Gothic" w:cs="Arial"/>
          <w:sz w:val="24"/>
          <w:szCs w:val="24"/>
        </w:rPr>
        <w:t xml:space="preserve">.  </w:t>
      </w:r>
      <w:r w:rsidR="00640739" w:rsidRPr="003403DC">
        <w:rPr>
          <w:rFonts w:ascii="Century Gothic" w:hAnsi="Century Gothic" w:cs="Arial"/>
          <w:sz w:val="24"/>
          <w:szCs w:val="24"/>
        </w:rPr>
        <w:t>The provisions hereof shall become effective on the date of signature below.</w:t>
      </w:r>
    </w:p>
    <w:p w14:paraId="5CEEE309" w14:textId="77777777" w:rsidR="009F6A10" w:rsidRPr="003403DC" w:rsidRDefault="009F6A10" w:rsidP="003403DC">
      <w:pPr>
        <w:spacing w:before="360" w:after="0" w:line="240" w:lineRule="auto"/>
        <w:rPr>
          <w:rFonts w:ascii="Century Gothic" w:hAnsi="Century Gothic" w:cs="Arial"/>
          <w:sz w:val="24"/>
          <w:szCs w:val="24"/>
        </w:rPr>
      </w:pPr>
    </w:p>
    <w:p w14:paraId="5388C741" w14:textId="77777777" w:rsidR="009F6A10" w:rsidRPr="003403DC" w:rsidRDefault="009F6A10" w:rsidP="003403DC">
      <w:pPr>
        <w:spacing w:before="360" w:after="0" w:line="240" w:lineRule="auto"/>
        <w:rPr>
          <w:rFonts w:ascii="Century Gothic" w:hAnsi="Century Gothic" w:cs="Arial"/>
          <w:sz w:val="24"/>
          <w:szCs w:val="24"/>
        </w:rPr>
      </w:pPr>
    </w:p>
    <w:p w14:paraId="4150F389" w14:textId="77777777" w:rsidR="000964E7" w:rsidRPr="003403DC" w:rsidRDefault="000964E7" w:rsidP="003403DC">
      <w:pPr>
        <w:spacing w:before="360" w:after="0" w:line="240" w:lineRule="auto"/>
        <w:rPr>
          <w:rFonts w:ascii="Century Gothic" w:hAnsi="Century Gothic" w:cs="Arial"/>
          <w:sz w:val="24"/>
          <w:szCs w:val="24"/>
        </w:rPr>
      </w:pPr>
      <w:r w:rsidRPr="003403DC">
        <w:rPr>
          <w:rFonts w:ascii="Century Gothic" w:hAnsi="Century Gothic" w:cs="Arial"/>
          <w:sz w:val="24"/>
          <w:szCs w:val="24"/>
        </w:rPr>
        <w:t>______________________</w:t>
      </w:r>
    </w:p>
    <w:p w14:paraId="599BB053" w14:textId="7EADF933" w:rsidR="000964E7" w:rsidRPr="003403DC" w:rsidRDefault="000964E7" w:rsidP="003403DC">
      <w:pPr>
        <w:spacing w:after="0" w:line="240" w:lineRule="auto"/>
        <w:rPr>
          <w:rFonts w:ascii="Century Gothic" w:hAnsi="Century Gothic" w:cs="Arial"/>
          <w:sz w:val="24"/>
          <w:szCs w:val="24"/>
        </w:rPr>
      </w:pPr>
      <w:r w:rsidRPr="003403DC">
        <w:rPr>
          <w:rFonts w:ascii="Century Gothic" w:hAnsi="Century Gothic" w:cs="Arial"/>
          <w:sz w:val="24"/>
          <w:szCs w:val="24"/>
        </w:rPr>
        <w:t xml:space="preserve">Signature:  State </w:t>
      </w:r>
      <w:r w:rsidR="00671541">
        <w:rPr>
          <w:rFonts w:ascii="Century Gothic" w:hAnsi="Century Gothic" w:cs="Arial"/>
          <w:sz w:val="24"/>
          <w:szCs w:val="24"/>
        </w:rPr>
        <w:t>A</w:t>
      </w:r>
      <w:r w:rsidRPr="003403DC">
        <w:rPr>
          <w:rFonts w:ascii="Century Gothic" w:hAnsi="Century Gothic" w:cs="Arial"/>
          <w:sz w:val="24"/>
          <w:szCs w:val="24"/>
        </w:rPr>
        <w:t>gency Director</w:t>
      </w:r>
    </w:p>
    <w:p w14:paraId="44C84D06" w14:textId="77777777" w:rsidR="000964E7" w:rsidRPr="003403DC" w:rsidRDefault="004D3A7E" w:rsidP="003403DC">
      <w:pPr>
        <w:spacing w:after="0" w:line="240" w:lineRule="auto"/>
        <w:rPr>
          <w:rFonts w:ascii="Century Gothic" w:hAnsi="Century Gothic" w:cs="Arial"/>
          <w:sz w:val="24"/>
          <w:szCs w:val="24"/>
        </w:rPr>
      </w:pPr>
      <w:r w:rsidRPr="003403DC">
        <w:rPr>
          <w:rFonts w:ascii="Century Gothic" w:hAnsi="Century Gothic" w:cs="Arial"/>
          <w:sz w:val="24"/>
          <w:szCs w:val="24"/>
        </w:rPr>
        <w:t>NAME, TITLE</w:t>
      </w:r>
    </w:p>
    <w:p w14:paraId="533FB618" w14:textId="77777777" w:rsidR="000964E7" w:rsidRPr="003403DC" w:rsidRDefault="004D3A7E" w:rsidP="003403DC">
      <w:pPr>
        <w:spacing w:after="0" w:line="240" w:lineRule="auto"/>
        <w:rPr>
          <w:rFonts w:ascii="Century Gothic" w:hAnsi="Century Gothic" w:cs="Arial"/>
          <w:sz w:val="24"/>
          <w:szCs w:val="24"/>
        </w:rPr>
      </w:pPr>
      <w:r w:rsidRPr="003403DC">
        <w:rPr>
          <w:rFonts w:ascii="Century Gothic" w:hAnsi="Century Gothic" w:cs="Arial"/>
          <w:sz w:val="24"/>
          <w:szCs w:val="24"/>
        </w:rPr>
        <w:t>Department</w:t>
      </w:r>
    </w:p>
    <w:p w14:paraId="4E39AB88" w14:textId="77777777" w:rsidR="004D3A7E" w:rsidRPr="003403DC" w:rsidRDefault="004D3A7E" w:rsidP="003403DC">
      <w:pPr>
        <w:spacing w:after="600" w:line="240" w:lineRule="auto"/>
        <w:rPr>
          <w:rFonts w:ascii="Century Gothic" w:hAnsi="Century Gothic" w:cs="Arial"/>
          <w:sz w:val="24"/>
          <w:szCs w:val="24"/>
        </w:rPr>
      </w:pPr>
      <w:r w:rsidRPr="003403DC">
        <w:rPr>
          <w:rFonts w:ascii="Century Gothic" w:hAnsi="Century Gothic" w:cs="Arial"/>
          <w:sz w:val="24"/>
          <w:szCs w:val="24"/>
        </w:rPr>
        <w:t>Date:</w:t>
      </w:r>
      <w:r w:rsidR="00B845B9" w:rsidRPr="003403DC">
        <w:rPr>
          <w:rFonts w:ascii="Century Gothic" w:hAnsi="Century Gothic" w:cs="Arial"/>
          <w:sz w:val="24"/>
          <w:szCs w:val="24"/>
        </w:rPr>
        <w:t xml:space="preserve">  ________________</w:t>
      </w:r>
    </w:p>
    <w:p w14:paraId="15766111" w14:textId="77777777" w:rsidR="009F6A10" w:rsidRPr="003403DC" w:rsidRDefault="009F6A10" w:rsidP="003403DC">
      <w:pPr>
        <w:spacing w:after="0" w:line="240" w:lineRule="auto"/>
        <w:rPr>
          <w:rFonts w:ascii="Century Gothic" w:hAnsi="Century Gothic" w:cs="Arial"/>
          <w:sz w:val="24"/>
          <w:szCs w:val="24"/>
        </w:rPr>
      </w:pPr>
    </w:p>
    <w:p w14:paraId="797688C9" w14:textId="77777777" w:rsidR="00640739" w:rsidRPr="003403DC" w:rsidRDefault="00640739" w:rsidP="003403DC">
      <w:pPr>
        <w:spacing w:after="0" w:line="240" w:lineRule="auto"/>
        <w:rPr>
          <w:rFonts w:ascii="Century Gothic" w:hAnsi="Century Gothic" w:cs="Arial"/>
          <w:sz w:val="24"/>
          <w:szCs w:val="24"/>
        </w:rPr>
      </w:pPr>
      <w:r w:rsidRPr="003403DC">
        <w:rPr>
          <w:rFonts w:ascii="Century Gothic" w:hAnsi="Century Gothic" w:cs="Arial"/>
          <w:sz w:val="24"/>
          <w:szCs w:val="24"/>
        </w:rPr>
        <w:t>Signature:</w:t>
      </w:r>
      <w:r w:rsidR="00867905" w:rsidRPr="003403DC">
        <w:rPr>
          <w:rFonts w:ascii="Century Gothic" w:hAnsi="Century Gothic" w:cs="Arial"/>
          <w:sz w:val="24"/>
          <w:szCs w:val="24"/>
        </w:rPr>
        <w:t xml:space="preserve">  ______________________</w:t>
      </w:r>
    </w:p>
    <w:p w14:paraId="536A8F63" w14:textId="0566EC66" w:rsidR="00640739" w:rsidRPr="003403DC" w:rsidRDefault="00110511" w:rsidP="003403DC">
      <w:pPr>
        <w:spacing w:after="0" w:line="240" w:lineRule="auto"/>
        <w:rPr>
          <w:rFonts w:ascii="Century Gothic" w:hAnsi="Century Gothic" w:cs="Arial"/>
          <w:sz w:val="24"/>
          <w:szCs w:val="24"/>
        </w:rPr>
      </w:pPr>
      <w:r>
        <w:rPr>
          <w:rFonts w:ascii="Century Gothic" w:hAnsi="Century Gothic" w:cs="Arial"/>
          <w:sz w:val="24"/>
          <w:szCs w:val="24"/>
        </w:rPr>
        <w:t>NANCY WARD</w:t>
      </w:r>
      <w:r w:rsidR="003E05B9" w:rsidRPr="003403DC">
        <w:rPr>
          <w:rFonts w:ascii="Century Gothic" w:hAnsi="Century Gothic" w:cs="Arial"/>
          <w:sz w:val="24"/>
          <w:szCs w:val="24"/>
        </w:rPr>
        <w:t>, DIRECTOR</w:t>
      </w:r>
      <w:r w:rsidR="003E05B9" w:rsidRPr="003403DC">
        <w:rPr>
          <w:rFonts w:ascii="Century Gothic" w:hAnsi="Century Gothic" w:cs="Arial"/>
          <w:sz w:val="24"/>
          <w:szCs w:val="24"/>
        </w:rPr>
        <w:br/>
      </w:r>
      <w:r w:rsidR="00640739" w:rsidRPr="003403DC">
        <w:rPr>
          <w:rFonts w:ascii="Century Gothic" w:hAnsi="Century Gothic" w:cs="Arial"/>
          <w:sz w:val="24"/>
          <w:szCs w:val="24"/>
        </w:rPr>
        <w:t>California Governor’s Office of Emergency Services</w:t>
      </w:r>
    </w:p>
    <w:p w14:paraId="3A0BB948" w14:textId="77777777" w:rsidR="00EF5AA1" w:rsidRPr="003403DC" w:rsidRDefault="00640739" w:rsidP="003403DC">
      <w:pPr>
        <w:spacing w:line="240" w:lineRule="auto"/>
        <w:rPr>
          <w:rFonts w:ascii="Century Gothic" w:hAnsi="Century Gothic"/>
          <w:sz w:val="24"/>
          <w:szCs w:val="24"/>
        </w:rPr>
      </w:pPr>
      <w:r w:rsidRPr="003403DC">
        <w:rPr>
          <w:rFonts w:ascii="Century Gothic" w:hAnsi="Century Gothic" w:cs="Arial"/>
          <w:sz w:val="24"/>
          <w:szCs w:val="24"/>
        </w:rPr>
        <w:t xml:space="preserve">Date: </w:t>
      </w:r>
      <w:r w:rsidRPr="003403DC">
        <w:rPr>
          <w:rFonts w:ascii="Century Gothic" w:hAnsi="Century Gothic" w:cs="Arial"/>
          <w:sz w:val="24"/>
          <w:szCs w:val="24"/>
        </w:rPr>
        <w:tab/>
      </w:r>
      <w:r w:rsidR="00867905" w:rsidRPr="003403DC">
        <w:rPr>
          <w:rFonts w:ascii="Century Gothic" w:hAnsi="Century Gothic" w:cs="Arial"/>
          <w:sz w:val="24"/>
          <w:szCs w:val="24"/>
        </w:rPr>
        <w:t>_____________</w:t>
      </w:r>
      <w:r w:rsidR="004C30B0" w:rsidRPr="003403DC">
        <w:rPr>
          <w:rFonts w:ascii="Century Gothic" w:hAnsi="Century Gothic" w:cs="Arial"/>
          <w:sz w:val="24"/>
          <w:szCs w:val="24"/>
        </w:rPr>
        <w:t>______</w:t>
      </w:r>
      <w:r w:rsidR="00867905" w:rsidRPr="003403DC">
        <w:rPr>
          <w:rFonts w:ascii="Century Gothic" w:hAnsi="Century Gothic" w:cs="Arial"/>
          <w:sz w:val="24"/>
          <w:szCs w:val="24"/>
        </w:rPr>
        <w:t>_</w:t>
      </w:r>
    </w:p>
    <w:sectPr w:rsidR="00EF5AA1" w:rsidRPr="003403DC" w:rsidSect="009E57C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36"/>
    <w:multiLevelType w:val="hybridMultilevel"/>
    <w:tmpl w:val="37B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31338"/>
    <w:multiLevelType w:val="hybridMultilevel"/>
    <w:tmpl w:val="E9B4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5010A"/>
    <w:multiLevelType w:val="hybridMultilevel"/>
    <w:tmpl w:val="23D05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DF6FB1"/>
    <w:multiLevelType w:val="hybridMultilevel"/>
    <w:tmpl w:val="3040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722273">
    <w:abstractNumId w:val="1"/>
  </w:num>
  <w:num w:numId="2" w16cid:durableId="1073428952">
    <w:abstractNumId w:val="3"/>
  </w:num>
  <w:num w:numId="3" w16cid:durableId="995570684">
    <w:abstractNumId w:val="0"/>
  </w:num>
  <w:num w:numId="4" w16cid:durableId="755174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39"/>
    <w:rsid w:val="00062EB1"/>
    <w:rsid w:val="000964E7"/>
    <w:rsid w:val="00110511"/>
    <w:rsid w:val="001E5A56"/>
    <w:rsid w:val="002122AB"/>
    <w:rsid w:val="002F1DBD"/>
    <w:rsid w:val="003403DC"/>
    <w:rsid w:val="003B54A1"/>
    <w:rsid w:val="003E05B9"/>
    <w:rsid w:val="0043552F"/>
    <w:rsid w:val="00494E68"/>
    <w:rsid w:val="004A3AD7"/>
    <w:rsid w:val="004C30B0"/>
    <w:rsid w:val="004D3A7E"/>
    <w:rsid w:val="00640739"/>
    <w:rsid w:val="006509BA"/>
    <w:rsid w:val="00671541"/>
    <w:rsid w:val="00845095"/>
    <w:rsid w:val="00867905"/>
    <w:rsid w:val="008F0E5B"/>
    <w:rsid w:val="00961900"/>
    <w:rsid w:val="009E57C3"/>
    <w:rsid w:val="009F6A10"/>
    <w:rsid w:val="00B035B5"/>
    <w:rsid w:val="00B845B9"/>
    <w:rsid w:val="00EF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8DD1"/>
  <w15:chartTrackingRefBased/>
  <w15:docId w15:val="{44CAF707-256A-4FD2-BF6B-2584C2CB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739"/>
    <w:pPr>
      <w:ind w:left="720"/>
      <w:contextualSpacing/>
    </w:pPr>
  </w:style>
  <w:style w:type="character" w:styleId="Strong">
    <w:name w:val="Strong"/>
    <w:basedOn w:val="DefaultParagraphFont"/>
    <w:uiPriority w:val="22"/>
    <w:qFormat/>
    <w:rsid w:val="00640739"/>
    <w:rPr>
      <w:rFonts w:ascii="Arial" w:hAnsi="Arial"/>
      <w:b/>
      <w:bCs/>
      <w:sz w:val="24"/>
    </w:rPr>
  </w:style>
  <w:style w:type="character" w:styleId="Emphasis">
    <w:name w:val="Emphasis"/>
    <w:basedOn w:val="DefaultParagraphFont"/>
    <w:uiPriority w:val="20"/>
    <w:qFormat/>
    <w:rsid w:val="00867905"/>
    <w:rPr>
      <w:rFonts w:ascii="Arial" w:hAnsi="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esRollupDescription xmlns="0a8bad6b-f581-42d1-a937-dbda95349e24">Template B - May be used by Departments, Boards and Commissions that are not listed as a lead, but a supporting role in the State Emergency Plan or the CA-Emergency Support Functions. </oesRollupDescription>
    <oesDisplayOn xmlns="c2c01cf4-d0f0-494e-96e6-86563d173a80">
      <Value>6</Value>
    </oesDisplayOn>
    <oesGroupBy xmlns="0a8bad6b-f581-42d1-a937-dbda95349e24">Administrative Orders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Planning ＆ Preparedness</TermName>
          <TermId xmlns="http://schemas.microsoft.com/office/infopath/2007/PartnerControls">203ac7b7-2342-4ce1-aac9-7b3d12dbd627</TermId>
        </TermInfo>
      </Terms>
    </h91dd47120624aa8a205903f7dc28ad4>
    <TaxCatchAll xmlns="0a8bad6b-f581-42d1-a937-dbda95349e24">
      <Value>40</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General Doc" ma:contentTypeID="0x010100A3C0AE248FC7AE4A8F6A9800E77547E60100958E388EC8C3A04AA4E80723A2FE96B8" ma:contentTypeVersion="13" ma:contentTypeDescription="Cal OES General Document" ma:contentTypeScope="" ma:versionID="1b0a69a03bc940f99fa42a399a98881f">
  <xsd:schema xmlns:xsd="http://www.w3.org/2001/XMLSchema" xmlns:xs="http://www.w3.org/2001/XMLSchema" xmlns:p="http://schemas.microsoft.com/office/2006/metadata/properties" xmlns:ns2="0a8bad6b-f581-42d1-a937-dbda95349e24" xmlns:ns3="c2c01cf4-d0f0-494e-96e6-86563d173a80" targetNamespace="http://schemas.microsoft.com/office/2006/metadata/properties" ma:root="true" ma:fieldsID="a5e246a6a981799051bd191cdf5647b6" ns2:_="" ns3:_="">
    <xsd:import namespace="0a8bad6b-f581-42d1-a937-dbda95349e24"/>
    <xsd:import namespace="c2c01cf4-d0f0-494e-96e6-86563d173a80"/>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01cf4-d0f0-494e-96e6-86563d173a80" elementFormDefault="qualified">
    <xsd:import namespace="http://schemas.microsoft.com/office/2006/documentManagement/types"/>
    <xsd:import namespace="http://schemas.microsoft.com/office/infopath/2007/PartnerControls"/>
    <xsd:element name="oesDisplayOn" ma:index="14" nillable="true" ma:displayName="Display On" ma:list="{9ce69931-262f-4e32-94f7-9287257b9a2d}"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8F6A1-3F33-4082-9CFC-8BA02C69E112}">
  <ds:schemaRefs>
    <ds:schemaRef ds:uri="http://schemas.microsoft.com/office/2006/metadata/properties"/>
    <ds:schemaRef ds:uri="http://schemas.microsoft.com/office/infopath/2007/PartnerControls"/>
    <ds:schemaRef ds:uri="0a8bad6b-f581-42d1-a937-dbda95349e24"/>
    <ds:schemaRef ds:uri="c2c01cf4-d0f0-494e-96e6-86563d173a80"/>
  </ds:schemaRefs>
</ds:datastoreItem>
</file>

<file path=customXml/itemProps2.xml><?xml version="1.0" encoding="utf-8"?>
<ds:datastoreItem xmlns:ds="http://schemas.openxmlformats.org/officeDocument/2006/customXml" ds:itemID="{73D44773-5978-4DC7-930D-B85C2594F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ad6b-f581-42d1-a937-dbda95349e24"/>
    <ds:schemaRef ds:uri="c2c01cf4-d0f0-494e-96e6-86563d173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27257-C877-45C3-8FEE-0D88790C0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AO Template B</vt:lpstr>
    </vt:vector>
  </TitlesOfParts>
  <Company>CalOES</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Template B</dc:title>
  <dc:subject/>
  <dc:creator>Olson, Lynne@CalOES</dc:creator>
  <cp:keywords/>
  <dc:description/>
  <cp:lastModifiedBy>Viernes, Clifford@CalOES</cp:lastModifiedBy>
  <cp:revision>2</cp:revision>
  <dcterms:created xsi:type="dcterms:W3CDTF">2023-05-09T18:23:00Z</dcterms:created>
  <dcterms:modified xsi:type="dcterms:W3CDTF">2023-05-09T18:23:00Z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0x010100A3C0AE248FC7AE4A8F6A9800E77547E60100958E388EC8C3A04AA4E80723A2FE96B8</vt:lpwstr>
  </property>
  <property fmtid="{D5CDD505-2E9C-101B-9397-08002B2CF9AE}" pid="3" name="oesDivision">
    <vt:lpwstr>40;#Planning ＆ Preparedness|203ac7b7-2342-4ce1-aac9-7b3d12dbd627</vt:lpwstr>
  </property>
</Properties>
</file>