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2F7F" w14:textId="77777777" w:rsidR="00C21A6E" w:rsidRPr="00F51EC6" w:rsidRDefault="00C21A6E" w:rsidP="00C21A6E">
      <w:pPr>
        <w:rPr>
          <w:rFonts w:ascii="Century Gothic" w:hAnsi="Century Gothic"/>
          <w:b/>
          <w:sz w:val="32"/>
          <w:szCs w:val="32"/>
          <w:u w:val="single"/>
        </w:rPr>
      </w:pPr>
      <w:bookmarkStart w:id="0" w:name="_Toc228173091"/>
      <w:r w:rsidRPr="00F51EC6">
        <w:rPr>
          <w:rFonts w:ascii="Century Gothic" w:hAnsi="Century Gothic"/>
          <w:b/>
          <w:sz w:val="32"/>
          <w:szCs w:val="32"/>
          <w:u w:val="single"/>
        </w:rPr>
        <w:t>Benefit-Cost Analysis (BCA) Data Documentation Template – Flood</w:t>
      </w:r>
      <w:bookmarkEnd w:id="0"/>
    </w:p>
    <w:p w14:paraId="5C702F80" w14:textId="77777777" w:rsidR="00C21A6E" w:rsidRPr="00F51EC6" w:rsidRDefault="00C21A6E" w:rsidP="00C21A6E">
      <w:pPr>
        <w:rPr>
          <w:rFonts w:ascii="Century Gothic" w:hAnsi="Century Gothic"/>
        </w:rPr>
      </w:pPr>
      <w:r w:rsidRPr="00F51EC6">
        <w:rPr>
          <w:rFonts w:ascii="Century Gothic" w:hAnsi="Century Gothic"/>
        </w:rPr>
        <w:t>FEMA reviews Benefit-Cost Analyses (BCAs) for all proposed mitigation projects submitted under the FEMA grant programs to determine whether the information provided in the application is:</w:t>
      </w:r>
    </w:p>
    <w:p w14:paraId="5C702F81" w14:textId="6A8A24D7" w:rsidR="00C21A6E" w:rsidRPr="00F51EC6" w:rsidRDefault="00C21A6E" w:rsidP="00C21A6E">
      <w:pPr>
        <w:numPr>
          <w:ilvl w:val="0"/>
          <w:numId w:val="14"/>
        </w:numPr>
        <w:spacing w:before="60" w:after="60"/>
        <w:rPr>
          <w:rFonts w:ascii="Century Gothic" w:hAnsi="Century Gothic" w:cs="Tahoma"/>
        </w:rPr>
      </w:pPr>
      <w:r w:rsidRPr="00F51EC6">
        <w:rPr>
          <w:rFonts w:ascii="Century Gothic" w:hAnsi="Century Gothic" w:cs="Tahoma"/>
        </w:rPr>
        <w:t>Credible and well-documented</w:t>
      </w:r>
      <w:r w:rsidR="000B155C">
        <w:rPr>
          <w:rFonts w:ascii="Century Gothic" w:hAnsi="Century Gothic" w:cs="Tahoma"/>
        </w:rPr>
        <w:t>.</w:t>
      </w:r>
    </w:p>
    <w:p w14:paraId="5C702F82" w14:textId="50B44A0F" w:rsidR="00C21A6E" w:rsidRPr="00F51EC6" w:rsidRDefault="00C21A6E" w:rsidP="00C21A6E">
      <w:pPr>
        <w:numPr>
          <w:ilvl w:val="0"/>
          <w:numId w:val="14"/>
        </w:numPr>
        <w:spacing w:after="60"/>
        <w:rPr>
          <w:rFonts w:ascii="Century Gothic" w:hAnsi="Century Gothic" w:cs="Tahoma"/>
        </w:rPr>
      </w:pPr>
      <w:r w:rsidRPr="00F51EC6">
        <w:rPr>
          <w:rFonts w:ascii="Century Gothic" w:hAnsi="Century Gothic" w:cs="Tahoma"/>
        </w:rPr>
        <w:t>Prepared in accordance with accepted FEMA BCA practices</w:t>
      </w:r>
      <w:r w:rsidR="000B155C">
        <w:rPr>
          <w:rFonts w:ascii="Century Gothic" w:hAnsi="Century Gothic" w:cs="Tahoma"/>
        </w:rPr>
        <w:t>.</w:t>
      </w:r>
    </w:p>
    <w:p w14:paraId="5C702F83" w14:textId="2F8A0841" w:rsidR="00C21A6E" w:rsidRPr="00F51EC6" w:rsidRDefault="00C21A6E" w:rsidP="00C21A6E">
      <w:pPr>
        <w:numPr>
          <w:ilvl w:val="0"/>
          <w:numId w:val="14"/>
        </w:numPr>
        <w:rPr>
          <w:rFonts w:ascii="Century Gothic" w:hAnsi="Century Gothic" w:cs="Tahoma"/>
        </w:rPr>
      </w:pPr>
      <w:r w:rsidRPr="00F51EC6">
        <w:rPr>
          <w:rFonts w:ascii="Century Gothic" w:hAnsi="Century Gothic" w:cs="Tahoma"/>
        </w:rPr>
        <w:t>Able to demonstrate that the project is cost-effective</w:t>
      </w:r>
      <w:r w:rsidR="000B155C">
        <w:rPr>
          <w:rFonts w:ascii="Century Gothic" w:hAnsi="Century Gothic" w:cs="Tahoma"/>
        </w:rPr>
        <w:t>.</w:t>
      </w:r>
    </w:p>
    <w:p w14:paraId="5C702F84" w14:textId="5D6B612E" w:rsidR="00C21A6E" w:rsidRPr="00F51EC6" w:rsidRDefault="00C21A6E" w:rsidP="00C21A6E">
      <w:pPr>
        <w:spacing w:before="60"/>
        <w:rPr>
          <w:rFonts w:ascii="Century Gothic" w:hAnsi="Century Gothic" w:cs="Tahoma"/>
          <w:sz w:val="16"/>
          <w:szCs w:val="16"/>
        </w:rPr>
      </w:pPr>
      <w:r w:rsidRPr="00F51EC6">
        <w:rPr>
          <w:rFonts w:ascii="Century Gothic" w:hAnsi="Century Gothic" w:cs="Tahoma"/>
        </w:rPr>
        <w:t>The following template can be used to assist in the collection and entering of information to meet these requirements within the BCA Tool. One way to use this tool is to highlight or circle the source and use the last column to record the software input and justification for values that vary from the FEMA Standard Values.</w:t>
      </w:r>
    </w:p>
    <w:tbl>
      <w:tblPr>
        <w:tblStyle w:val="ListTable3"/>
        <w:tblpPr w:leftFromText="180" w:rightFromText="180" w:vertAnchor="text" w:tblpX="-98" w:tblpY="1"/>
        <w:tblW w:w="13184" w:type="dxa"/>
        <w:tblLayout w:type="fixed"/>
        <w:tblLook w:val="01E0" w:firstRow="1" w:lastRow="1" w:firstColumn="1" w:lastColumn="1" w:noHBand="0" w:noVBand="0"/>
      </w:tblPr>
      <w:tblGrid>
        <w:gridCol w:w="1286"/>
        <w:gridCol w:w="2219"/>
        <w:gridCol w:w="3559"/>
        <w:gridCol w:w="3191"/>
        <w:gridCol w:w="2929"/>
      </w:tblGrid>
      <w:tr w:rsidR="00C21A6E" w:rsidRPr="00F51EC6" w14:paraId="5C702F8A" w14:textId="77777777" w:rsidTr="000B155C">
        <w:trPr>
          <w:cnfStyle w:val="100000000000" w:firstRow="1" w:lastRow="0" w:firstColumn="0" w:lastColumn="0" w:oddVBand="0" w:evenVBand="0" w:oddHBand="0" w:evenHBand="0" w:firstRowFirstColumn="0" w:firstRowLastColumn="0" w:lastRowFirstColumn="0" w:lastRowLastColumn="0"/>
          <w:cantSplit/>
          <w:trHeight w:val="593"/>
          <w:tblHeader/>
        </w:trPr>
        <w:tc>
          <w:tcPr>
            <w:cnfStyle w:val="001000000100" w:firstRow="0" w:lastRow="0" w:firstColumn="1" w:lastColumn="0" w:oddVBand="0" w:evenVBand="0" w:oddHBand="0" w:evenHBand="0" w:firstRowFirstColumn="1" w:firstRowLastColumn="0" w:lastRowFirstColumn="0" w:lastRowLastColumn="0"/>
            <w:tcW w:w="1286" w:type="dxa"/>
          </w:tcPr>
          <w:p w14:paraId="5C702F85" w14:textId="77777777" w:rsidR="00C21A6E" w:rsidRPr="00F51EC6" w:rsidRDefault="00C21A6E" w:rsidP="004C15F0">
            <w:pPr>
              <w:spacing w:after="60"/>
              <w:jc w:val="center"/>
              <w:rPr>
                <w:rFonts w:ascii="Century Gothic" w:hAnsi="Century Gothic"/>
                <w:b w:val="0"/>
                <w:color w:val="FFFFFF"/>
                <w:sz w:val="22"/>
                <w:szCs w:val="22"/>
              </w:rPr>
            </w:pPr>
            <w:r w:rsidRPr="00F51EC6">
              <w:rPr>
                <w:rFonts w:ascii="Century Gothic" w:hAnsi="Century Gothic"/>
                <w:color w:val="FFFFFF"/>
                <w:sz w:val="22"/>
                <w:szCs w:val="22"/>
              </w:rPr>
              <w:t>Obtained</w:t>
            </w:r>
          </w:p>
        </w:tc>
        <w:tc>
          <w:tcPr>
            <w:cnfStyle w:val="000010000000" w:firstRow="0" w:lastRow="0" w:firstColumn="0" w:lastColumn="0" w:oddVBand="1" w:evenVBand="0" w:oddHBand="0" w:evenHBand="0" w:firstRowFirstColumn="0" w:firstRowLastColumn="0" w:lastRowFirstColumn="0" w:lastRowLastColumn="0"/>
            <w:tcW w:w="2219" w:type="dxa"/>
          </w:tcPr>
          <w:p w14:paraId="5C702F86" w14:textId="77777777" w:rsidR="00C21A6E" w:rsidRPr="00F51EC6" w:rsidRDefault="00C21A6E" w:rsidP="004C15F0">
            <w:pPr>
              <w:spacing w:after="60"/>
              <w:jc w:val="center"/>
              <w:rPr>
                <w:rFonts w:ascii="Century Gothic" w:hAnsi="Century Gothic"/>
                <w:b w:val="0"/>
                <w:color w:val="FFFFFF"/>
                <w:sz w:val="22"/>
                <w:szCs w:val="22"/>
              </w:rPr>
            </w:pPr>
            <w:r w:rsidRPr="00F51EC6">
              <w:rPr>
                <w:rFonts w:ascii="Century Gothic" w:hAnsi="Century Gothic"/>
                <w:color w:val="FFFFFF"/>
                <w:sz w:val="22"/>
                <w:szCs w:val="22"/>
              </w:rPr>
              <w:t>Input</w:t>
            </w:r>
          </w:p>
        </w:tc>
        <w:tc>
          <w:tcPr>
            <w:tcW w:w="3559" w:type="dxa"/>
          </w:tcPr>
          <w:p w14:paraId="5C702F87" w14:textId="77777777" w:rsidR="00C21A6E" w:rsidRPr="00F51EC6" w:rsidRDefault="00C21A6E" w:rsidP="004C15F0">
            <w:pPr>
              <w:spacing w:after="60"/>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sz w:val="22"/>
                <w:szCs w:val="22"/>
              </w:rPr>
            </w:pPr>
            <w:r w:rsidRPr="00F51EC6">
              <w:rPr>
                <w:rFonts w:ascii="Century Gothic" w:hAnsi="Century Gothic"/>
                <w:color w:val="FFFFFF"/>
                <w:sz w:val="22"/>
                <w:szCs w:val="22"/>
              </w:rPr>
              <w:t>Documentation Summary</w:t>
            </w:r>
          </w:p>
        </w:tc>
        <w:tc>
          <w:tcPr>
            <w:cnfStyle w:val="000010000000" w:firstRow="0" w:lastRow="0" w:firstColumn="0" w:lastColumn="0" w:oddVBand="1" w:evenVBand="0" w:oddHBand="0" w:evenHBand="0" w:firstRowFirstColumn="0" w:firstRowLastColumn="0" w:lastRowFirstColumn="0" w:lastRowLastColumn="0"/>
            <w:tcW w:w="3191" w:type="dxa"/>
          </w:tcPr>
          <w:p w14:paraId="5C702F88" w14:textId="77777777" w:rsidR="00C21A6E" w:rsidRPr="00F51EC6" w:rsidRDefault="00C21A6E" w:rsidP="004C15F0">
            <w:pPr>
              <w:spacing w:after="60"/>
              <w:jc w:val="center"/>
              <w:rPr>
                <w:rFonts w:ascii="Century Gothic" w:hAnsi="Century Gothic"/>
                <w:b w:val="0"/>
                <w:color w:val="FFFFFF"/>
                <w:sz w:val="22"/>
                <w:szCs w:val="22"/>
              </w:rPr>
            </w:pPr>
            <w:r w:rsidRPr="00F51EC6">
              <w:rPr>
                <w:rFonts w:ascii="Century Gothic" w:hAnsi="Century Gothic"/>
                <w:color w:val="FFFFFF"/>
                <w:sz w:val="22"/>
                <w:szCs w:val="22"/>
              </w:rPr>
              <w:t>Potential Sources</w:t>
            </w:r>
          </w:p>
        </w:tc>
        <w:tc>
          <w:tcPr>
            <w:cnfStyle w:val="000100001000" w:firstRow="0" w:lastRow="0" w:firstColumn="0" w:lastColumn="1" w:oddVBand="0" w:evenVBand="0" w:oddHBand="0" w:evenHBand="0" w:firstRowFirstColumn="0" w:firstRowLastColumn="1" w:lastRowFirstColumn="0" w:lastRowLastColumn="0"/>
            <w:tcW w:w="2929" w:type="dxa"/>
          </w:tcPr>
          <w:p w14:paraId="5C702F89" w14:textId="77777777" w:rsidR="00C21A6E" w:rsidRPr="00F51EC6" w:rsidRDefault="00C21A6E" w:rsidP="004C15F0">
            <w:pPr>
              <w:spacing w:after="60"/>
              <w:jc w:val="center"/>
              <w:rPr>
                <w:rFonts w:ascii="Century Gothic" w:hAnsi="Century Gothic"/>
                <w:b w:val="0"/>
                <w:sz w:val="22"/>
                <w:szCs w:val="22"/>
              </w:rPr>
            </w:pPr>
            <w:r w:rsidRPr="00F51EC6">
              <w:rPr>
                <w:rFonts w:ascii="Century Gothic" w:hAnsi="Century Gothic"/>
                <w:sz w:val="22"/>
                <w:szCs w:val="22"/>
              </w:rPr>
              <w:t>Software Input/Justification</w:t>
            </w:r>
          </w:p>
        </w:tc>
      </w:tr>
      <w:tr w:rsidR="00C21A6E" w:rsidRPr="00F51EC6" w14:paraId="5C702F9A" w14:textId="77777777" w:rsidTr="000B155C">
        <w:trPr>
          <w:cnfStyle w:val="000000100000" w:firstRow="0" w:lastRow="0" w:firstColumn="0" w:lastColumn="0" w:oddVBand="0" w:evenVBand="0" w:oddHBand="1" w:evenHBand="0" w:firstRowFirstColumn="0" w:firstRowLastColumn="0" w:lastRowFirstColumn="0" w:lastRowLastColumn="0"/>
          <w:cantSplit/>
          <w:trHeight w:val="1182"/>
        </w:trPr>
        <w:tc>
          <w:tcPr>
            <w:cnfStyle w:val="001000000000" w:firstRow="0" w:lastRow="0" w:firstColumn="1" w:lastColumn="0" w:oddVBand="0" w:evenVBand="0" w:oddHBand="0" w:evenHBand="0" w:firstRowFirstColumn="0" w:firstRowLastColumn="0" w:lastRowFirstColumn="0" w:lastRowLastColumn="0"/>
            <w:tcW w:w="1286" w:type="dxa"/>
          </w:tcPr>
          <w:p w14:paraId="5C702F8B" w14:textId="77777777" w:rsidR="002A2209" w:rsidRPr="00F51EC6" w:rsidRDefault="00420CAE"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1"/>
                  <w:enabled/>
                  <w:calcOnExit w:val="0"/>
                  <w:checkBox>
                    <w:sizeAuto/>
                    <w:default w:val="0"/>
                  </w:checkBox>
                </w:ffData>
              </w:fldChar>
            </w:r>
            <w:r w:rsidR="00C21A6E"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p>
        </w:tc>
        <w:tc>
          <w:tcPr>
            <w:cnfStyle w:val="000010000000" w:firstRow="0" w:lastRow="0" w:firstColumn="0" w:lastColumn="0" w:oddVBand="1" w:evenVBand="0" w:oddHBand="0" w:evenHBand="0" w:firstRowFirstColumn="0" w:firstRowLastColumn="0" w:lastRowFirstColumn="0" w:lastRowLastColumn="0"/>
            <w:tcW w:w="2219" w:type="dxa"/>
          </w:tcPr>
          <w:p w14:paraId="5C702F8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Name, address, county, and latitude/longitude for each project structure</w:t>
            </w:r>
          </w:p>
        </w:tc>
        <w:tc>
          <w:tcPr>
            <w:tcW w:w="3559" w:type="dxa"/>
          </w:tcPr>
          <w:p w14:paraId="5C702F8D"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Include contact information and whether building is historic.</w:t>
            </w:r>
          </w:p>
        </w:tc>
        <w:tc>
          <w:tcPr>
            <w:cnfStyle w:val="000010000000" w:firstRow="0" w:lastRow="0" w:firstColumn="0" w:lastColumn="0" w:oddVBand="1" w:evenVBand="0" w:oddHBand="0" w:evenHBand="0" w:firstRowFirstColumn="0" w:firstRowLastColumn="0" w:lastRowFirstColumn="0" w:lastRowLastColumn="0"/>
            <w:tcW w:w="3191" w:type="dxa"/>
          </w:tcPr>
          <w:p w14:paraId="5C702F8E"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Documents available from homeowner, local building inspector, local tax assessor’s office, or title documents.</w:t>
            </w:r>
          </w:p>
        </w:tc>
        <w:tc>
          <w:tcPr>
            <w:cnfStyle w:val="000100000000" w:firstRow="0" w:lastRow="0" w:firstColumn="0" w:lastColumn="1" w:oddVBand="0" w:evenVBand="0" w:oddHBand="0" w:evenHBand="0" w:firstRowFirstColumn="0" w:firstRowLastColumn="0" w:lastRowFirstColumn="0" w:lastRowLastColumn="0"/>
            <w:tcW w:w="2929" w:type="dxa"/>
          </w:tcPr>
          <w:p w14:paraId="5C702F8F" w14:textId="0CD55D63" w:rsidR="00FA31E9" w:rsidRPr="00421823" w:rsidRDefault="00FA31E9" w:rsidP="004C15F0">
            <w:pPr>
              <w:spacing w:after="60"/>
              <w:rPr>
                <w:rFonts w:ascii="Century Gothic" w:hAnsi="Century Gothic"/>
                <w:szCs w:val="24"/>
              </w:rPr>
            </w:pPr>
            <w:bookmarkStart w:id="1" w:name="bmContactInfo"/>
            <w:bookmarkEnd w:id="1"/>
            <w:r w:rsidRPr="00421823">
              <w:rPr>
                <w:rFonts w:ascii="Century Gothic" w:hAnsi="Century Gothic"/>
                <w:szCs w:val="24"/>
              </w:rPr>
              <w:t>Structure Name:</w:t>
            </w:r>
            <w:r w:rsidR="000B155C">
              <w:rPr>
                <w:rFonts w:ascii="Century Gothic" w:hAnsi="Century Gothic"/>
                <w:szCs w:val="24"/>
              </w:rPr>
              <w:t xml:space="preserve"> </w:t>
            </w:r>
            <w:r w:rsidRPr="00421823">
              <w:rPr>
                <w:rFonts w:ascii="Century Gothic" w:hAnsi="Century Gothic"/>
                <w:szCs w:val="24"/>
              </w:rPr>
              <w:t>Murderers -Flood RI</w:t>
            </w:r>
          </w:p>
          <w:p w14:paraId="5C702F90" w14:textId="0A9E4954" w:rsidR="00FA31E9" w:rsidRPr="00421823" w:rsidRDefault="00FA31E9" w:rsidP="004C15F0">
            <w:pPr>
              <w:spacing w:after="60"/>
              <w:rPr>
                <w:rFonts w:ascii="Century Gothic" w:hAnsi="Century Gothic"/>
                <w:szCs w:val="24"/>
              </w:rPr>
            </w:pPr>
            <w:r w:rsidRPr="00421823">
              <w:rPr>
                <w:rFonts w:ascii="Century Gothic" w:hAnsi="Century Gothic"/>
                <w:szCs w:val="24"/>
              </w:rPr>
              <w:t>Address:</w:t>
            </w:r>
          </w:p>
          <w:p w14:paraId="5C702F91" w14:textId="756FD67B" w:rsidR="00FA31E9" w:rsidRPr="00421823" w:rsidRDefault="00FA31E9" w:rsidP="004C15F0">
            <w:pPr>
              <w:spacing w:after="60"/>
              <w:rPr>
                <w:rFonts w:ascii="Century Gothic" w:hAnsi="Century Gothic"/>
                <w:szCs w:val="24"/>
              </w:rPr>
            </w:pPr>
            <w:r w:rsidRPr="00421823">
              <w:rPr>
                <w:rFonts w:ascii="Century Gothic" w:hAnsi="Century Gothic"/>
                <w:szCs w:val="24"/>
              </w:rPr>
              <w:t>Address:</w:t>
            </w:r>
          </w:p>
          <w:p w14:paraId="5C702F92" w14:textId="5E842B03" w:rsidR="00FA31E9" w:rsidRPr="00421823" w:rsidRDefault="00FA31E9" w:rsidP="004C15F0">
            <w:pPr>
              <w:spacing w:after="60"/>
              <w:rPr>
                <w:rFonts w:ascii="Century Gothic" w:hAnsi="Century Gothic"/>
                <w:szCs w:val="24"/>
              </w:rPr>
            </w:pPr>
            <w:r w:rsidRPr="00421823">
              <w:rPr>
                <w:rFonts w:ascii="Century Gothic" w:hAnsi="Century Gothic"/>
                <w:szCs w:val="24"/>
              </w:rPr>
              <w:t>City:</w:t>
            </w:r>
          </w:p>
          <w:p w14:paraId="5C702F93" w14:textId="16D0D317" w:rsidR="00FA31E9" w:rsidRPr="00421823" w:rsidRDefault="00FA31E9" w:rsidP="004C15F0">
            <w:pPr>
              <w:spacing w:after="60"/>
              <w:rPr>
                <w:rFonts w:ascii="Century Gothic" w:hAnsi="Century Gothic"/>
                <w:szCs w:val="24"/>
              </w:rPr>
            </w:pPr>
            <w:r w:rsidRPr="00421823">
              <w:rPr>
                <w:rFonts w:ascii="Century Gothic" w:hAnsi="Century Gothic"/>
                <w:szCs w:val="24"/>
              </w:rPr>
              <w:t>State: California</w:t>
            </w:r>
          </w:p>
          <w:p w14:paraId="5C702F94" w14:textId="0F72F586" w:rsidR="00FA31E9" w:rsidRPr="00421823" w:rsidRDefault="00FA31E9" w:rsidP="004C15F0">
            <w:pPr>
              <w:spacing w:after="60"/>
              <w:rPr>
                <w:rFonts w:ascii="Century Gothic" w:hAnsi="Century Gothic"/>
                <w:szCs w:val="24"/>
              </w:rPr>
            </w:pPr>
            <w:r w:rsidRPr="00421823">
              <w:rPr>
                <w:rFonts w:ascii="Century Gothic" w:hAnsi="Century Gothic"/>
                <w:szCs w:val="24"/>
              </w:rPr>
              <w:t>ZIP Code:</w:t>
            </w:r>
          </w:p>
          <w:p w14:paraId="5C702F95" w14:textId="4841CA94" w:rsidR="00FA31E9" w:rsidRPr="00421823" w:rsidRDefault="00FA31E9" w:rsidP="004C15F0">
            <w:pPr>
              <w:spacing w:after="60"/>
              <w:rPr>
                <w:rFonts w:ascii="Century Gothic" w:hAnsi="Century Gothic"/>
                <w:szCs w:val="24"/>
              </w:rPr>
            </w:pPr>
            <w:r w:rsidRPr="00421823">
              <w:rPr>
                <w:rFonts w:ascii="Century Gothic" w:hAnsi="Century Gothic"/>
                <w:szCs w:val="24"/>
              </w:rPr>
              <w:t>Contact:</w:t>
            </w:r>
          </w:p>
          <w:p w14:paraId="5C702F96" w14:textId="4287D46D" w:rsidR="00FA31E9" w:rsidRPr="00421823" w:rsidRDefault="00FA31E9" w:rsidP="004C15F0">
            <w:pPr>
              <w:spacing w:after="60"/>
              <w:rPr>
                <w:rFonts w:ascii="Century Gothic" w:hAnsi="Century Gothic"/>
                <w:szCs w:val="24"/>
              </w:rPr>
            </w:pPr>
            <w:r w:rsidRPr="00421823">
              <w:rPr>
                <w:rFonts w:ascii="Century Gothic" w:hAnsi="Century Gothic"/>
                <w:szCs w:val="24"/>
              </w:rPr>
              <w:t>County: Contra Costa</w:t>
            </w:r>
          </w:p>
          <w:p w14:paraId="5C702F97" w14:textId="380E0733" w:rsidR="00FA31E9" w:rsidRPr="00421823" w:rsidRDefault="00FA31E9" w:rsidP="004C15F0">
            <w:pPr>
              <w:spacing w:after="60"/>
              <w:rPr>
                <w:rFonts w:ascii="Century Gothic" w:hAnsi="Century Gothic"/>
                <w:szCs w:val="24"/>
              </w:rPr>
            </w:pPr>
            <w:r w:rsidRPr="00421823">
              <w:rPr>
                <w:rFonts w:ascii="Century Gothic" w:hAnsi="Century Gothic"/>
                <w:szCs w:val="24"/>
              </w:rPr>
              <w:t>Historic Site: No</w:t>
            </w:r>
          </w:p>
          <w:p w14:paraId="5C702F98" w14:textId="6D06C705" w:rsidR="00FA31E9" w:rsidRPr="00421823" w:rsidRDefault="00FA31E9" w:rsidP="004C15F0">
            <w:pPr>
              <w:spacing w:after="60"/>
              <w:rPr>
                <w:rFonts w:ascii="Century Gothic" w:hAnsi="Century Gothic"/>
                <w:szCs w:val="24"/>
              </w:rPr>
            </w:pPr>
            <w:r w:rsidRPr="00421823">
              <w:rPr>
                <w:rFonts w:ascii="Century Gothic" w:hAnsi="Century Gothic"/>
                <w:szCs w:val="24"/>
              </w:rPr>
              <w:t>Lat.:</w:t>
            </w:r>
          </w:p>
          <w:p w14:paraId="5C702F99" w14:textId="7B7C0B0F" w:rsidR="00C21A6E" w:rsidRPr="00421823" w:rsidRDefault="00FA31E9" w:rsidP="004C15F0">
            <w:pPr>
              <w:spacing w:after="60"/>
              <w:rPr>
                <w:rFonts w:ascii="Century Gothic" w:hAnsi="Century Gothic"/>
                <w:szCs w:val="24"/>
              </w:rPr>
            </w:pPr>
            <w:r w:rsidRPr="00421823">
              <w:rPr>
                <w:rFonts w:ascii="Century Gothic" w:hAnsi="Century Gothic"/>
                <w:szCs w:val="24"/>
              </w:rPr>
              <w:t>Long.:</w:t>
            </w:r>
          </w:p>
        </w:tc>
      </w:tr>
      <w:bookmarkStart w:id="2" w:name="Check2"/>
      <w:tr w:rsidR="00C21A6E" w:rsidRPr="00F51EC6" w14:paraId="5C702FB0"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2F9B" w14:textId="3E859161" w:rsidR="00C21A6E" w:rsidRPr="00F51EC6" w:rsidRDefault="002A2209"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2"/>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219" w:type="dxa"/>
          </w:tcPr>
          <w:p w14:paraId="5C702F9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Project Information</w:t>
            </w:r>
          </w:p>
        </w:tc>
        <w:tc>
          <w:tcPr>
            <w:tcW w:w="3559" w:type="dxa"/>
          </w:tcPr>
          <w:p w14:paraId="5C702F9D"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Project Information includes:</w:t>
            </w:r>
          </w:p>
          <w:p w14:paraId="5C702F9E" w14:textId="77777777" w:rsidR="00C21A6E" w:rsidRPr="00421823" w:rsidRDefault="00C21A6E" w:rsidP="004C15F0">
            <w:pPr>
              <w:numPr>
                <w:ilvl w:val="0"/>
                <w:numId w:val="6"/>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Project Number</w:t>
            </w:r>
          </w:p>
          <w:p w14:paraId="5C702F9F" w14:textId="77777777" w:rsidR="00C21A6E" w:rsidRPr="00421823" w:rsidRDefault="00C21A6E" w:rsidP="004C15F0">
            <w:pPr>
              <w:numPr>
                <w:ilvl w:val="0"/>
                <w:numId w:val="6"/>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Analyst Name and Contact Information</w:t>
            </w:r>
          </w:p>
          <w:p w14:paraId="5C702FA0" w14:textId="77777777" w:rsidR="00C21A6E" w:rsidRPr="00421823" w:rsidRDefault="00C21A6E" w:rsidP="004C15F0">
            <w:pPr>
              <w:numPr>
                <w:ilvl w:val="0"/>
                <w:numId w:val="6"/>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Grant Program</w:t>
            </w:r>
          </w:p>
          <w:p w14:paraId="5C702FA1" w14:textId="77777777" w:rsidR="00C21A6E" w:rsidRPr="00421823" w:rsidRDefault="00C21A6E" w:rsidP="004C15F0">
            <w:pPr>
              <w:numPr>
                <w:ilvl w:val="0"/>
                <w:numId w:val="6"/>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Project Point of Contact (POC)</w:t>
            </w:r>
          </w:p>
        </w:tc>
        <w:tc>
          <w:tcPr>
            <w:cnfStyle w:val="000010000000" w:firstRow="0" w:lastRow="0" w:firstColumn="0" w:lastColumn="0" w:oddVBand="1" w:evenVBand="0" w:oddHBand="0" w:evenHBand="0" w:firstRowFirstColumn="0" w:firstRowLastColumn="0" w:lastRowFirstColumn="0" w:lastRowLastColumn="0"/>
            <w:tcW w:w="3191" w:type="dxa"/>
          </w:tcPr>
          <w:p w14:paraId="5C702FA2"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Information available from the project manager or POC.</w:t>
            </w:r>
          </w:p>
        </w:tc>
        <w:tc>
          <w:tcPr>
            <w:cnfStyle w:val="000100000000" w:firstRow="0" w:lastRow="0" w:firstColumn="0" w:lastColumn="1" w:oddVBand="0" w:evenVBand="0" w:oddHBand="0" w:evenHBand="0" w:firstRowFirstColumn="0" w:firstRowLastColumn="0" w:lastRowFirstColumn="0" w:lastRowLastColumn="0"/>
            <w:tcW w:w="2929" w:type="dxa"/>
          </w:tcPr>
          <w:p w14:paraId="5C702FA3" w14:textId="47B27987" w:rsidR="00FA31E9" w:rsidRPr="00C57867" w:rsidRDefault="00FA31E9" w:rsidP="004C15F0">
            <w:pPr>
              <w:spacing w:after="60"/>
              <w:rPr>
                <w:rFonts w:ascii="Century Gothic" w:hAnsi="Century Gothic"/>
                <w:b w:val="0"/>
                <w:bCs w:val="0"/>
                <w:szCs w:val="24"/>
              </w:rPr>
            </w:pPr>
            <w:bookmarkStart w:id="3" w:name="bmProjectInfo"/>
            <w:bookmarkEnd w:id="3"/>
            <w:r w:rsidRPr="00421823">
              <w:rPr>
                <w:rFonts w:ascii="Century Gothic" w:hAnsi="Century Gothic"/>
                <w:szCs w:val="24"/>
              </w:rPr>
              <w:t>Project Name:</w:t>
            </w:r>
            <w:r w:rsidR="00C57867">
              <w:rPr>
                <w:rFonts w:ascii="Century Gothic" w:hAnsi="Century Gothic"/>
                <w:b w:val="0"/>
                <w:bCs w:val="0"/>
                <w:szCs w:val="24"/>
              </w:rPr>
              <w:t xml:space="preserve"> </w:t>
            </w:r>
            <w:r w:rsidRPr="00421823">
              <w:rPr>
                <w:rFonts w:ascii="Century Gothic" w:hAnsi="Century Gothic"/>
                <w:szCs w:val="24"/>
              </w:rPr>
              <w:t>Murderers Creek</w:t>
            </w:r>
            <w:r w:rsidR="00C57867">
              <w:rPr>
                <w:rFonts w:ascii="Century Gothic" w:hAnsi="Century Gothic"/>
                <w:szCs w:val="24"/>
              </w:rPr>
              <w:t xml:space="preserve"> </w:t>
            </w:r>
            <w:r w:rsidRPr="00421823">
              <w:rPr>
                <w:rFonts w:ascii="Century Gothic" w:hAnsi="Century Gothic"/>
                <w:szCs w:val="24"/>
              </w:rPr>
              <w:t>Mitigation</w:t>
            </w:r>
          </w:p>
          <w:p w14:paraId="5C702FA4" w14:textId="4DC38BDE" w:rsidR="00FA31E9" w:rsidRPr="00421823" w:rsidRDefault="00FA31E9" w:rsidP="004C15F0">
            <w:pPr>
              <w:spacing w:after="60"/>
              <w:rPr>
                <w:rFonts w:ascii="Century Gothic" w:hAnsi="Century Gothic"/>
                <w:szCs w:val="24"/>
              </w:rPr>
            </w:pPr>
            <w:r w:rsidRPr="00421823">
              <w:rPr>
                <w:rFonts w:ascii="Century Gothic" w:hAnsi="Century Gothic"/>
                <w:szCs w:val="24"/>
              </w:rPr>
              <w:t>Project Number</w:t>
            </w:r>
            <w:r w:rsidR="00C57867">
              <w:rPr>
                <w:rFonts w:ascii="Century Gothic" w:hAnsi="Century Gothic"/>
                <w:szCs w:val="24"/>
              </w:rPr>
              <w:t>:</w:t>
            </w:r>
          </w:p>
          <w:p w14:paraId="5C702FA5" w14:textId="5922F7E0" w:rsidR="00FA31E9" w:rsidRPr="00421823" w:rsidRDefault="00FA31E9" w:rsidP="004C15F0">
            <w:pPr>
              <w:spacing w:after="60"/>
              <w:rPr>
                <w:rFonts w:ascii="Century Gothic" w:hAnsi="Century Gothic"/>
                <w:szCs w:val="24"/>
              </w:rPr>
            </w:pPr>
            <w:r w:rsidRPr="00421823">
              <w:rPr>
                <w:rFonts w:ascii="Century Gothic" w:hAnsi="Century Gothic"/>
                <w:szCs w:val="24"/>
              </w:rPr>
              <w:t>Analyst Name:</w:t>
            </w:r>
          </w:p>
          <w:p w14:paraId="5C702FA6" w14:textId="134F68F7" w:rsidR="00FA31E9" w:rsidRPr="00421823" w:rsidRDefault="00FA31E9" w:rsidP="004C15F0">
            <w:pPr>
              <w:spacing w:after="60"/>
              <w:rPr>
                <w:rFonts w:ascii="Century Gothic" w:hAnsi="Century Gothic"/>
                <w:szCs w:val="24"/>
              </w:rPr>
            </w:pPr>
            <w:r w:rsidRPr="00421823">
              <w:rPr>
                <w:rFonts w:ascii="Century Gothic" w:hAnsi="Century Gothic"/>
                <w:szCs w:val="24"/>
              </w:rPr>
              <w:t>Program: HMGP</w:t>
            </w:r>
          </w:p>
          <w:p w14:paraId="5C702FA7" w14:textId="7B6C8E16" w:rsidR="00FA31E9" w:rsidRPr="00421823" w:rsidRDefault="00FA31E9" w:rsidP="004C15F0">
            <w:pPr>
              <w:spacing w:after="60"/>
              <w:rPr>
                <w:rFonts w:ascii="Century Gothic" w:hAnsi="Century Gothic"/>
                <w:szCs w:val="24"/>
              </w:rPr>
            </w:pPr>
            <w:r w:rsidRPr="00421823">
              <w:rPr>
                <w:rFonts w:ascii="Century Gothic" w:hAnsi="Century Gothic"/>
                <w:szCs w:val="24"/>
              </w:rPr>
              <w:t>Contact Name:</w:t>
            </w:r>
          </w:p>
          <w:p w14:paraId="5C702FA8" w14:textId="299CB22F" w:rsidR="00FA31E9" w:rsidRPr="00421823" w:rsidRDefault="00FA31E9" w:rsidP="004C15F0">
            <w:pPr>
              <w:spacing w:after="60"/>
              <w:rPr>
                <w:rFonts w:ascii="Century Gothic" w:hAnsi="Century Gothic"/>
                <w:szCs w:val="24"/>
              </w:rPr>
            </w:pPr>
            <w:r w:rsidRPr="00421823">
              <w:rPr>
                <w:rFonts w:ascii="Century Gothic" w:hAnsi="Century Gothic"/>
                <w:szCs w:val="24"/>
              </w:rPr>
              <w:t>Address:</w:t>
            </w:r>
          </w:p>
          <w:p w14:paraId="5C702FA9" w14:textId="40D43FB4" w:rsidR="00FA31E9" w:rsidRPr="00421823" w:rsidRDefault="00FA31E9" w:rsidP="004C15F0">
            <w:pPr>
              <w:spacing w:after="60"/>
              <w:rPr>
                <w:rFonts w:ascii="Century Gothic" w:hAnsi="Century Gothic"/>
                <w:szCs w:val="24"/>
              </w:rPr>
            </w:pPr>
            <w:r w:rsidRPr="00421823">
              <w:rPr>
                <w:rFonts w:ascii="Century Gothic" w:hAnsi="Century Gothic"/>
                <w:szCs w:val="24"/>
              </w:rPr>
              <w:t>Address:</w:t>
            </w:r>
          </w:p>
          <w:p w14:paraId="5C702FAA" w14:textId="070408DA" w:rsidR="00FA31E9" w:rsidRPr="00421823" w:rsidRDefault="00FA31E9" w:rsidP="004C15F0">
            <w:pPr>
              <w:spacing w:after="60"/>
              <w:rPr>
                <w:rFonts w:ascii="Century Gothic" w:hAnsi="Century Gothic"/>
                <w:szCs w:val="24"/>
              </w:rPr>
            </w:pPr>
            <w:r w:rsidRPr="00421823">
              <w:rPr>
                <w:rFonts w:ascii="Century Gothic" w:hAnsi="Century Gothic"/>
                <w:szCs w:val="24"/>
              </w:rPr>
              <w:t>City:</w:t>
            </w:r>
          </w:p>
          <w:p w14:paraId="5C702FAB" w14:textId="6085C5D9" w:rsidR="00FA31E9" w:rsidRPr="00421823" w:rsidRDefault="00FA31E9" w:rsidP="004C15F0">
            <w:pPr>
              <w:spacing w:after="60"/>
              <w:rPr>
                <w:rFonts w:ascii="Century Gothic" w:hAnsi="Century Gothic"/>
                <w:szCs w:val="24"/>
              </w:rPr>
            </w:pPr>
            <w:r w:rsidRPr="00421823">
              <w:rPr>
                <w:rFonts w:ascii="Century Gothic" w:hAnsi="Century Gothic"/>
                <w:szCs w:val="24"/>
              </w:rPr>
              <w:t>State: California</w:t>
            </w:r>
          </w:p>
          <w:p w14:paraId="5C702FAC" w14:textId="14216754" w:rsidR="00FA31E9" w:rsidRPr="00421823" w:rsidRDefault="00FA31E9" w:rsidP="004C15F0">
            <w:pPr>
              <w:spacing w:after="60"/>
              <w:rPr>
                <w:rFonts w:ascii="Century Gothic" w:hAnsi="Century Gothic"/>
                <w:szCs w:val="24"/>
              </w:rPr>
            </w:pPr>
            <w:r w:rsidRPr="00421823">
              <w:rPr>
                <w:rFonts w:ascii="Century Gothic" w:hAnsi="Century Gothic"/>
                <w:szCs w:val="24"/>
              </w:rPr>
              <w:t>ZIP Code:</w:t>
            </w:r>
          </w:p>
          <w:p w14:paraId="5C702FAD" w14:textId="0D83CB78" w:rsidR="00FA31E9" w:rsidRPr="00421823" w:rsidRDefault="00FA31E9" w:rsidP="004C15F0">
            <w:pPr>
              <w:spacing w:after="60"/>
              <w:rPr>
                <w:rFonts w:ascii="Century Gothic" w:hAnsi="Century Gothic"/>
                <w:szCs w:val="24"/>
              </w:rPr>
            </w:pPr>
            <w:r w:rsidRPr="00421823">
              <w:rPr>
                <w:rFonts w:ascii="Century Gothic" w:hAnsi="Century Gothic"/>
                <w:szCs w:val="24"/>
              </w:rPr>
              <w:t>Agency:</w:t>
            </w:r>
          </w:p>
          <w:p w14:paraId="5C702FAE" w14:textId="14293FDD" w:rsidR="00FA31E9" w:rsidRPr="00421823" w:rsidRDefault="00FA31E9" w:rsidP="004C15F0">
            <w:pPr>
              <w:spacing w:after="60"/>
              <w:rPr>
                <w:rFonts w:ascii="Century Gothic" w:hAnsi="Century Gothic"/>
                <w:szCs w:val="24"/>
              </w:rPr>
            </w:pPr>
            <w:r w:rsidRPr="00421823">
              <w:rPr>
                <w:rFonts w:ascii="Century Gothic" w:hAnsi="Century Gothic"/>
                <w:szCs w:val="24"/>
              </w:rPr>
              <w:t>Phone Number:</w:t>
            </w:r>
          </w:p>
          <w:p w14:paraId="5C702FAF" w14:textId="4D24B464" w:rsidR="00C21A6E" w:rsidRPr="00421823" w:rsidRDefault="00FA31E9" w:rsidP="004C15F0">
            <w:pPr>
              <w:spacing w:after="60"/>
              <w:rPr>
                <w:rFonts w:ascii="Century Gothic" w:hAnsi="Century Gothic"/>
                <w:szCs w:val="24"/>
              </w:rPr>
            </w:pPr>
            <w:r w:rsidRPr="00421823">
              <w:rPr>
                <w:rFonts w:ascii="Century Gothic" w:hAnsi="Century Gothic"/>
                <w:szCs w:val="24"/>
              </w:rPr>
              <w:t>E-Mail:</w:t>
            </w:r>
          </w:p>
        </w:tc>
      </w:tr>
      <w:bookmarkStart w:id="4" w:name="Check3"/>
      <w:tr w:rsidR="00C21A6E" w:rsidRPr="00F51EC6" w14:paraId="5C702FB6"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2FB1" w14:textId="16FB01D1"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3"/>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219" w:type="dxa"/>
          </w:tcPr>
          <w:p w14:paraId="5C702FB2"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Flood Mitigation Project Type</w:t>
            </w:r>
          </w:p>
        </w:tc>
        <w:tc>
          <w:tcPr>
            <w:tcW w:w="3559" w:type="dxa"/>
          </w:tcPr>
          <w:p w14:paraId="5C702FB3" w14:textId="731C4A3A"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Refer to your project SOW to determine the type of mitigation project. Project types include acquisition, elevation, flood proofing/temporary flood barrier, drainage improvement, or other.</w:t>
            </w:r>
          </w:p>
        </w:tc>
        <w:tc>
          <w:tcPr>
            <w:cnfStyle w:val="000010000000" w:firstRow="0" w:lastRow="0" w:firstColumn="0" w:lastColumn="0" w:oddVBand="1" w:evenVBand="0" w:oddHBand="0" w:evenHBand="0" w:firstRowFirstColumn="0" w:firstRowLastColumn="0" w:lastRowFirstColumn="0" w:lastRowLastColumn="0"/>
            <w:tcW w:w="3191" w:type="dxa"/>
          </w:tcPr>
          <w:p w14:paraId="5C702FB4"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The project manager or engineer can provide the SOW. Engineering designs may also provide this information.</w:t>
            </w:r>
          </w:p>
        </w:tc>
        <w:tc>
          <w:tcPr>
            <w:cnfStyle w:val="000100000000" w:firstRow="0" w:lastRow="0" w:firstColumn="0" w:lastColumn="1" w:oddVBand="0" w:evenVBand="0" w:oddHBand="0" w:evenHBand="0" w:firstRowFirstColumn="0" w:firstRowLastColumn="0" w:lastRowFirstColumn="0" w:lastRowLastColumn="0"/>
            <w:tcW w:w="2929" w:type="dxa"/>
          </w:tcPr>
          <w:p w14:paraId="5C702FB5" w14:textId="77777777" w:rsidR="00C21A6E" w:rsidRPr="00421823" w:rsidRDefault="00FA31E9" w:rsidP="004C15F0">
            <w:pPr>
              <w:spacing w:after="60"/>
              <w:rPr>
                <w:rFonts w:ascii="Century Gothic" w:hAnsi="Century Gothic"/>
                <w:szCs w:val="24"/>
              </w:rPr>
            </w:pPr>
            <w:bookmarkStart w:id="5" w:name="bmMitigationType"/>
            <w:bookmarkEnd w:id="5"/>
            <w:r w:rsidRPr="00421823">
              <w:rPr>
                <w:rFonts w:ascii="Century Gothic" w:hAnsi="Century Gothic"/>
                <w:szCs w:val="24"/>
              </w:rPr>
              <w:t>Elevation</w:t>
            </w:r>
          </w:p>
        </w:tc>
      </w:tr>
      <w:bookmarkStart w:id="6" w:name="Check4"/>
      <w:tr w:rsidR="00C21A6E" w:rsidRPr="00F51EC6" w14:paraId="5C702FC4"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2FB7" w14:textId="355E2B0B"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4"/>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219" w:type="dxa"/>
          </w:tcPr>
          <w:p w14:paraId="5C702FB8"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Scope of Work (SOW) (required)</w:t>
            </w:r>
          </w:p>
          <w:p w14:paraId="5C702FB9" w14:textId="299F69C5"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Upload the SOW to documents within the software.</w:t>
            </w:r>
          </w:p>
        </w:tc>
        <w:tc>
          <w:tcPr>
            <w:tcW w:w="3559" w:type="dxa"/>
          </w:tcPr>
          <w:p w14:paraId="5C702FBA"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lastRenderedPageBreak/>
              <w:t>Should include:</w:t>
            </w:r>
          </w:p>
          <w:p w14:paraId="5C702FBB" w14:textId="77777777" w:rsidR="00C21A6E" w:rsidRPr="00421823" w:rsidRDefault="00C21A6E" w:rsidP="004C15F0">
            <w:pPr>
              <w:numPr>
                <w:ilvl w:val="0"/>
                <w:numId w:val="1"/>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lastRenderedPageBreak/>
              <w:t>Problem Description and Proposed Solution</w:t>
            </w:r>
          </w:p>
          <w:p w14:paraId="5C702FBC" w14:textId="77777777" w:rsidR="00C21A6E" w:rsidRPr="00421823" w:rsidRDefault="00C21A6E" w:rsidP="004C15F0">
            <w:pPr>
              <w:numPr>
                <w:ilvl w:val="0"/>
                <w:numId w:val="2"/>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Description of Existing Conditions</w:t>
            </w:r>
          </w:p>
          <w:p w14:paraId="5C702FBD" w14:textId="1BD3DBAE" w:rsidR="00C21A6E" w:rsidRPr="00421823" w:rsidRDefault="00C21A6E" w:rsidP="004C15F0">
            <w:pPr>
              <w:numPr>
                <w:ilvl w:val="0"/>
                <w:numId w:val="3"/>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Work Schedule</w:t>
            </w:r>
          </w:p>
          <w:p w14:paraId="5C702FBE" w14:textId="52E44FBD" w:rsidR="00C21A6E" w:rsidRPr="00421823" w:rsidRDefault="00C21A6E" w:rsidP="004C15F0">
            <w:pPr>
              <w:numPr>
                <w:ilvl w:val="0"/>
                <w:numId w:val="3"/>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Cost Estimate</w:t>
            </w:r>
          </w:p>
          <w:p w14:paraId="5C702FBF" w14:textId="77777777" w:rsidR="00C21A6E" w:rsidRPr="00421823" w:rsidRDefault="00C21A6E" w:rsidP="004C15F0">
            <w:pPr>
              <w:numPr>
                <w:ilvl w:val="0"/>
                <w:numId w:val="3"/>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Engineering schematics, detailed engineering drawings, or engineering designs</w:t>
            </w:r>
          </w:p>
        </w:tc>
        <w:tc>
          <w:tcPr>
            <w:cnfStyle w:val="000010000000" w:firstRow="0" w:lastRow="0" w:firstColumn="0" w:lastColumn="0" w:oddVBand="1" w:evenVBand="0" w:oddHBand="0" w:evenHBand="0" w:firstRowFirstColumn="0" w:firstRowLastColumn="0" w:lastRowFirstColumn="0" w:lastRowLastColumn="0"/>
            <w:tcW w:w="3191" w:type="dxa"/>
          </w:tcPr>
          <w:p w14:paraId="5C702FC0"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The SOW is available from the project manager.</w:t>
            </w:r>
          </w:p>
          <w:p w14:paraId="5C702FC1"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The BCA Cost Estimation module will walk the user through costs that are valid for each project type.</w:t>
            </w:r>
          </w:p>
        </w:tc>
        <w:tc>
          <w:tcPr>
            <w:cnfStyle w:val="000100000000" w:firstRow="0" w:lastRow="0" w:firstColumn="0" w:lastColumn="1" w:oddVBand="0" w:evenVBand="0" w:oddHBand="0" w:evenHBand="0" w:firstRowFirstColumn="0" w:firstRowLastColumn="0" w:lastRowFirstColumn="0" w:lastRowLastColumn="0"/>
            <w:tcW w:w="2929" w:type="dxa"/>
          </w:tcPr>
          <w:p w14:paraId="5C702FC2" w14:textId="24ED09E2" w:rsidR="00FA31E9" w:rsidRPr="00421823" w:rsidRDefault="00FA31E9" w:rsidP="004C15F0">
            <w:pPr>
              <w:spacing w:after="60"/>
              <w:rPr>
                <w:rFonts w:ascii="Century Gothic" w:hAnsi="Century Gothic"/>
                <w:szCs w:val="24"/>
              </w:rPr>
            </w:pPr>
            <w:bookmarkStart w:id="7" w:name="bmSOW"/>
            <w:bookmarkEnd w:id="7"/>
            <w:r w:rsidRPr="00421823">
              <w:rPr>
                <w:rFonts w:ascii="Century Gothic" w:hAnsi="Century Gothic"/>
                <w:szCs w:val="24"/>
              </w:rPr>
              <w:lastRenderedPageBreak/>
              <w:t>Project Description:</w:t>
            </w:r>
          </w:p>
          <w:p w14:paraId="5C702FC3" w14:textId="1F0572C0" w:rsidR="00C21A6E" w:rsidRPr="00421823" w:rsidRDefault="00FA31E9" w:rsidP="004C15F0">
            <w:pPr>
              <w:spacing w:after="60"/>
              <w:rPr>
                <w:rFonts w:ascii="Century Gothic" w:hAnsi="Century Gothic"/>
                <w:szCs w:val="24"/>
              </w:rPr>
            </w:pPr>
            <w:r w:rsidRPr="00421823">
              <w:rPr>
                <w:rFonts w:ascii="Century Gothic" w:hAnsi="Century Gothic"/>
                <w:szCs w:val="24"/>
              </w:rPr>
              <w:t>SOW Available:</w:t>
            </w:r>
          </w:p>
        </w:tc>
      </w:tr>
      <w:bookmarkStart w:id="8" w:name="Check5"/>
      <w:tr w:rsidR="00C21A6E" w:rsidRPr="00F51EC6" w14:paraId="5C702FCA"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2FC5" w14:textId="05380FFF"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5"/>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8"/>
          </w:p>
        </w:tc>
        <w:tc>
          <w:tcPr>
            <w:cnfStyle w:val="000010000000" w:firstRow="0" w:lastRow="0" w:firstColumn="0" w:lastColumn="0" w:oddVBand="1" w:evenVBand="0" w:oddHBand="0" w:evenHBand="0" w:firstRowFirstColumn="0" w:firstRowLastColumn="0" w:lastRowFirstColumn="0" w:lastRowLastColumn="0"/>
            <w:tcW w:w="2219" w:type="dxa"/>
          </w:tcPr>
          <w:p w14:paraId="5C702FC6"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Project Useful Life (PUL)</w:t>
            </w:r>
          </w:p>
        </w:tc>
        <w:tc>
          <w:tcPr>
            <w:tcW w:w="3559" w:type="dxa"/>
          </w:tcPr>
          <w:p w14:paraId="5C702FC7" w14:textId="1AA1F943"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estimated amount of time (in years) that the mitigation action will be effective.  The PUL is based on the type of mitigation.</w:t>
            </w:r>
          </w:p>
        </w:tc>
        <w:tc>
          <w:tcPr>
            <w:cnfStyle w:val="000010000000" w:firstRow="0" w:lastRow="0" w:firstColumn="0" w:lastColumn="0" w:oddVBand="1" w:evenVBand="0" w:oddHBand="0" w:evenHBand="0" w:firstRowFirstColumn="0" w:firstRowLastColumn="0" w:lastRowFirstColumn="0" w:lastRowLastColumn="0"/>
            <w:tcW w:w="3191" w:type="dxa"/>
          </w:tcPr>
          <w:p w14:paraId="5C702FC8"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Sources include the PUL table provided in the dynamic help, the project manager, or the project engineer.</w:t>
            </w:r>
          </w:p>
        </w:tc>
        <w:tc>
          <w:tcPr>
            <w:cnfStyle w:val="000100000000" w:firstRow="0" w:lastRow="0" w:firstColumn="0" w:lastColumn="1" w:oddVBand="0" w:evenVBand="0" w:oddHBand="0" w:evenHBand="0" w:firstRowFirstColumn="0" w:firstRowLastColumn="0" w:lastRowFirstColumn="0" w:lastRowLastColumn="0"/>
            <w:tcW w:w="2929" w:type="dxa"/>
          </w:tcPr>
          <w:p w14:paraId="5C702FC9" w14:textId="77777777" w:rsidR="00C21A6E" w:rsidRPr="00421823" w:rsidRDefault="00C21A6E" w:rsidP="004C15F0">
            <w:pPr>
              <w:spacing w:after="60"/>
              <w:rPr>
                <w:rFonts w:ascii="Century Gothic" w:hAnsi="Century Gothic"/>
                <w:szCs w:val="24"/>
              </w:rPr>
            </w:pPr>
            <w:bookmarkStart w:id="9" w:name="bmPUL"/>
            <w:bookmarkEnd w:id="9"/>
          </w:p>
        </w:tc>
      </w:tr>
      <w:bookmarkStart w:id="10" w:name="Check6"/>
      <w:tr w:rsidR="00C21A6E" w:rsidRPr="00F51EC6" w14:paraId="5C702FD5"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2FCB" w14:textId="5CB6F113"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6"/>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10"/>
          </w:p>
        </w:tc>
        <w:tc>
          <w:tcPr>
            <w:cnfStyle w:val="000010000000" w:firstRow="0" w:lastRow="0" w:firstColumn="0" w:lastColumn="0" w:oddVBand="1" w:evenVBand="0" w:oddHBand="0" w:evenHBand="0" w:firstRowFirstColumn="0" w:firstRowLastColumn="0" w:lastRowFirstColumn="0" w:lastRowLastColumn="0"/>
            <w:tcW w:w="2219" w:type="dxa"/>
          </w:tcPr>
          <w:p w14:paraId="5C702FC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Cost Estimate</w:t>
            </w:r>
          </w:p>
        </w:tc>
        <w:tc>
          <w:tcPr>
            <w:tcW w:w="3559" w:type="dxa"/>
          </w:tcPr>
          <w:p w14:paraId="5C702FCD"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All anticipated project costs, including maintenance costs, should be detailed over the useful life of the project. Avoid the use of lump-sum costs. The Cost Estimate should include:</w:t>
            </w:r>
          </w:p>
          <w:p w14:paraId="5C702FCE" w14:textId="63A96FF3" w:rsidR="00C21A6E" w:rsidRPr="00421823" w:rsidRDefault="00C21A6E" w:rsidP="004C15F0">
            <w:pPr>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The source of the estimate and supporting documentation</w:t>
            </w:r>
          </w:p>
          <w:p w14:paraId="5C702FCF" w14:textId="32027016" w:rsidR="00C21A6E" w:rsidRPr="00421823" w:rsidRDefault="00C21A6E" w:rsidP="004C15F0">
            <w:pPr>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The base year of all cost estimates and any</w:t>
            </w:r>
            <w:r w:rsidR="000B155C">
              <w:rPr>
                <w:rFonts w:ascii="Century Gothic" w:hAnsi="Century Gothic"/>
                <w:szCs w:val="24"/>
              </w:rPr>
              <w:t xml:space="preserve"> </w:t>
            </w:r>
            <w:r w:rsidRPr="00421823">
              <w:rPr>
                <w:rFonts w:ascii="Century Gothic" w:hAnsi="Century Gothic"/>
                <w:szCs w:val="24"/>
              </w:rPr>
              <w:lastRenderedPageBreak/>
              <w:t>deviations due to the anticipated date of construction</w:t>
            </w:r>
          </w:p>
          <w:p w14:paraId="5C702FD0" w14:textId="52C38642" w:rsidR="00C21A6E" w:rsidRPr="00421823" w:rsidRDefault="00C21A6E" w:rsidP="004C15F0">
            <w:pPr>
              <w:numPr>
                <w:ilvl w:val="0"/>
                <w:numId w:val="4"/>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Anticipated environmental resource remediation or historic property treatment measures</w:t>
            </w:r>
          </w:p>
          <w:p w14:paraId="5C702FD1" w14:textId="2292DB3A" w:rsidR="00C21A6E" w:rsidRPr="00421823" w:rsidRDefault="00C21A6E" w:rsidP="004C15F0">
            <w:pPr>
              <w:numPr>
                <w:ilvl w:val="0"/>
                <w:numId w:val="4"/>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Other related construction/demolition/relocation costs, such as survey permitting, site preparation, and material disposa</w:t>
            </w:r>
            <w:r w:rsidR="00A704A1">
              <w:rPr>
                <w:rFonts w:ascii="Century Gothic" w:hAnsi="Century Gothic"/>
                <w:szCs w:val="24"/>
              </w:rPr>
              <w:t>l</w:t>
            </w:r>
          </w:p>
          <w:p w14:paraId="5C702FD2" w14:textId="77777777" w:rsidR="00C21A6E" w:rsidRPr="00421823" w:rsidRDefault="00C21A6E" w:rsidP="004C15F0">
            <w:pPr>
              <w:numPr>
                <w:ilvl w:val="0"/>
                <w:numId w:val="4"/>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Other acquisition costs, such as appraisals, legal recordation, displacement costs for renters, or maintenance</w:t>
            </w:r>
          </w:p>
        </w:tc>
        <w:tc>
          <w:tcPr>
            <w:cnfStyle w:val="000010000000" w:firstRow="0" w:lastRow="0" w:firstColumn="0" w:lastColumn="0" w:oddVBand="1" w:evenVBand="0" w:oddHBand="0" w:evenHBand="0" w:firstRowFirstColumn="0" w:firstRowLastColumn="0" w:lastRowFirstColumn="0" w:lastRowLastColumn="0"/>
            <w:tcW w:w="3191" w:type="dxa"/>
          </w:tcPr>
          <w:p w14:paraId="5C702FD3" w14:textId="35448A47"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Provide contractor or Standard Cost Estimating software estimates. Source should be government representative or professional with relevant expertise.</w:t>
            </w:r>
          </w:p>
        </w:tc>
        <w:tc>
          <w:tcPr>
            <w:cnfStyle w:val="000100000000" w:firstRow="0" w:lastRow="0" w:firstColumn="0" w:lastColumn="1" w:oddVBand="0" w:evenVBand="0" w:oddHBand="0" w:evenHBand="0" w:firstRowFirstColumn="0" w:firstRowLastColumn="0" w:lastRowFirstColumn="0" w:lastRowLastColumn="0"/>
            <w:tcW w:w="2929" w:type="dxa"/>
          </w:tcPr>
          <w:p w14:paraId="5C702FD4" w14:textId="77777777" w:rsidR="0092184F" w:rsidRPr="00421823" w:rsidRDefault="00FA31E9" w:rsidP="004C15F0">
            <w:pPr>
              <w:spacing w:after="60"/>
              <w:rPr>
                <w:rFonts w:ascii="Century Gothic" w:hAnsi="Century Gothic"/>
                <w:szCs w:val="24"/>
              </w:rPr>
            </w:pPr>
            <w:bookmarkStart w:id="11" w:name="bmCostEstimate"/>
            <w:bookmarkEnd w:id="11"/>
            <w:r w:rsidRPr="00421823">
              <w:rPr>
                <w:rFonts w:ascii="Century Gothic" w:hAnsi="Century Gothic"/>
                <w:szCs w:val="24"/>
              </w:rPr>
              <w:t>Mitigation Project Cost: $3,000</w:t>
            </w:r>
          </w:p>
        </w:tc>
      </w:tr>
      <w:bookmarkStart w:id="12" w:name="Check7"/>
      <w:tr w:rsidR="00C21A6E" w:rsidRPr="00F51EC6" w14:paraId="5C702FE7"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2FD6" w14:textId="19DF878D"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7"/>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12"/>
          </w:p>
        </w:tc>
        <w:tc>
          <w:tcPr>
            <w:cnfStyle w:val="000010000000" w:firstRow="0" w:lastRow="0" w:firstColumn="0" w:lastColumn="0" w:oddVBand="1" w:evenVBand="0" w:oddHBand="0" w:evenHBand="0" w:firstRowFirstColumn="0" w:firstRowLastColumn="0" w:lastRowFirstColumn="0" w:lastRowLastColumn="0"/>
            <w:tcW w:w="2219" w:type="dxa"/>
          </w:tcPr>
          <w:p w14:paraId="5C702FD7"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Flood Insurance Study (FIS) or Hydrology and Hydraulics (H&amp;H) Study Data</w:t>
            </w:r>
          </w:p>
        </w:tc>
        <w:tc>
          <w:tcPr>
            <w:tcW w:w="3559" w:type="dxa"/>
          </w:tcPr>
          <w:p w14:paraId="5C702FD8" w14:textId="217993F2"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Indicate the source of flooding as either riverine or coastal.</w:t>
            </w:r>
          </w:p>
          <w:p w14:paraId="5C702FD9"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10-, 50-, 100- and 500-year flood events must be input for each source of flooding.</w:t>
            </w:r>
          </w:p>
          <w:p w14:paraId="5C702FDA"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lastRenderedPageBreak/>
              <w:t>Specific locations for hazard-specific FIS data by flooding source:</w:t>
            </w:r>
          </w:p>
          <w:p w14:paraId="5C702FDB" w14:textId="77777777" w:rsidR="00C21A6E" w:rsidRPr="00421823" w:rsidRDefault="00C21A6E" w:rsidP="004C15F0">
            <w:pPr>
              <w:numPr>
                <w:ilvl w:val="0"/>
                <w:numId w:val="12"/>
              </w:num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u w:val="single"/>
              </w:rPr>
              <w:t>Riverine</w:t>
            </w:r>
            <w:r w:rsidRPr="00421823">
              <w:rPr>
                <w:rFonts w:ascii="Century Gothic" w:hAnsi="Century Gothic"/>
                <w:szCs w:val="24"/>
              </w:rPr>
              <w:t>: Summary of Discharge Table and Flood Profiles (Streambed Elevation is found in profile)</w:t>
            </w:r>
          </w:p>
          <w:p w14:paraId="5C702FDC" w14:textId="77777777" w:rsidR="00C21A6E" w:rsidRPr="00421823" w:rsidRDefault="00C21A6E" w:rsidP="004C15F0">
            <w:pPr>
              <w:numPr>
                <w:ilvl w:val="0"/>
                <w:numId w:val="12"/>
              </w:num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u w:val="single"/>
              </w:rPr>
              <w:t>Coastal A or V</w:t>
            </w:r>
            <w:r w:rsidRPr="00421823">
              <w:rPr>
                <w:rFonts w:ascii="Century Gothic" w:hAnsi="Century Gothic"/>
                <w:szCs w:val="24"/>
              </w:rPr>
              <w:t>: Summary of Stillwater Elevations Table, Transect Location Map, and Transect Data Tables</w:t>
            </w:r>
          </w:p>
          <w:p w14:paraId="5C702FDD"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Include a copy of FIS or H&amp;H study marked up with project location, FIRM title block, and map scale in each project application.</w:t>
            </w:r>
          </w:p>
        </w:tc>
        <w:tc>
          <w:tcPr>
            <w:cnfStyle w:val="000010000000" w:firstRow="0" w:lastRow="0" w:firstColumn="0" w:lastColumn="0" w:oddVBand="1" w:evenVBand="0" w:oddHBand="0" w:evenHBand="0" w:firstRowFirstColumn="0" w:firstRowLastColumn="0" w:lastRowFirstColumn="0" w:lastRowLastColumn="0"/>
            <w:tcW w:w="3191" w:type="dxa"/>
          </w:tcPr>
          <w:p w14:paraId="5C702FDE" w14:textId="0A8D2C2C" w:rsidR="00C21A6E" w:rsidRPr="000B155C" w:rsidRDefault="00C21A6E" w:rsidP="004C15F0">
            <w:pPr>
              <w:spacing w:after="60"/>
              <w:rPr>
                <w:rFonts w:ascii="Century Gothic" w:hAnsi="Century Gothic"/>
                <w:szCs w:val="24"/>
              </w:rPr>
            </w:pPr>
            <w:r w:rsidRPr="00421823">
              <w:rPr>
                <w:rFonts w:ascii="Century Gothic" w:hAnsi="Century Gothic"/>
                <w:szCs w:val="24"/>
              </w:rPr>
              <w:lastRenderedPageBreak/>
              <w:t xml:space="preserve">FIS reports can be </w:t>
            </w:r>
            <w:r w:rsidRPr="000B155C">
              <w:rPr>
                <w:rFonts w:ascii="Century Gothic" w:hAnsi="Century Gothic"/>
                <w:szCs w:val="24"/>
              </w:rPr>
              <w:t xml:space="preserve">obtained from the FEMA Flood Map Service Center at </w:t>
            </w:r>
            <w:hyperlink r:id="rId9" w:history="1">
              <w:r w:rsidR="00EE1E00">
                <w:rPr>
                  <w:rStyle w:val="Hyperlink"/>
                  <w:rFonts w:ascii="Century Gothic" w:hAnsi="Century Gothic"/>
                </w:rPr>
                <w:t>FEMA Flood Map Products</w:t>
              </w:r>
            </w:hyperlink>
          </w:p>
          <w:p w14:paraId="5C702FDF" w14:textId="2270C79F" w:rsidR="00C21A6E" w:rsidRPr="00421823" w:rsidRDefault="00C21A6E" w:rsidP="004C15F0">
            <w:pPr>
              <w:spacing w:after="60"/>
              <w:rPr>
                <w:rFonts w:ascii="Century Gothic" w:hAnsi="Century Gothic"/>
                <w:szCs w:val="24"/>
              </w:rPr>
            </w:pPr>
            <w:r w:rsidRPr="000B155C">
              <w:rPr>
                <w:rFonts w:ascii="Century Gothic" w:hAnsi="Century Gothic"/>
                <w:szCs w:val="24"/>
              </w:rPr>
              <w:t>If the source of hazard information is not an FIS, include the agency</w:t>
            </w:r>
            <w:r w:rsidRPr="00421823">
              <w:rPr>
                <w:rFonts w:ascii="Century Gothic" w:hAnsi="Century Gothic"/>
                <w:szCs w:val="24"/>
              </w:rPr>
              <w:t xml:space="preserve"> name, report title, date, </w:t>
            </w:r>
            <w:r w:rsidRPr="00421823">
              <w:rPr>
                <w:rFonts w:ascii="Century Gothic" w:hAnsi="Century Gothic"/>
                <w:szCs w:val="24"/>
              </w:rPr>
              <w:lastRenderedPageBreak/>
              <w:t>and name of the watercourse (from the report cover) OR engineer/ hydrologist name, registration number, date, and methodology used.</w:t>
            </w:r>
          </w:p>
        </w:tc>
        <w:tc>
          <w:tcPr>
            <w:cnfStyle w:val="000100000000" w:firstRow="0" w:lastRow="0" w:firstColumn="0" w:lastColumn="1" w:oddVBand="0" w:evenVBand="0" w:oddHBand="0" w:evenHBand="0" w:firstRowFirstColumn="0" w:firstRowLastColumn="0" w:lastRowFirstColumn="0" w:lastRowLastColumn="0"/>
            <w:tcW w:w="2929" w:type="dxa"/>
          </w:tcPr>
          <w:p w14:paraId="5C702FE0" w14:textId="77777777" w:rsidR="00FA31E9" w:rsidRPr="00421823" w:rsidRDefault="00FA31E9" w:rsidP="004C15F0">
            <w:pPr>
              <w:spacing w:after="60"/>
              <w:rPr>
                <w:rFonts w:ascii="Century Gothic" w:hAnsi="Century Gothic"/>
                <w:szCs w:val="24"/>
              </w:rPr>
            </w:pPr>
            <w:bookmarkStart w:id="13" w:name="bmFIS"/>
            <w:bookmarkEnd w:id="13"/>
            <w:r w:rsidRPr="00421823">
              <w:rPr>
                <w:rFonts w:ascii="Century Gothic" w:hAnsi="Century Gothic"/>
                <w:szCs w:val="24"/>
              </w:rPr>
              <w:lastRenderedPageBreak/>
              <w:t>Source of Flood Data:  FIS and HH</w:t>
            </w:r>
          </w:p>
          <w:p w14:paraId="5C702FE2" w14:textId="63270EB7" w:rsidR="00FA31E9" w:rsidRPr="00421823" w:rsidRDefault="00FA31E9" w:rsidP="004C15F0">
            <w:pPr>
              <w:spacing w:after="60"/>
              <w:rPr>
                <w:rFonts w:ascii="Century Gothic" w:hAnsi="Century Gothic"/>
                <w:szCs w:val="24"/>
              </w:rPr>
            </w:pPr>
            <w:r w:rsidRPr="00421823">
              <w:rPr>
                <w:rFonts w:ascii="Century Gothic" w:hAnsi="Century Gothic"/>
                <w:szCs w:val="24"/>
              </w:rPr>
              <w:t>Source of Flooding:</w:t>
            </w:r>
            <w:r w:rsidR="00A704A1">
              <w:rPr>
                <w:rFonts w:ascii="Century Gothic" w:hAnsi="Century Gothic"/>
                <w:szCs w:val="24"/>
              </w:rPr>
              <w:t xml:space="preserve"> </w:t>
            </w:r>
            <w:r w:rsidRPr="00421823">
              <w:rPr>
                <w:rFonts w:ascii="Century Gothic" w:hAnsi="Century Gothic"/>
                <w:szCs w:val="24"/>
              </w:rPr>
              <w:t xml:space="preserve">Include a Flood Profile Delineating </w:t>
            </w:r>
            <w:r w:rsidR="00EE1E00" w:rsidRPr="00421823">
              <w:rPr>
                <w:rFonts w:ascii="Century Gothic" w:hAnsi="Century Gothic"/>
                <w:szCs w:val="24"/>
              </w:rPr>
              <w:t>10-, 50-, 100-, and 500-Year</w:t>
            </w:r>
            <w:r w:rsidRPr="00421823">
              <w:rPr>
                <w:rFonts w:ascii="Century Gothic" w:hAnsi="Century Gothic"/>
                <w:szCs w:val="24"/>
              </w:rPr>
              <w:t xml:space="preserve"> Floods:</w:t>
            </w:r>
          </w:p>
          <w:p w14:paraId="5C702FE3" w14:textId="2A81ECDD" w:rsidR="00FA31E9" w:rsidRPr="00421823" w:rsidRDefault="00FA31E9" w:rsidP="004C15F0">
            <w:pPr>
              <w:spacing w:after="60"/>
              <w:rPr>
                <w:rFonts w:ascii="Century Gothic" w:hAnsi="Century Gothic"/>
                <w:szCs w:val="24"/>
              </w:rPr>
            </w:pPr>
            <w:r w:rsidRPr="00421823">
              <w:rPr>
                <w:rFonts w:ascii="Century Gothic" w:hAnsi="Century Gothic"/>
                <w:szCs w:val="24"/>
              </w:rPr>
              <w:lastRenderedPageBreak/>
              <w:t>Streambed Elevation: 57.5000 feet</w:t>
            </w:r>
          </w:p>
          <w:p w14:paraId="5C702FE4" w14:textId="7BCCFD03" w:rsidR="00FA31E9" w:rsidRPr="00421823" w:rsidRDefault="00FA31E9" w:rsidP="004C15F0">
            <w:pPr>
              <w:spacing w:after="60"/>
              <w:rPr>
                <w:rFonts w:ascii="Century Gothic" w:hAnsi="Century Gothic"/>
                <w:szCs w:val="24"/>
              </w:rPr>
            </w:pPr>
            <w:r w:rsidRPr="00421823">
              <w:rPr>
                <w:rFonts w:ascii="Century Gothic" w:hAnsi="Century Gothic"/>
                <w:szCs w:val="24"/>
              </w:rPr>
              <w:t>First Floor Elevation: 68.5000</w:t>
            </w:r>
          </w:p>
          <w:p w14:paraId="5C702FE5" w14:textId="1DDB2952" w:rsidR="00FA31E9" w:rsidRPr="00421823" w:rsidRDefault="00FA31E9" w:rsidP="004C15F0">
            <w:pPr>
              <w:spacing w:after="60"/>
              <w:rPr>
                <w:rFonts w:ascii="Century Gothic" w:hAnsi="Century Gothic"/>
                <w:szCs w:val="24"/>
              </w:rPr>
            </w:pPr>
            <w:r w:rsidRPr="00421823">
              <w:rPr>
                <w:rFonts w:ascii="Century Gothic" w:hAnsi="Century Gothic"/>
                <w:szCs w:val="24"/>
              </w:rPr>
              <w:t>Flood Profile Number:</w:t>
            </w:r>
          </w:p>
          <w:p w14:paraId="5C702FE6" w14:textId="39AC134F" w:rsidR="00C21A6E" w:rsidRPr="00421823" w:rsidRDefault="00FA31E9" w:rsidP="004C15F0">
            <w:pPr>
              <w:spacing w:after="60"/>
              <w:rPr>
                <w:rFonts w:ascii="Century Gothic" w:hAnsi="Century Gothic"/>
                <w:szCs w:val="24"/>
              </w:rPr>
            </w:pPr>
            <w:r w:rsidRPr="00421823">
              <w:rPr>
                <w:rFonts w:ascii="Century Gothic" w:hAnsi="Century Gothic"/>
                <w:szCs w:val="24"/>
              </w:rPr>
              <w:t>Elevation where the barrier will be overtopped:</w:t>
            </w:r>
          </w:p>
        </w:tc>
      </w:tr>
      <w:bookmarkStart w:id="14" w:name="Check8"/>
      <w:tr w:rsidR="00C21A6E" w:rsidRPr="00F51EC6" w14:paraId="5C702FEF"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2FE8" w14:textId="168D6C71"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8"/>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14"/>
          </w:p>
        </w:tc>
        <w:tc>
          <w:tcPr>
            <w:cnfStyle w:val="000010000000" w:firstRow="0" w:lastRow="0" w:firstColumn="0" w:lastColumn="0" w:oddVBand="1" w:evenVBand="0" w:oddHBand="0" w:evenHBand="0" w:firstRowFirstColumn="0" w:firstRowLastColumn="0" w:lastRowFirstColumn="0" w:lastRowLastColumn="0"/>
            <w:tcW w:w="2219" w:type="dxa"/>
          </w:tcPr>
          <w:p w14:paraId="5C702FE9"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Special Flood Hazard Area (SFHA)</w:t>
            </w:r>
          </w:p>
        </w:tc>
        <w:tc>
          <w:tcPr>
            <w:tcW w:w="3559" w:type="dxa"/>
          </w:tcPr>
          <w:p w14:paraId="5C702FEA"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Show whether the project is located in the area that would be flooded by the “base flood” (1-percent-annual-chance or 100-year flood) and is at a high risk for flood damage. SFHAs are indicated in the grey areas on the Flood Insurance Rate Map (FIRM).</w:t>
            </w:r>
          </w:p>
        </w:tc>
        <w:tc>
          <w:tcPr>
            <w:cnfStyle w:val="000010000000" w:firstRow="0" w:lastRow="0" w:firstColumn="0" w:lastColumn="0" w:oddVBand="1" w:evenVBand="0" w:oddHBand="0" w:evenHBand="0" w:firstRowFirstColumn="0" w:firstRowLastColumn="0" w:lastRowFirstColumn="0" w:lastRowLastColumn="0"/>
            <w:tcW w:w="3191" w:type="dxa"/>
          </w:tcPr>
          <w:p w14:paraId="5C702FEB" w14:textId="0E09312A" w:rsidR="00C21A6E" w:rsidRPr="00421823" w:rsidRDefault="00C21A6E" w:rsidP="004C15F0">
            <w:pPr>
              <w:spacing w:after="60"/>
              <w:rPr>
                <w:rFonts w:ascii="Century Gothic" w:hAnsi="Century Gothic"/>
                <w:szCs w:val="24"/>
              </w:rPr>
            </w:pPr>
            <w:r w:rsidRPr="00421823">
              <w:rPr>
                <w:rFonts w:ascii="Century Gothic" w:hAnsi="Century Gothic"/>
                <w:szCs w:val="24"/>
              </w:rPr>
              <w:t xml:space="preserve">FIRMs can be obtained from the FEMA Flood Map Service Center at </w:t>
            </w:r>
            <w:hyperlink r:id="rId10" w:history="1">
              <w:r w:rsidR="00EE1E00">
                <w:rPr>
                  <w:rStyle w:val="Hyperlink"/>
                  <w:rFonts w:ascii="Century Gothic" w:hAnsi="Century Gothic"/>
                </w:rPr>
                <w:t>FEMA Flood Map Products</w:t>
              </w:r>
            </w:hyperlink>
          </w:p>
          <w:p w14:paraId="5C702FEC" w14:textId="75FBAD30" w:rsidR="00C21A6E" w:rsidRPr="00421823" w:rsidRDefault="00C21A6E" w:rsidP="004C15F0">
            <w:pPr>
              <w:spacing w:after="60"/>
              <w:rPr>
                <w:rFonts w:ascii="Century Gothic" w:hAnsi="Century Gothic"/>
                <w:szCs w:val="24"/>
              </w:rPr>
            </w:pPr>
            <w:r w:rsidRPr="00421823">
              <w:rPr>
                <w:rFonts w:ascii="Century Gothic" w:hAnsi="Century Gothic"/>
                <w:szCs w:val="24"/>
              </w:rPr>
              <w:t>Smaller versions of FIRMs, or FIRMettes, are also available at no extra cost.</w:t>
            </w:r>
          </w:p>
        </w:tc>
        <w:tc>
          <w:tcPr>
            <w:cnfStyle w:val="000100000000" w:firstRow="0" w:lastRow="0" w:firstColumn="0" w:lastColumn="1" w:oddVBand="0" w:evenVBand="0" w:oddHBand="0" w:evenHBand="0" w:firstRowFirstColumn="0" w:firstRowLastColumn="0" w:lastRowFirstColumn="0" w:lastRowLastColumn="0"/>
            <w:tcW w:w="2929" w:type="dxa"/>
          </w:tcPr>
          <w:p w14:paraId="5C702FED" w14:textId="196D7F31" w:rsidR="00FA31E9" w:rsidRPr="00421823" w:rsidRDefault="00FA31E9" w:rsidP="004C15F0">
            <w:pPr>
              <w:spacing w:after="60"/>
              <w:rPr>
                <w:rFonts w:ascii="Century Gothic" w:hAnsi="Century Gothic"/>
                <w:szCs w:val="24"/>
              </w:rPr>
            </w:pPr>
            <w:bookmarkStart w:id="15" w:name="bmSFHA"/>
            <w:bookmarkEnd w:id="15"/>
            <w:r w:rsidRPr="00421823">
              <w:rPr>
                <w:rFonts w:ascii="Century Gothic" w:hAnsi="Century Gothic"/>
                <w:szCs w:val="24"/>
              </w:rPr>
              <w:t>Project in Special Flood Hazard Area: Yes</w:t>
            </w:r>
          </w:p>
          <w:p w14:paraId="5C702FEE" w14:textId="77777777" w:rsidR="00C21A6E" w:rsidRPr="00421823" w:rsidRDefault="00C21A6E" w:rsidP="004C15F0">
            <w:pPr>
              <w:spacing w:after="60"/>
              <w:rPr>
                <w:rFonts w:ascii="Century Gothic" w:hAnsi="Century Gothic"/>
                <w:szCs w:val="24"/>
              </w:rPr>
            </w:pPr>
          </w:p>
        </w:tc>
      </w:tr>
      <w:bookmarkStart w:id="16" w:name="Check9"/>
      <w:tr w:rsidR="00C21A6E" w:rsidRPr="00F51EC6" w14:paraId="5C702FFB" w14:textId="77777777" w:rsidTr="000B155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86" w:type="dxa"/>
          </w:tcPr>
          <w:p w14:paraId="5C702FF0" w14:textId="4B75372B"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9"/>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16"/>
          </w:p>
        </w:tc>
        <w:tc>
          <w:tcPr>
            <w:cnfStyle w:val="000010000000" w:firstRow="0" w:lastRow="0" w:firstColumn="0" w:lastColumn="0" w:oddVBand="1" w:evenVBand="0" w:oddHBand="0" w:evenHBand="0" w:firstRowFirstColumn="0" w:firstRowLastColumn="0" w:lastRowFirstColumn="0" w:lastRowLastColumn="0"/>
            <w:tcW w:w="2219" w:type="dxa"/>
          </w:tcPr>
          <w:p w14:paraId="5C702FF1" w14:textId="6BEEB3EB" w:rsidR="00C21A6E" w:rsidRPr="00421823" w:rsidRDefault="00C21A6E" w:rsidP="004C15F0">
            <w:pPr>
              <w:spacing w:after="60"/>
              <w:rPr>
                <w:rFonts w:ascii="Century Gothic" w:hAnsi="Century Gothic"/>
                <w:szCs w:val="24"/>
              </w:rPr>
            </w:pPr>
            <w:r w:rsidRPr="00421823">
              <w:rPr>
                <w:rFonts w:ascii="Century Gothic" w:hAnsi="Century Gothic"/>
                <w:szCs w:val="24"/>
              </w:rPr>
              <w:t>FIS, FIRM, and H&amp;H – Effective Dates, Panel, and Community ID Numbers</w:t>
            </w:r>
            <w:r w:rsidR="00C57867">
              <w:rPr>
                <w:rFonts w:ascii="Century Gothic" w:hAnsi="Century Gothic"/>
                <w:szCs w:val="24"/>
              </w:rPr>
              <w:t>.</w:t>
            </w:r>
          </w:p>
        </w:tc>
        <w:tc>
          <w:tcPr>
            <w:tcW w:w="3559" w:type="dxa"/>
          </w:tcPr>
          <w:p w14:paraId="5C702FF2"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FIS effective date is on the front of an FIS report.</w:t>
            </w:r>
          </w:p>
          <w:p w14:paraId="5C702FF3" w14:textId="53301295"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FIRM effective date, panel, and Community ID numbers are in the FIRM title block in the lower right portion of a FIRM.</w:t>
            </w:r>
          </w:p>
          <w:p w14:paraId="5C702FF4"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If an H&amp;H is used, enter the study title and the effective date.</w:t>
            </w:r>
          </w:p>
        </w:tc>
        <w:tc>
          <w:tcPr>
            <w:cnfStyle w:val="000010000000" w:firstRow="0" w:lastRow="0" w:firstColumn="0" w:lastColumn="0" w:oddVBand="1" w:evenVBand="0" w:oddHBand="0" w:evenHBand="0" w:firstRowFirstColumn="0" w:firstRowLastColumn="0" w:lastRowFirstColumn="0" w:lastRowLastColumn="0"/>
            <w:tcW w:w="3191" w:type="dxa"/>
          </w:tcPr>
          <w:p w14:paraId="5C702FF5"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See above entry.</w:t>
            </w:r>
          </w:p>
        </w:tc>
        <w:tc>
          <w:tcPr>
            <w:cnfStyle w:val="000100000000" w:firstRow="0" w:lastRow="0" w:firstColumn="0" w:lastColumn="1" w:oddVBand="0" w:evenVBand="0" w:oddHBand="0" w:evenHBand="0" w:firstRowFirstColumn="0" w:firstRowLastColumn="0" w:lastRowFirstColumn="0" w:lastRowLastColumn="0"/>
            <w:tcW w:w="2929" w:type="dxa"/>
          </w:tcPr>
          <w:p w14:paraId="5C702FF6" w14:textId="77777777" w:rsidR="00FA31E9" w:rsidRPr="00421823" w:rsidRDefault="00FA31E9" w:rsidP="004C15F0">
            <w:pPr>
              <w:spacing w:after="60"/>
              <w:rPr>
                <w:rFonts w:ascii="Century Gothic" w:hAnsi="Century Gothic"/>
                <w:szCs w:val="24"/>
              </w:rPr>
            </w:pPr>
            <w:bookmarkStart w:id="17" w:name="bmEffectiveDates"/>
            <w:bookmarkEnd w:id="17"/>
            <w:r w:rsidRPr="00421823">
              <w:rPr>
                <w:rFonts w:ascii="Century Gothic" w:hAnsi="Century Gothic"/>
                <w:szCs w:val="24"/>
              </w:rPr>
              <w:t>FIS Effective Date:  8/4/2017</w:t>
            </w:r>
          </w:p>
          <w:p w14:paraId="5C702FF7" w14:textId="77777777" w:rsidR="00FA31E9" w:rsidRPr="00421823" w:rsidRDefault="00FA31E9" w:rsidP="004C15F0">
            <w:pPr>
              <w:spacing w:after="60"/>
              <w:rPr>
                <w:rFonts w:ascii="Century Gothic" w:hAnsi="Century Gothic"/>
                <w:szCs w:val="24"/>
              </w:rPr>
            </w:pPr>
            <w:r w:rsidRPr="00421823">
              <w:rPr>
                <w:rFonts w:ascii="Century Gothic" w:hAnsi="Century Gothic"/>
                <w:szCs w:val="24"/>
              </w:rPr>
              <w:t>FIRM Panel Number:  0</w:t>
            </w:r>
          </w:p>
          <w:p w14:paraId="5C702FF8" w14:textId="77777777" w:rsidR="00FA31E9" w:rsidRPr="00421823" w:rsidRDefault="00FA31E9" w:rsidP="004C15F0">
            <w:pPr>
              <w:spacing w:after="60"/>
              <w:rPr>
                <w:rFonts w:ascii="Century Gothic" w:hAnsi="Century Gothic"/>
                <w:szCs w:val="24"/>
              </w:rPr>
            </w:pPr>
            <w:r w:rsidRPr="00421823">
              <w:rPr>
                <w:rFonts w:ascii="Century Gothic" w:hAnsi="Century Gothic"/>
                <w:szCs w:val="24"/>
              </w:rPr>
              <w:t>FIRM Effective Date:  8/4/2017</w:t>
            </w:r>
          </w:p>
          <w:p w14:paraId="5C702FFA" w14:textId="7645B99D" w:rsidR="00C21A6E" w:rsidRPr="00421823" w:rsidRDefault="00FA31E9" w:rsidP="004C15F0">
            <w:pPr>
              <w:spacing w:after="60"/>
              <w:rPr>
                <w:rFonts w:ascii="Century Gothic" w:hAnsi="Century Gothic"/>
                <w:szCs w:val="24"/>
              </w:rPr>
            </w:pPr>
            <w:r w:rsidRPr="00421823">
              <w:rPr>
                <w:rFonts w:ascii="Century Gothic" w:hAnsi="Century Gothic"/>
                <w:szCs w:val="24"/>
              </w:rPr>
              <w:t>Community ID Number:  0</w:t>
            </w:r>
          </w:p>
        </w:tc>
      </w:tr>
      <w:bookmarkStart w:id="18" w:name="Check10"/>
      <w:tr w:rsidR="00C21A6E" w:rsidRPr="00F51EC6" w14:paraId="5C703007" w14:textId="77777777" w:rsidTr="000B155C">
        <w:trPr>
          <w:cantSplit/>
          <w:trHeight w:val="1134"/>
        </w:trPr>
        <w:tc>
          <w:tcPr>
            <w:cnfStyle w:val="001000000000" w:firstRow="0" w:lastRow="0" w:firstColumn="1" w:lastColumn="0" w:oddVBand="0" w:evenVBand="0" w:oddHBand="0" w:evenHBand="0" w:firstRowFirstColumn="0" w:firstRowLastColumn="0" w:lastRowFirstColumn="0" w:lastRowLastColumn="0"/>
            <w:tcW w:w="1286" w:type="dxa"/>
          </w:tcPr>
          <w:p w14:paraId="5C702FFC" w14:textId="54921446"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10"/>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18"/>
          </w:p>
        </w:tc>
        <w:tc>
          <w:tcPr>
            <w:cnfStyle w:val="000010000000" w:firstRow="0" w:lastRow="0" w:firstColumn="0" w:lastColumn="0" w:oddVBand="1" w:evenVBand="0" w:oddHBand="0" w:evenHBand="0" w:firstRowFirstColumn="0" w:firstRowLastColumn="0" w:lastRowFirstColumn="0" w:lastRowLastColumn="0"/>
            <w:tcW w:w="2219" w:type="dxa"/>
          </w:tcPr>
          <w:p w14:paraId="5C702FFD"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 xml:space="preserve">Elevation of the top of the lowest floor </w:t>
            </w:r>
          </w:p>
          <w:p w14:paraId="5C702FFE" w14:textId="77777777" w:rsidR="00C21A6E" w:rsidRPr="00421823" w:rsidRDefault="00C21A6E" w:rsidP="004C15F0">
            <w:pPr>
              <w:spacing w:after="60"/>
              <w:rPr>
                <w:rFonts w:ascii="Century Gothic" w:hAnsi="Century Gothic"/>
                <w:szCs w:val="24"/>
              </w:rPr>
            </w:pPr>
            <w:r w:rsidRPr="00421823">
              <w:rPr>
                <w:rFonts w:ascii="Century Gothic" w:hAnsi="Century Gothic"/>
                <w:szCs w:val="24"/>
                <w:u w:val="single"/>
              </w:rPr>
              <w:t>Riverine or Coastal A</w:t>
            </w:r>
            <w:r w:rsidRPr="00421823">
              <w:rPr>
                <w:rFonts w:ascii="Century Gothic" w:hAnsi="Century Gothic"/>
                <w:szCs w:val="24"/>
              </w:rPr>
              <w:t>: First Floor Elevation (FFE)</w:t>
            </w:r>
          </w:p>
          <w:p w14:paraId="5C702FFF" w14:textId="77777777" w:rsidR="00C21A6E" w:rsidRPr="00421823" w:rsidRDefault="00C21A6E" w:rsidP="004C15F0">
            <w:pPr>
              <w:spacing w:after="60"/>
              <w:rPr>
                <w:rFonts w:ascii="Century Gothic" w:hAnsi="Century Gothic"/>
                <w:szCs w:val="24"/>
              </w:rPr>
            </w:pPr>
            <w:r w:rsidRPr="00421823">
              <w:rPr>
                <w:rFonts w:ascii="Century Gothic" w:hAnsi="Century Gothic"/>
                <w:szCs w:val="24"/>
                <w:u w:val="single"/>
              </w:rPr>
              <w:t>Coastal V:</w:t>
            </w:r>
            <w:r w:rsidRPr="00421823">
              <w:rPr>
                <w:rFonts w:ascii="Century Gothic" w:hAnsi="Century Gothic"/>
                <w:szCs w:val="24"/>
              </w:rPr>
              <w:t xml:space="preserve"> Elevation of the lowest horizontal structural member</w:t>
            </w:r>
          </w:p>
        </w:tc>
        <w:tc>
          <w:tcPr>
            <w:tcW w:w="3559" w:type="dxa"/>
          </w:tcPr>
          <w:p w14:paraId="5C703001" w14:textId="3F793030"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Depending on the source of flooding, the elevation of the top of the lowest finished floor in a building is described differently. However, the source of this information is the same: a FEMA Elevation Certificate signed by a licensed engineer or surveyor indicating the FFE or lowest horizontal structural member.</w:t>
            </w:r>
          </w:p>
        </w:tc>
        <w:tc>
          <w:tcPr>
            <w:cnfStyle w:val="000010000000" w:firstRow="0" w:lastRow="0" w:firstColumn="0" w:lastColumn="0" w:oddVBand="1" w:evenVBand="0" w:oddHBand="0" w:evenHBand="0" w:firstRowFirstColumn="0" w:firstRowLastColumn="0" w:lastRowFirstColumn="0" w:lastRowLastColumn="0"/>
            <w:tcW w:w="3191" w:type="dxa"/>
          </w:tcPr>
          <w:p w14:paraId="5C703002"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Obtain from licensed engineer or surveyor or municipal building department.</w:t>
            </w:r>
          </w:p>
          <w:p w14:paraId="5C703003" w14:textId="29F03CD8" w:rsidR="00C21A6E" w:rsidRPr="00421823" w:rsidRDefault="00C21A6E" w:rsidP="004C15F0">
            <w:pPr>
              <w:spacing w:after="60"/>
              <w:rPr>
                <w:rFonts w:ascii="Century Gothic" w:hAnsi="Century Gothic"/>
                <w:szCs w:val="24"/>
              </w:rPr>
            </w:pPr>
            <w:r w:rsidRPr="00421823">
              <w:rPr>
                <w:rFonts w:ascii="Century Gothic" w:hAnsi="Century Gothic"/>
                <w:szCs w:val="24"/>
              </w:rPr>
              <w:t>Elevation certificate form is available at the FEMA Web site at</w:t>
            </w:r>
            <w:r w:rsidR="00C57867">
              <w:rPr>
                <w:rFonts w:ascii="Century Gothic" w:hAnsi="Century Gothic"/>
                <w:szCs w:val="24"/>
              </w:rPr>
              <w:t xml:space="preserve"> </w:t>
            </w:r>
            <w:hyperlink r:id="rId11" w:history="1">
              <w:r w:rsidR="00EE1E00">
                <w:rPr>
                  <w:rStyle w:val="Hyperlink"/>
                  <w:rFonts w:ascii="Century Gothic" w:hAnsi="Century Gothic"/>
                  <w:szCs w:val="24"/>
                </w:rPr>
                <w:t>FEMA Elevation Certificate</w:t>
              </w:r>
            </w:hyperlink>
            <w:r w:rsidRPr="00421823">
              <w:rPr>
                <w:rFonts w:ascii="Century Gothic" w:hAnsi="Century Gothic"/>
                <w:color w:val="0000FF"/>
                <w:szCs w:val="24"/>
                <w:u w:val="single"/>
              </w:rPr>
              <w:t>.</w:t>
            </w:r>
          </w:p>
        </w:tc>
        <w:tc>
          <w:tcPr>
            <w:cnfStyle w:val="000100000000" w:firstRow="0" w:lastRow="0" w:firstColumn="0" w:lastColumn="1" w:oddVBand="0" w:evenVBand="0" w:oddHBand="0" w:evenHBand="0" w:firstRowFirstColumn="0" w:firstRowLastColumn="0" w:lastRowFirstColumn="0" w:lastRowLastColumn="0"/>
            <w:tcW w:w="2929" w:type="dxa"/>
          </w:tcPr>
          <w:p w14:paraId="5C703004" w14:textId="55E91A48" w:rsidR="00FA31E9" w:rsidRPr="00421823" w:rsidRDefault="00FA31E9" w:rsidP="004C15F0">
            <w:pPr>
              <w:spacing w:after="60"/>
              <w:rPr>
                <w:rFonts w:ascii="Century Gothic" w:hAnsi="Century Gothic"/>
                <w:szCs w:val="24"/>
              </w:rPr>
            </w:pPr>
            <w:bookmarkStart w:id="19" w:name="bmFFE"/>
            <w:bookmarkEnd w:id="19"/>
            <w:r w:rsidRPr="00421823">
              <w:rPr>
                <w:rFonts w:ascii="Century Gothic" w:hAnsi="Century Gothic"/>
                <w:szCs w:val="24"/>
              </w:rPr>
              <w:t>$68.50</w:t>
            </w:r>
          </w:p>
          <w:p w14:paraId="0A937480" w14:textId="77777777" w:rsidR="00A704A1" w:rsidRDefault="00FA31E9" w:rsidP="004C15F0">
            <w:pPr>
              <w:spacing w:after="60"/>
              <w:rPr>
                <w:rFonts w:ascii="Century Gothic" w:hAnsi="Century Gothic"/>
                <w:b w:val="0"/>
                <w:bCs w:val="0"/>
                <w:szCs w:val="24"/>
              </w:rPr>
            </w:pPr>
            <w:r w:rsidRPr="00421823">
              <w:rPr>
                <w:rFonts w:ascii="Century Gothic" w:hAnsi="Century Gothic"/>
                <w:szCs w:val="24"/>
              </w:rPr>
              <w:t xml:space="preserve">Elevation certificate diagram description: </w:t>
            </w:r>
          </w:p>
          <w:p w14:paraId="5C703006" w14:textId="073EAD85" w:rsidR="00C21A6E" w:rsidRPr="00421823" w:rsidRDefault="00FA31E9" w:rsidP="004C15F0">
            <w:pPr>
              <w:spacing w:after="60"/>
              <w:rPr>
                <w:rFonts w:ascii="Century Gothic" w:hAnsi="Century Gothic"/>
                <w:szCs w:val="24"/>
              </w:rPr>
            </w:pPr>
            <w:r w:rsidRPr="00421823">
              <w:rPr>
                <w:rFonts w:ascii="Century Gothic" w:hAnsi="Century Gothic"/>
                <w:szCs w:val="24"/>
              </w:rPr>
              <w:t>- SELECT -</w:t>
            </w:r>
          </w:p>
        </w:tc>
      </w:tr>
      <w:bookmarkStart w:id="20" w:name="Check11"/>
      <w:tr w:rsidR="00C21A6E" w:rsidRPr="00F51EC6" w14:paraId="5C70300E"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3008" w14:textId="1110BAD8"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11"/>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20"/>
          </w:p>
        </w:tc>
        <w:tc>
          <w:tcPr>
            <w:cnfStyle w:val="000010000000" w:firstRow="0" w:lastRow="0" w:firstColumn="0" w:lastColumn="0" w:oddVBand="1" w:evenVBand="0" w:oddHBand="0" w:evenHBand="0" w:firstRowFirstColumn="0" w:firstRowLastColumn="0" w:lastRowFirstColumn="0" w:lastRowLastColumn="0"/>
            <w:tcW w:w="2219" w:type="dxa"/>
          </w:tcPr>
          <w:p w14:paraId="5C703009"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Size of Building</w:t>
            </w:r>
          </w:p>
        </w:tc>
        <w:tc>
          <w:tcPr>
            <w:tcW w:w="3559" w:type="dxa"/>
          </w:tcPr>
          <w:p w14:paraId="5C70300A"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 xml:space="preserve">The total enclosed square footage of the building. Acceptable forms of documentation include appraisals, tax records, </w:t>
            </w:r>
            <w:r w:rsidRPr="00421823">
              <w:rPr>
                <w:rFonts w:ascii="Century Gothic" w:hAnsi="Century Gothic"/>
                <w:szCs w:val="24"/>
              </w:rPr>
              <w:lastRenderedPageBreak/>
              <w:t>survey, homeowner estimates, or measured drawings accompanied by photographs.</w:t>
            </w:r>
          </w:p>
        </w:tc>
        <w:tc>
          <w:tcPr>
            <w:cnfStyle w:val="000010000000" w:firstRow="0" w:lastRow="0" w:firstColumn="0" w:lastColumn="0" w:oddVBand="1" w:evenVBand="0" w:oddHBand="0" w:evenHBand="0" w:firstRowFirstColumn="0" w:firstRowLastColumn="0" w:lastRowFirstColumn="0" w:lastRowLastColumn="0"/>
            <w:tcW w:w="3191" w:type="dxa"/>
          </w:tcPr>
          <w:p w14:paraId="5C70300B"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 xml:space="preserve">Data is available from assessor, owner, local tax office or appraiser’s office, surveyor, or title </w:t>
            </w:r>
            <w:r w:rsidRPr="00421823">
              <w:rPr>
                <w:rFonts w:ascii="Century Gothic" w:hAnsi="Century Gothic"/>
                <w:szCs w:val="24"/>
              </w:rPr>
              <w:lastRenderedPageBreak/>
              <w:t>documents with building footprint.</w:t>
            </w:r>
          </w:p>
        </w:tc>
        <w:tc>
          <w:tcPr>
            <w:cnfStyle w:val="000100000000" w:firstRow="0" w:lastRow="0" w:firstColumn="0" w:lastColumn="1" w:oddVBand="0" w:evenVBand="0" w:oddHBand="0" w:evenHBand="0" w:firstRowFirstColumn="0" w:firstRowLastColumn="0" w:lastRowFirstColumn="0" w:lastRowLastColumn="0"/>
            <w:tcW w:w="2929" w:type="dxa"/>
          </w:tcPr>
          <w:p w14:paraId="5C70300C" w14:textId="6AA21671" w:rsidR="00FA31E9" w:rsidRPr="00421823" w:rsidRDefault="00FA31E9" w:rsidP="004C15F0">
            <w:pPr>
              <w:spacing w:after="60"/>
              <w:rPr>
                <w:rFonts w:ascii="Century Gothic" w:hAnsi="Century Gothic"/>
                <w:szCs w:val="24"/>
              </w:rPr>
            </w:pPr>
            <w:bookmarkStart w:id="21" w:name="bmSizeofBuilding"/>
            <w:bookmarkEnd w:id="21"/>
            <w:r w:rsidRPr="00421823">
              <w:rPr>
                <w:rFonts w:ascii="Century Gothic" w:hAnsi="Century Gothic"/>
                <w:szCs w:val="24"/>
              </w:rPr>
              <w:lastRenderedPageBreak/>
              <w:t>/sq. feet</w:t>
            </w:r>
          </w:p>
          <w:p w14:paraId="5C70300D" w14:textId="77777777" w:rsidR="00C21A6E" w:rsidRPr="00421823" w:rsidRDefault="00C21A6E" w:rsidP="004C15F0">
            <w:pPr>
              <w:spacing w:after="60"/>
              <w:rPr>
                <w:rFonts w:ascii="Century Gothic" w:hAnsi="Century Gothic"/>
                <w:szCs w:val="24"/>
              </w:rPr>
            </w:pPr>
          </w:p>
        </w:tc>
      </w:tr>
      <w:bookmarkStart w:id="22" w:name="Check12"/>
      <w:tr w:rsidR="00C21A6E" w:rsidRPr="00F51EC6" w14:paraId="5C703016"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300F" w14:textId="1376766D" w:rsidR="00C21A6E" w:rsidRPr="00421823" w:rsidRDefault="000C63C5" w:rsidP="004C15F0">
            <w:pPr>
              <w:spacing w:after="60"/>
              <w:jc w:val="center"/>
              <w:rPr>
                <w:rFonts w:ascii="Century Gothic" w:hAnsi="Century Gothic"/>
                <w:szCs w:val="24"/>
              </w:rPr>
            </w:pPr>
            <w:r w:rsidRPr="00421823">
              <w:rPr>
                <w:rFonts w:ascii="Century Gothic" w:hAnsi="Century Gothic"/>
                <w:szCs w:val="24"/>
              </w:rPr>
              <w:fldChar w:fldCharType="begin">
                <w:ffData>
                  <w:name w:val="Check12"/>
                  <w:enabled/>
                  <w:calcOnExit w:val="0"/>
                  <w:checkBox>
                    <w:sizeAuto/>
                    <w:default w:val="0"/>
                  </w:checkBox>
                </w:ffData>
              </w:fldChar>
            </w:r>
            <w:r w:rsidRPr="00421823">
              <w:rPr>
                <w:rFonts w:ascii="Century Gothic" w:hAnsi="Century Gothic"/>
                <w:szCs w:val="24"/>
              </w:rPr>
              <w:instrText xml:space="preserve"> FORMCHECKBOX </w:instrText>
            </w:r>
            <w:r w:rsidR="00EE1E00">
              <w:rPr>
                <w:rFonts w:ascii="Century Gothic" w:hAnsi="Century Gothic"/>
                <w:szCs w:val="24"/>
              </w:rPr>
            </w:r>
            <w:r w:rsidR="00EE1E00">
              <w:rPr>
                <w:rFonts w:ascii="Century Gothic" w:hAnsi="Century Gothic"/>
                <w:szCs w:val="24"/>
              </w:rPr>
              <w:fldChar w:fldCharType="separate"/>
            </w:r>
            <w:r w:rsidRPr="00421823">
              <w:rPr>
                <w:rFonts w:ascii="Century Gothic" w:hAnsi="Century Gothic"/>
                <w:szCs w:val="24"/>
              </w:rPr>
              <w:fldChar w:fldCharType="end"/>
            </w:r>
            <w:bookmarkEnd w:id="22"/>
          </w:p>
        </w:tc>
        <w:tc>
          <w:tcPr>
            <w:cnfStyle w:val="000010000000" w:firstRow="0" w:lastRow="0" w:firstColumn="0" w:lastColumn="0" w:oddVBand="1" w:evenVBand="0" w:oddHBand="0" w:evenHBand="0" w:firstRowFirstColumn="0" w:firstRowLastColumn="0" w:lastRowFirstColumn="0" w:lastRowLastColumn="0"/>
            <w:tcW w:w="2219" w:type="dxa"/>
          </w:tcPr>
          <w:p w14:paraId="5C703010"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Building Replacement Value (BRV)</w:t>
            </w:r>
          </w:p>
        </w:tc>
        <w:tc>
          <w:tcPr>
            <w:tcW w:w="3559" w:type="dxa"/>
          </w:tcPr>
          <w:p w14:paraId="5C703011" w14:textId="02492786"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Enter cost per square foot to build a comparable structure.</w:t>
            </w:r>
          </w:p>
          <w:p w14:paraId="5C703012" w14:textId="4B7DDF13"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Acceptable forms of documentation include a letter from a construction company, contracting firm, or local building inspector; photocopies of pages from standard cost reference manuals; or tax records.</w:t>
            </w:r>
          </w:p>
        </w:tc>
        <w:tc>
          <w:tcPr>
            <w:cnfStyle w:val="000010000000" w:firstRow="0" w:lastRow="0" w:firstColumn="0" w:lastColumn="0" w:oddVBand="1" w:evenVBand="0" w:oddHBand="0" w:evenHBand="0" w:firstRowFirstColumn="0" w:firstRowLastColumn="0" w:lastRowFirstColumn="0" w:lastRowLastColumn="0"/>
            <w:tcW w:w="3191" w:type="dxa"/>
          </w:tcPr>
          <w:p w14:paraId="5C703013"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Sources can include a local building inspector, construction company, architect, building engineer, or standard cost estimating software. If tax records are used, the source must be an assessor.</w:t>
            </w:r>
          </w:p>
        </w:tc>
        <w:tc>
          <w:tcPr>
            <w:cnfStyle w:val="000100000000" w:firstRow="0" w:lastRow="0" w:firstColumn="0" w:lastColumn="1" w:oddVBand="0" w:evenVBand="0" w:oddHBand="0" w:evenHBand="0" w:firstRowFirstColumn="0" w:firstRowLastColumn="0" w:lastRowFirstColumn="0" w:lastRowLastColumn="0"/>
            <w:tcW w:w="2929" w:type="dxa"/>
          </w:tcPr>
          <w:p w14:paraId="5C703015" w14:textId="34A6E919" w:rsidR="00C21A6E" w:rsidRPr="00421823" w:rsidRDefault="00FA31E9" w:rsidP="004C15F0">
            <w:pPr>
              <w:spacing w:after="60"/>
              <w:rPr>
                <w:rFonts w:ascii="Century Gothic" w:hAnsi="Century Gothic"/>
                <w:szCs w:val="24"/>
              </w:rPr>
            </w:pPr>
            <w:bookmarkStart w:id="23" w:name="bmBRV"/>
            <w:bookmarkEnd w:id="23"/>
            <w:r w:rsidRPr="00421823">
              <w:rPr>
                <w:rFonts w:ascii="Century Gothic" w:hAnsi="Century Gothic"/>
                <w:szCs w:val="24"/>
              </w:rPr>
              <w:t>/sq. foot</w:t>
            </w:r>
          </w:p>
        </w:tc>
      </w:tr>
      <w:bookmarkStart w:id="24" w:name="Check13"/>
      <w:tr w:rsidR="00C21A6E" w:rsidRPr="00F51EC6" w14:paraId="5C70301C"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3017" w14:textId="7DC5F290" w:rsidR="00C21A6E" w:rsidRPr="00421823" w:rsidRDefault="000C63C5" w:rsidP="004C15F0">
            <w:pPr>
              <w:spacing w:after="60"/>
              <w:jc w:val="center"/>
              <w:rPr>
                <w:rFonts w:ascii="Century Gothic" w:hAnsi="Century Gothic"/>
                <w:szCs w:val="24"/>
              </w:rPr>
            </w:pPr>
            <w:r w:rsidRPr="00421823">
              <w:rPr>
                <w:rFonts w:ascii="Century Gothic" w:hAnsi="Century Gothic"/>
                <w:szCs w:val="24"/>
              </w:rPr>
              <w:fldChar w:fldCharType="begin">
                <w:ffData>
                  <w:name w:val="Check13"/>
                  <w:enabled/>
                  <w:calcOnExit w:val="0"/>
                  <w:checkBox>
                    <w:sizeAuto/>
                    <w:default w:val="0"/>
                  </w:checkBox>
                </w:ffData>
              </w:fldChar>
            </w:r>
            <w:r w:rsidRPr="00421823">
              <w:rPr>
                <w:rFonts w:ascii="Century Gothic" w:hAnsi="Century Gothic"/>
                <w:szCs w:val="24"/>
              </w:rPr>
              <w:instrText xml:space="preserve"> FORMCHECKBOX </w:instrText>
            </w:r>
            <w:r w:rsidR="00EE1E00">
              <w:rPr>
                <w:rFonts w:ascii="Century Gothic" w:hAnsi="Century Gothic"/>
                <w:szCs w:val="24"/>
              </w:rPr>
            </w:r>
            <w:r w:rsidR="00EE1E00">
              <w:rPr>
                <w:rFonts w:ascii="Century Gothic" w:hAnsi="Century Gothic"/>
                <w:szCs w:val="24"/>
              </w:rPr>
              <w:fldChar w:fldCharType="separate"/>
            </w:r>
            <w:r w:rsidRPr="00421823">
              <w:rPr>
                <w:rFonts w:ascii="Century Gothic" w:hAnsi="Century Gothic"/>
                <w:szCs w:val="24"/>
              </w:rPr>
              <w:fldChar w:fldCharType="end"/>
            </w:r>
            <w:bookmarkEnd w:id="24"/>
          </w:p>
        </w:tc>
        <w:tc>
          <w:tcPr>
            <w:cnfStyle w:val="000010000000" w:firstRow="0" w:lastRow="0" w:firstColumn="0" w:lastColumn="0" w:oddVBand="1" w:evenVBand="0" w:oddHBand="0" w:evenHBand="0" w:firstRowFirstColumn="0" w:firstRowLastColumn="0" w:lastRowFirstColumn="0" w:lastRowLastColumn="0"/>
            <w:tcW w:w="2219" w:type="dxa"/>
          </w:tcPr>
          <w:p w14:paraId="5C703018"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Demolition Damage Threshold</w:t>
            </w:r>
          </w:p>
        </w:tc>
        <w:tc>
          <w:tcPr>
            <w:tcW w:w="3559" w:type="dxa"/>
          </w:tcPr>
          <w:p w14:paraId="5C703019" w14:textId="36E3B9DE"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demolition damage threshold is the percentage of building damage at which demolition and replacement (rather than repair) would be the economically efficient choice.  The FEMA Standard Value for the Demolition Damage Threshold is 50 percent. Documentation is required for value other than 50%.</w:t>
            </w:r>
          </w:p>
        </w:tc>
        <w:tc>
          <w:tcPr>
            <w:cnfStyle w:val="000010000000" w:firstRow="0" w:lastRow="0" w:firstColumn="0" w:lastColumn="0" w:oddVBand="1" w:evenVBand="0" w:oddHBand="0" w:evenHBand="0" w:firstRowFirstColumn="0" w:firstRowLastColumn="0" w:lastRowFirstColumn="0" w:lastRowLastColumn="0"/>
            <w:tcW w:w="3191" w:type="dxa"/>
          </w:tcPr>
          <w:p w14:paraId="5C70301A" w14:textId="0F20BD57"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szCs w:val="24"/>
              </w:rPr>
              <w:t>Sources may include a local ordinance that documents a building is considered substantially damaged below the 50 percent threshold defined by the NFIP.</w:t>
            </w:r>
          </w:p>
        </w:tc>
        <w:tc>
          <w:tcPr>
            <w:cnfStyle w:val="000100000000" w:firstRow="0" w:lastRow="0" w:firstColumn="0" w:lastColumn="1" w:oddVBand="0" w:evenVBand="0" w:oddHBand="0" w:evenHBand="0" w:firstRowFirstColumn="0" w:firstRowLastColumn="0" w:lastRowFirstColumn="0" w:lastRowLastColumn="0"/>
            <w:tcW w:w="2929" w:type="dxa"/>
          </w:tcPr>
          <w:p w14:paraId="5C70301B" w14:textId="77777777" w:rsidR="00C21A6E" w:rsidRPr="00421823" w:rsidRDefault="00FA31E9" w:rsidP="004C15F0">
            <w:pPr>
              <w:spacing w:after="60"/>
              <w:rPr>
                <w:rFonts w:ascii="Century Gothic" w:hAnsi="Century Gothic"/>
                <w:szCs w:val="24"/>
              </w:rPr>
            </w:pPr>
            <w:bookmarkStart w:id="25" w:name="bmDamageThreshold"/>
            <w:bookmarkEnd w:id="25"/>
            <w:r w:rsidRPr="00421823">
              <w:rPr>
                <w:rFonts w:ascii="Century Gothic" w:hAnsi="Century Gothic"/>
                <w:szCs w:val="24"/>
              </w:rPr>
              <w:t>$50.00%</w:t>
            </w:r>
          </w:p>
        </w:tc>
      </w:tr>
      <w:bookmarkStart w:id="26" w:name="Check14"/>
      <w:tr w:rsidR="00C21A6E" w:rsidRPr="00F51EC6" w14:paraId="5C70302F"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301D" w14:textId="13A8A471" w:rsidR="00C21A6E" w:rsidRPr="00421823" w:rsidRDefault="000C63C5" w:rsidP="004C15F0">
            <w:pPr>
              <w:spacing w:after="60"/>
              <w:jc w:val="center"/>
              <w:rPr>
                <w:rFonts w:ascii="Century Gothic" w:hAnsi="Century Gothic"/>
                <w:szCs w:val="24"/>
              </w:rPr>
            </w:pPr>
            <w:r w:rsidRPr="00421823">
              <w:rPr>
                <w:rFonts w:ascii="Century Gothic" w:hAnsi="Century Gothic"/>
                <w:szCs w:val="24"/>
              </w:rPr>
              <w:lastRenderedPageBreak/>
              <w:fldChar w:fldCharType="begin">
                <w:ffData>
                  <w:name w:val="Check14"/>
                  <w:enabled/>
                  <w:calcOnExit w:val="0"/>
                  <w:checkBox>
                    <w:sizeAuto/>
                    <w:default w:val="0"/>
                  </w:checkBox>
                </w:ffData>
              </w:fldChar>
            </w:r>
            <w:r w:rsidRPr="00421823">
              <w:rPr>
                <w:rFonts w:ascii="Century Gothic" w:hAnsi="Century Gothic"/>
                <w:szCs w:val="24"/>
              </w:rPr>
              <w:instrText xml:space="preserve"> FORMCHECKBOX </w:instrText>
            </w:r>
            <w:r w:rsidR="00EE1E00">
              <w:rPr>
                <w:rFonts w:ascii="Century Gothic" w:hAnsi="Century Gothic"/>
                <w:szCs w:val="24"/>
              </w:rPr>
            </w:r>
            <w:r w:rsidR="00EE1E00">
              <w:rPr>
                <w:rFonts w:ascii="Century Gothic" w:hAnsi="Century Gothic"/>
                <w:szCs w:val="24"/>
              </w:rPr>
              <w:fldChar w:fldCharType="separate"/>
            </w:r>
            <w:r w:rsidRPr="00421823">
              <w:rPr>
                <w:rFonts w:ascii="Century Gothic" w:hAnsi="Century Gothic"/>
                <w:szCs w:val="24"/>
              </w:rPr>
              <w:fldChar w:fldCharType="end"/>
            </w:r>
            <w:bookmarkEnd w:id="26"/>
          </w:p>
        </w:tc>
        <w:tc>
          <w:tcPr>
            <w:cnfStyle w:val="000010000000" w:firstRow="0" w:lastRow="0" w:firstColumn="0" w:lastColumn="0" w:oddVBand="1" w:evenVBand="0" w:oddHBand="0" w:evenHBand="0" w:firstRowFirstColumn="0" w:firstRowLastColumn="0" w:lastRowFirstColumn="0" w:lastRowLastColumn="0"/>
            <w:tcW w:w="2219" w:type="dxa"/>
          </w:tcPr>
          <w:p w14:paraId="5C70301E"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Residential Buildings</w:t>
            </w:r>
          </w:p>
          <w:p w14:paraId="5C70301F"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Input Categories:</w:t>
            </w:r>
          </w:p>
          <w:p w14:paraId="5C703020" w14:textId="77777777" w:rsidR="00C21A6E" w:rsidRPr="00421823" w:rsidRDefault="00C21A6E" w:rsidP="004C15F0">
            <w:pPr>
              <w:numPr>
                <w:ilvl w:val="0"/>
                <w:numId w:val="9"/>
              </w:numPr>
              <w:spacing w:after="60"/>
              <w:rPr>
                <w:rFonts w:ascii="Century Gothic" w:hAnsi="Century Gothic"/>
                <w:szCs w:val="24"/>
              </w:rPr>
            </w:pPr>
            <w:r w:rsidRPr="00421823">
              <w:rPr>
                <w:rFonts w:ascii="Century Gothic" w:hAnsi="Century Gothic"/>
                <w:szCs w:val="24"/>
              </w:rPr>
              <w:t>Building/found</w:t>
            </w:r>
            <w:r w:rsidRPr="00421823">
              <w:rPr>
                <w:rFonts w:ascii="Century Gothic" w:hAnsi="Century Gothic"/>
                <w:szCs w:val="24"/>
              </w:rPr>
              <w:softHyphen/>
              <w:t>ation type</w:t>
            </w:r>
          </w:p>
          <w:p w14:paraId="5C703021" w14:textId="2DA1641E" w:rsidR="00C21A6E" w:rsidRPr="00421823" w:rsidRDefault="00C21A6E" w:rsidP="004C15F0">
            <w:pPr>
              <w:numPr>
                <w:ilvl w:val="0"/>
                <w:numId w:val="9"/>
              </w:numPr>
              <w:spacing w:after="60"/>
              <w:rPr>
                <w:rFonts w:ascii="Century Gothic" w:hAnsi="Century Gothic"/>
                <w:szCs w:val="24"/>
              </w:rPr>
            </w:pPr>
            <w:r w:rsidRPr="00421823">
              <w:rPr>
                <w:rFonts w:ascii="Century Gothic" w:hAnsi="Century Gothic"/>
                <w:szCs w:val="24"/>
              </w:rPr>
              <w:t>Number of stories</w:t>
            </w:r>
          </w:p>
          <w:p w14:paraId="5C703022" w14:textId="77777777" w:rsidR="00C21A6E" w:rsidRPr="00421823" w:rsidRDefault="00C21A6E" w:rsidP="004C15F0">
            <w:pPr>
              <w:numPr>
                <w:ilvl w:val="0"/>
                <w:numId w:val="9"/>
              </w:numPr>
              <w:spacing w:after="60"/>
              <w:rPr>
                <w:rFonts w:ascii="Century Gothic" w:hAnsi="Century Gothic"/>
                <w:szCs w:val="24"/>
              </w:rPr>
            </w:pPr>
            <w:r w:rsidRPr="00421823">
              <w:rPr>
                <w:rFonts w:ascii="Century Gothic" w:hAnsi="Century Gothic"/>
                <w:szCs w:val="24"/>
              </w:rPr>
              <w:t>If there is a basement</w:t>
            </w:r>
          </w:p>
          <w:p w14:paraId="5C703023" w14:textId="77777777" w:rsidR="00C21A6E" w:rsidRPr="00421823" w:rsidRDefault="00C21A6E" w:rsidP="004C15F0">
            <w:pPr>
              <w:numPr>
                <w:ilvl w:val="0"/>
                <w:numId w:val="9"/>
              </w:numPr>
              <w:spacing w:after="60"/>
              <w:rPr>
                <w:rFonts w:ascii="Century Gothic" w:hAnsi="Century Gothic"/>
                <w:szCs w:val="24"/>
              </w:rPr>
            </w:pPr>
            <w:r w:rsidRPr="00421823">
              <w:rPr>
                <w:rFonts w:ascii="Century Gothic" w:hAnsi="Century Gothic"/>
                <w:szCs w:val="24"/>
              </w:rPr>
              <w:t>Coastal V: with or without obstruction</w:t>
            </w:r>
          </w:p>
        </w:tc>
        <w:tc>
          <w:tcPr>
            <w:tcW w:w="3559" w:type="dxa"/>
          </w:tcPr>
          <w:p w14:paraId="5C703024" w14:textId="760C6FE5"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Building and foundation types are a major determinant of anticipated damage from floods.</w:t>
            </w:r>
          </w:p>
          <w:p w14:paraId="5C703025"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Building types include one-story, two or more stories, split level, mobile home, or other buildings.</w:t>
            </w:r>
          </w:p>
          <w:p w14:paraId="5C703026"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Foundation types include slab, pier, or pile.</w:t>
            </w:r>
          </w:p>
          <w:p w14:paraId="5C703027"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Acceptable forms of documentation include photocopies of tax records, hard copy or electronic photos, appraisals, and letters from homeowners.</w:t>
            </w:r>
          </w:p>
          <w:p w14:paraId="5C703028"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In Coastal V areas you must determine whether the waves are with or without obstruction.</w:t>
            </w:r>
          </w:p>
        </w:tc>
        <w:tc>
          <w:tcPr>
            <w:cnfStyle w:val="000010000000" w:firstRow="0" w:lastRow="0" w:firstColumn="0" w:lastColumn="0" w:oddVBand="1" w:evenVBand="0" w:oddHBand="0" w:evenHBand="0" w:firstRowFirstColumn="0" w:firstRowLastColumn="0" w:lastRowFirstColumn="0" w:lastRowLastColumn="0"/>
            <w:tcW w:w="3191" w:type="dxa"/>
          </w:tcPr>
          <w:p w14:paraId="5C703029"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Information is available from the homeowner, local building inspector, local tax assessor’s office, or title documents.</w:t>
            </w:r>
          </w:p>
        </w:tc>
        <w:tc>
          <w:tcPr>
            <w:cnfStyle w:val="000100000000" w:firstRow="0" w:lastRow="0" w:firstColumn="0" w:lastColumn="1" w:oddVBand="0" w:evenVBand="0" w:oddHBand="0" w:evenHBand="0" w:firstRowFirstColumn="0" w:firstRowLastColumn="0" w:lastRowFirstColumn="0" w:lastRowLastColumn="0"/>
            <w:tcW w:w="2929" w:type="dxa"/>
          </w:tcPr>
          <w:p w14:paraId="5C70302A" w14:textId="77777777" w:rsidR="00FA31E9" w:rsidRPr="00421823" w:rsidRDefault="00FA31E9" w:rsidP="004C15F0">
            <w:pPr>
              <w:spacing w:after="60"/>
              <w:rPr>
                <w:rFonts w:ascii="Century Gothic" w:hAnsi="Century Gothic"/>
                <w:szCs w:val="24"/>
              </w:rPr>
            </w:pPr>
            <w:bookmarkStart w:id="27" w:name="bmResidential"/>
            <w:bookmarkEnd w:id="27"/>
            <w:r w:rsidRPr="00421823">
              <w:rPr>
                <w:rFonts w:ascii="Century Gothic" w:hAnsi="Century Gothic"/>
                <w:szCs w:val="24"/>
              </w:rPr>
              <w:t>Building/Foundation Type:  Site built/</w:t>
            </w:r>
          </w:p>
          <w:p w14:paraId="5C70302B" w14:textId="27DB770D" w:rsidR="00FA31E9" w:rsidRPr="00421823" w:rsidRDefault="00FA31E9" w:rsidP="004C15F0">
            <w:pPr>
              <w:spacing w:after="60"/>
              <w:rPr>
                <w:rFonts w:ascii="Century Gothic" w:hAnsi="Century Gothic"/>
                <w:szCs w:val="24"/>
              </w:rPr>
            </w:pPr>
            <w:r w:rsidRPr="00421823">
              <w:rPr>
                <w:rFonts w:ascii="Century Gothic" w:hAnsi="Century Gothic"/>
                <w:szCs w:val="24"/>
              </w:rPr>
              <w:t>Number of Stories:</w:t>
            </w:r>
          </w:p>
          <w:p w14:paraId="5C70302C" w14:textId="670E2047" w:rsidR="00FA31E9" w:rsidRPr="00421823" w:rsidRDefault="00FA31E9" w:rsidP="004C15F0">
            <w:pPr>
              <w:spacing w:after="60"/>
              <w:rPr>
                <w:rFonts w:ascii="Century Gothic" w:hAnsi="Century Gothic"/>
                <w:szCs w:val="24"/>
              </w:rPr>
            </w:pPr>
            <w:r w:rsidRPr="00421823">
              <w:rPr>
                <w:rFonts w:ascii="Century Gothic" w:hAnsi="Century Gothic"/>
                <w:szCs w:val="24"/>
              </w:rPr>
              <w:t>Basement Exists:</w:t>
            </w:r>
          </w:p>
          <w:p w14:paraId="5C70302E" w14:textId="562D945C" w:rsidR="00C21A6E" w:rsidRPr="00421823" w:rsidRDefault="00FA31E9" w:rsidP="004C15F0">
            <w:pPr>
              <w:spacing w:after="60"/>
              <w:rPr>
                <w:rFonts w:ascii="Century Gothic" w:hAnsi="Century Gothic"/>
                <w:szCs w:val="24"/>
              </w:rPr>
            </w:pPr>
            <w:r w:rsidRPr="00421823">
              <w:rPr>
                <w:rFonts w:ascii="Century Gothic" w:hAnsi="Century Gothic"/>
                <w:szCs w:val="24"/>
              </w:rPr>
              <w:t>Coastal V:</w:t>
            </w:r>
          </w:p>
        </w:tc>
      </w:tr>
      <w:bookmarkStart w:id="28" w:name="Check15"/>
      <w:tr w:rsidR="00C21A6E" w:rsidRPr="00F51EC6" w14:paraId="5C70303A"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3030" w14:textId="2A999AF8" w:rsidR="00C21A6E" w:rsidRPr="00421823" w:rsidRDefault="000C63C5" w:rsidP="004C15F0">
            <w:pPr>
              <w:spacing w:after="60"/>
              <w:jc w:val="center"/>
              <w:rPr>
                <w:rFonts w:ascii="Century Gothic" w:hAnsi="Century Gothic"/>
                <w:szCs w:val="24"/>
              </w:rPr>
            </w:pPr>
            <w:r w:rsidRPr="00421823">
              <w:rPr>
                <w:rFonts w:ascii="Century Gothic" w:hAnsi="Century Gothic"/>
                <w:szCs w:val="24"/>
              </w:rPr>
              <w:fldChar w:fldCharType="begin">
                <w:ffData>
                  <w:name w:val="Check15"/>
                  <w:enabled/>
                  <w:calcOnExit w:val="0"/>
                  <w:checkBox>
                    <w:sizeAuto/>
                    <w:default w:val="0"/>
                  </w:checkBox>
                </w:ffData>
              </w:fldChar>
            </w:r>
            <w:r w:rsidRPr="00421823">
              <w:rPr>
                <w:rFonts w:ascii="Century Gothic" w:hAnsi="Century Gothic"/>
                <w:szCs w:val="24"/>
              </w:rPr>
              <w:instrText xml:space="preserve"> FORMCHECKBOX </w:instrText>
            </w:r>
            <w:r w:rsidR="00EE1E00">
              <w:rPr>
                <w:rFonts w:ascii="Century Gothic" w:hAnsi="Century Gothic"/>
                <w:szCs w:val="24"/>
              </w:rPr>
            </w:r>
            <w:r w:rsidR="00EE1E00">
              <w:rPr>
                <w:rFonts w:ascii="Century Gothic" w:hAnsi="Century Gothic"/>
                <w:szCs w:val="24"/>
              </w:rPr>
              <w:fldChar w:fldCharType="separate"/>
            </w:r>
            <w:r w:rsidRPr="00421823">
              <w:rPr>
                <w:rFonts w:ascii="Century Gothic" w:hAnsi="Century Gothic"/>
                <w:szCs w:val="24"/>
              </w:rPr>
              <w:fldChar w:fldCharType="end"/>
            </w:r>
            <w:bookmarkEnd w:id="28"/>
          </w:p>
        </w:tc>
        <w:tc>
          <w:tcPr>
            <w:cnfStyle w:val="000010000000" w:firstRow="0" w:lastRow="0" w:firstColumn="0" w:lastColumn="0" w:oddVBand="1" w:evenVBand="0" w:oddHBand="0" w:evenHBand="0" w:firstRowFirstColumn="0" w:firstRowLastColumn="0" w:lastRowFirstColumn="0" w:lastRowLastColumn="0"/>
            <w:tcW w:w="2219" w:type="dxa"/>
          </w:tcPr>
          <w:p w14:paraId="5C703031"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Non-Residential Buildings</w:t>
            </w:r>
          </w:p>
          <w:p w14:paraId="5C703032"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Input Categories:</w:t>
            </w:r>
          </w:p>
          <w:p w14:paraId="5C703033" w14:textId="77777777" w:rsidR="00C21A6E" w:rsidRPr="00421823" w:rsidRDefault="00C21A6E" w:rsidP="004C15F0">
            <w:pPr>
              <w:numPr>
                <w:ilvl w:val="0"/>
                <w:numId w:val="11"/>
              </w:numPr>
              <w:spacing w:after="60"/>
              <w:rPr>
                <w:rFonts w:ascii="Century Gothic" w:hAnsi="Century Gothic"/>
                <w:szCs w:val="24"/>
              </w:rPr>
            </w:pPr>
            <w:r w:rsidRPr="00421823">
              <w:rPr>
                <w:rFonts w:ascii="Century Gothic" w:hAnsi="Century Gothic"/>
                <w:szCs w:val="24"/>
              </w:rPr>
              <w:t>Type of structure</w:t>
            </w:r>
          </w:p>
          <w:p w14:paraId="5C703034" w14:textId="77777777" w:rsidR="00C21A6E" w:rsidRPr="00421823" w:rsidRDefault="00C21A6E" w:rsidP="004C15F0">
            <w:pPr>
              <w:numPr>
                <w:ilvl w:val="0"/>
                <w:numId w:val="10"/>
              </w:numPr>
              <w:spacing w:after="60"/>
              <w:rPr>
                <w:rFonts w:ascii="Century Gothic" w:hAnsi="Century Gothic"/>
                <w:szCs w:val="24"/>
              </w:rPr>
            </w:pPr>
            <w:r w:rsidRPr="00421823">
              <w:rPr>
                <w:rFonts w:ascii="Century Gothic" w:hAnsi="Century Gothic"/>
                <w:szCs w:val="24"/>
              </w:rPr>
              <w:lastRenderedPageBreak/>
              <w:t>Primary use of building</w:t>
            </w:r>
          </w:p>
        </w:tc>
        <w:tc>
          <w:tcPr>
            <w:tcW w:w="3559" w:type="dxa"/>
          </w:tcPr>
          <w:p w14:paraId="5C703035"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lastRenderedPageBreak/>
              <w:t>Determine whether the structure is engineered or pre-engineered.</w:t>
            </w:r>
          </w:p>
          <w:p w14:paraId="5C703036" w14:textId="38DCC030"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 xml:space="preserve">Building uses may be retail, hotel, fast food, non-fast food, hospital, medical office, protective services, correctional facility, </w:t>
            </w:r>
            <w:r w:rsidRPr="00421823">
              <w:rPr>
                <w:rFonts w:ascii="Century Gothic" w:hAnsi="Century Gothic"/>
                <w:szCs w:val="24"/>
              </w:rPr>
              <w:lastRenderedPageBreak/>
              <w:t>recreation, religious facilities, schools, service station, office, convenience store, grocery store, apartment, industrial, or warehouse.</w:t>
            </w:r>
          </w:p>
          <w:p w14:paraId="5C703037"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If not using the default value for the primary use of building, documentation must be provided.</w:t>
            </w:r>
          </w:p>
        </w:tc>
        <w:tc>
          <w:tcPr>
            <w:cnfStyle w:val="000010000000" w:firstRow="0" w:lastRow="0" w:firstColumn="0" w:lastColumn="0" w:oddVBand="1" w:evenVBand="0" w:oddHBand="0" w:evenHBand="0" w:firstRowFirstColumn="0" w:firstRowLastColumn="0" w:lastRowFirstColumn="0" w:lastRowLastColumn="0"/>
            <w:tcW w:w="3191" w:type="dxa"/>
          </w:tcPr>
          <w:p w14:paraId="5C703038" w14:textId="238A8C72" w:rsidR="00C21A6E" w:rsidRPr="00421823" w:rsidRDefault="00C21A6E" w:rsidP="004C15F0">
            <w:pPr>
              <w:spacing w:after="60"/>
              <w:rPr>
                <w:rFonts w:ascii="Century Gothic" w:hAnsi="Century Gothic"/>
                <w:szCs w:val="24"/>
              </w:rPr>
            </w:pPr>
            <w:r w:rsidRPr="00421823">
              <w:rPr>
                <w:rFonts w:ascii="Century Gothic" w:hAnsi="Century Gothic"/>
                <w:szCs w:val="24"/>
              </w:rPr>
              <w:lastRenderedPageBreak/>
              <w:t>Information is available from owner, local building inspector, local tax assessor’s office, or title documents.</w:t>
            </w:r>
          </w:p>
        </w:tc>
        <w:tc>
          <w:tcPr>
            <w:cnfStyle w:val="000100000000" w:firstRow="0" w:lastRow="0" w:firstColumn="0" w:lastColumn="1" w:oddVBand="0" w:evenVBand="0" w:oddHBand="0" w:evenHBand="0" w:firstRowFirstColumn="0" w:firstRowLastColumn="0" w:lastRowFirstColumn="0" w:lastRowLastColumn="0"/>
            <w:tcW w:w="2929" w:type="dxa"/>
          </w:tcPr>
          <w:p w14:paraId="5C703039" w14:textId="77777777" w:rsidR="00C21A6E" w:rsidRPr="00421823" w:rsidRDefault="00FA31E9" w:rsidP="004C15F0">
            <w:pPr>
              <w:spacing w:after="60"/>
              <w:rPr>
                <w:rFonts w:ascii="Century Gothic" w:hAnsi="Century Gothic"/>
                <w:szCs w:val="24"/>
              </w:rPr>
            </w:pPr>
            <w:bookmarkStart w:id="29" w:name="bmNonResidential"/>
            <w:bookmarkEnd w:id="29"/>
            <w:r w:rsidRPr="00421823">
              <w:rPr>
                <w:rFonts w:ascii="Century Gothic" w:hAnsi="Century Gothic"/>
                <w:szCs w:val="24"/>
              </w:rPr>
              <w:t>Not Applicable – Building is Residential.</w:t>
            </w:r>
          </w:p>
        </w:tc>
      </w:tr>
      <w:bookmarkStart w:id="30" w:name="Check16"/>
      <w:tr w:rsidR="00C21A6E" w:rsidRPr="00F51EC6" w14:paraId="5C703046" w14:textId="77777777" w:rsidTr="000B155C">
        <w:trPr>
          <w:cantSplit/>
          <w:trHeight w:val="1134"/>
        </w:trPr>
        <w:tc>
          <w:tcPr>
            <w:cnfStyle w:val="001000000000" w:firstRow="0" w:lastRow="0" w:firstColumn="1" w:lastColumn="0" w:oddVBand="0" w:evenVBand="0" w:oddHBand="0" w:evenHBand="0" w:firstRowFirstColumn="0" w:firstRowLastColumn="0" w:lastRowFirstColumn="0" w:lastRowLastColumn="0"/>
            <w:tcW w:w="1286" w:type="dxa"/>
          </w:tcPr>
          <w:p w14:paraId="5C70303B" w14:textId="4A73A3FF"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16"/>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30"/>
          </w:p>
        </w:tc>
        <w:tc>
          <w:tcPr>
            <w:cnfStyle w:val="000010000000" w:firstRow="0" w:lastRow="0" w:firstColumn="0" w:lastColumn="0" w:oddVBand="1" w:evenVBand="0" w:oddHBand="0" w:evenHBand="0" w:firstRowFirstColumn="0" w:firstRowLastColumn="0" w:lastRowFirstColumn="0" w:lastRowLastColumn="0"/>
            <w:tcW w:w="2219" w:type="dxa"/>
          </w:tcPr>
          <w:p w14:paraId="5C70303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 xml:space="preserve">Building Contents Value </w:t>
            </w:r>
          </w:p>
        </w:tc>
        <w:tc>
          <w:tcPr>
            <w:tcW w:w="3559" w:type="dxa"/>
          </w:tcPr>
          <w:p w14:paraId="5C70303D" w14:textId="153AB813"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
                <w:szCs w:val="24"/>
              </w:rPr>
              <w:t>FEMA Standard Value (default):</w:t>
            </w:r>
          </w:p>
          <w:p w14:paraId="5C70303E" w14:textId="77777777" w:rsidR="00C21A6E" w:rsidRPr="00421823" w:rsidRDefault="00C21A6E" w:rsidP="004C15F0">
            <w:pPr>
              <w:numPr>
                <w:ilvl w:val="0"/>
                <w:numId w:val="8"/>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Residential Buildings: Varies between 50-100 percent depending on the Depth Damage Function</w:t>
            </w:r>
          </w:p>
          <w:p w14:paraId="5C70303F" w14:textId="77777777" w:rsidR="00C21A6E" w:rsidRPr="00421823" w:rsidRDefault="00C21A6E" w:rsidP="004C15F0">
            <w:pPr>
              <w:numPr>
                <w:ilvl w:val="0"/>
                <w:numId w:val="8"/>
              </w:num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Non-Residential Buildings: Varies based on the primary use of the building</w:t>
            </w:r>
          </w:p>
          <w:p w14:paraId="5C703040"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Provide detailed descriptions of contents, their value, and the means by which the value was assessed for all non-residential buildings and if default value is not used for residential buildings.</w:t>
            </w:r>
          </w:p>
        </w:tc>
        <w:tc>
          <w:tcPr>
            <w:cnfStyle w:val="000010000000" w:firstRow="0" w:lastRow="0" w:firstColumn="0" w:lastColumn="0" w:oddVBand="1" w:evenVBand="0" w:oddHBand="0" w:evenHBand="0" w:firstRowFirstColumn="0" w:firstRowLastColumn="0" w:lastRowFirstColumn="0" w:lastRowLastColumn="0"/>
            <w:tcW w:w="3191" w:type="dxa"/>
          </w:tcPr>
          <w:p w14:paraId="5C703041"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Review insurance records, appraisals, purchase receipts, or estimates based on current market prices for similar contents.</w:t>
            </w:r>
          </w:p>
          <w:p w14:paraId="5C703042" w14:textId="07C5D2D9" w:rsidR="00C21A6E" w:rsidRPr="00421823" w:rsidRDefault="00C21A6E" w:rsidP="004C15F0">
            <w:pPr>
              <w:spacing w:after="60"/>
              <w:rPr>
                <w:rFonts w:ascii="Century Gothic" w:hAnsi="Century Gothic"/>
                <w:szCs w:val="24"/>
              </w:rPr>
            </w:pPr>
            <w:r w:rsidRPr="00421823">
              <w:rPr>
                <w:rFonts w:ascii="Century Gothic" w:hAnsi="Century Gothic"/>
                <w:szCs w:val="24"/>
              </w:rPr>
              <w:t>Contents do not include items that are permanent parts of the building, such as electrical and plumbing systems.</w:t>
            </w:r>
          </w:p>
          <w:p w14:paraId="5C703043" w14:textId="77777777" w:rsidR="00C21A6E" w:rsidRPr="00421823" w:rsidRDefault="00C21A6E" w:rsidP="004C15F0">
            <w:pPr>
              <w:spacing w:after="60"/>
              <w:rPr>
                <w:rFonts w:ascii="Century Gothic" w:hAnsi="Century Gothic"/>
                <w:szCs w:val="24"/>
              </w:rPr>
            </w:pPr>
          </w:p>
        </w:tc>
        <w:tc>
          <w:tcPr>
            <w:cnfStyle w:val="000100000000" w:firstRow="0" w:lastRow="0" w:firstColumn="0" w:lastColumn="1" w:oddVBand="0" w:evenVBand="0" w:oddHBand="0" w:evenHBand="0" w:firstRowFirstColumn="0" w:firstRowLastColumn="0" w:lastRowFirstColumn="0" w:lastRowLastColumn="0"/>
            <w:tcW w:w="2929" w:type="dxa"/>
          </w:tcPr>
          <w:p w14:paraId="5C703045" w14:textId="08B46F65" w:rsidR="00C21A6E" w:rsidRPr="00421823" w:rsidRDefault="00FA31E9" w:rsidP="004C15F0">
            <w:pPr>
              <w:spacing w:after="60"/>
              <w:rPr>
                <w:rFonts w:ascii="Century Gothic" w:hAnsi="Century Gothic"/>
                <w:szCs w:val="24"/>
              </w:rPr>
            </w:pPr>
            <w:bookmarkStart w:id="31" w:name="bmBuildingContentsValue"/>
            <w:bookmarkEnd w:id="31"/>
            <w:r w:rsidRPr="00421823">
              <w:rPr>
                <w:rFonts w:ascii="Century Gothic" w:hAnsi="Century Gothic"/>
                <w:szCs w:val="24"/>
              </w:rPr>
              <w:t>$0.00 (Default)</w:t>
            </w:r>
          </w:p>
        </w:tc>
      </w:tr>
      <w:bookmarkStart w:id="32" w:name="Check17"/>
      <w:tr w:rsidR="00C21A6E" w:rsidRPr="00F51EC6" w14:paraId="5C703050"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3047" w14:textId="51206262"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17"/>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32"/>
          </w:p>
        </w:tc>
        <w:tc>
          <w:tcPr>
            <w:cnfStyle w:val="000010000000" w:firstRow="0" w:lastRow="0" w:firstColumn="0" w:lastColumn="0" w:oddVBand="1" w:evenVBand="0" w:oddHBand="0" w:evenHBand="0" w:firstRowFirstColumn="0" w:firstRowLastColumn="0" w:lastRowFirstColumn="0" w:lastRowLastColumn="0"/>
            <w:tcW w:w="2219" w:type="dxa"/>
          </w:tcPr>
          <w:p w14:paraId="5C703048"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Displacement Costs</w:t>
            </w:r>
          </w:p>
        </w:tc>
        <w:tc>
          <w:tcPr>
            <w:tcW w:w="3559" w:type="dxa"/>
          </w:tcPr>
          <w:p w14:paraId="5C703049"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Costs of occupants displaced to temporary quarters while damage is repaired. Includes rent and other monthly costs, such as furniture rental and utilities, and one-time costs, such as moving and utility hook-up fees.</w:t>
            </w:r>
          </w:p>
          <w:p w14:paraId="5C70304A" w14:textId="03C05D64"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b/>
                <w:szCs w:val="24"/>
              </w:rPr>
              <w:t>FEMA Standard Value for Residential (default):</w:t>
            </w:r>
            <w:r w:rsidRPr="00421823">
              <w:rPr>
                <w:rFonts w:ascii="Century Gothic" w:hAnsi="Century Gothic"/>
                <w:szCs w:val="24"/>
              </w:rPr>
              <w:t xml:space="preserve"> $1.44 per square foot per month; one-time cost</w:t>
            </w:r>
            <w:r w:rsidR="00EE1E00">
              <w:rPr>
                <w:rFonts w:ascii="Century Gothic" w:hAnsi="Century Gothic"/>
                <w:szCs w:val="24"/>
              </w:rPr>
              <w:t xml:space="preserve"> is</w:t>
            </w:r>
            <w:r w:rsidRPr="00421823">
              <w:rPr>
                <w:rFonts w:ascii="Century Gothic" w:hAnsi="Century Gothic"/>
                <w:szCs w:val="24"/>
              </w:rPr>
              <w:t xml:space="preserve"> $500.</w:t>
            </w:r>
          </w:p>
          <w:p w14:paraId="5C70304B" w14:textId="7560C7F5"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Possible documentation if the default value is overwritten includes: copies of advertisements for local rentals in the community, records of phone contacts with rental agencies, and receipts from similar rentals.</w:t>
            </w:r>
          </w:p>
        </w:tc>
        <w:tc>
          <w:tcPr>
            <w:cnfStyle w:val="000010000000" w:firstRow="0" w:lastRow="0" w:firstColumn="0" w:lastColumn="0" w:oddVBand="1" w:evenVBand="0" w:oddHBand="0" w:evenHBand="0" w:firstRowFirstColumn="0" w:firstRowLastColumn="0" w:lastRowFirstColumn="0" w:lastRowLastColumn="0"/>
            <w:tcW w:w="3191" w:type="dxa"/>
          </w:tcPr>
          <w:p w14:paraId="5C70304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Local community advertisements, rental agencies, and similar rental receipts.</w:t>
            </w:r>
          </w:p>
          <w:p w14:paraId="5C70304D"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Extra commuting costs and day care may be estimated as long as the estimation methodology is explained.</w:t>
            </w:r>
          </w:p>
        </w:tc>
        <w:tc>
          <w:tcPr>
            <w:cnfStyle w:val="000100000000" w:firstRow="0" w:lastRow="0" w:firstColumn="0" w:lastColumn="1" w:oddVBand="0" w:evenVBand="0" w:oddHBand="0" w:evenHBand="0" w:firstRowFirstColumn="0" w:firstRowLastColumn="0" w:lastRowFirstColumn="0" w:lastRowLastColumn="0"/>
            <w:tcW w:w="2929" w:type="dxa"/>
          </w:tcPr>
          <w:p w14:paraId="5C70304F" w14:textId="0D223BE7" w:rsidR="00C21A6E" w:rsidRPr="00421823" w:rsidRDefault="00FA31E9" w:rsidP="004C15F0">
            <w:pPr>
              <w:spacing w:after="60"/>
              <w:rPr>
                <w:rFonts w:ascii="Century Gothic" w:hAnsi="Century Gothic"/>
                <w:szCs w:val="24"/>
              </w:rPr>
            </w:pPr>
            <w:bookmarkStart w:id="33" w:name="bmDisplacementCosts"/>
            <w:bookmarkEnd w:id="33"/>
            <w:r w:rsidRPr="00421823">
              <w:rPr>
                <w:rFonts w:ascii="Century Gothic" w:hAnsi="Century Gothic"/>
                <w:szCs w:val="24"/>
              </w:rPr>
              <w:t>$0.00 (Default)</w:t>
            </w:r>
          </w:p>
        </w:tc>
      </w:tr>
      <w:bookmarkStart w:id="34" w:name="Check18"/>
      <w:tr w:rsidR="00C21A6E" w:rsidRPr="00F51EC6" w14:paraId="5C703057" w14:textId="77777777" w:rsidTr="000B155C">
        <w:trPr>
          <w:cantSplit/>
          <w:trHeight w:val="705"/>
        </w:trPr>
        <w:tc>
          <w:tcPr>
            <w:cnfStyle w:val="001000000000" w:firstRow="0" w:lastRow="0" w:firstColumn="1" w:lastColumn="0" w:oddVBand="0" w:evenVBand="0" w:oddHBand="0" w:evenHBand="0" w:firstRowFirstColumn="0" w:firstRowLastColumn="0" w:lastRowFirstColumn="0" w:lastRowLastColumn="0"/>
            <w:tcW w:w="1286" w:type="dxa"/>
          </w:tcPr>
          <w:p w14:paraId="5C703051" w14:textId="02745A06"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18"/>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34"/>
          </w:p>
        </w:tc>
        <w:tc>
          <w:tcPr>
            <w:cnfStyle w:val="000010000000" w:firstRow="0" w:lastRow="0" w:firstColumn="0" w:lastColumn="0" w:oddVBand="1" w:evenVBand="0" w:oddHBand="0" w:evenHBand="0" w:firstRowFirstColumn="0" w:firstRowLastColumn="0" w:lastRowFirstColumn="0" w:lastRowLastColumn="0"/>
            <w:tcW w:w="2219" w:type="dxa"/>
          </w:tcPr>
          <w:p w14:paraId="5C703052" w14:textId="307A5078" w:rsidR="00C21A6E" w:rsidRPr="00421823" w:rsidRDefault="00C21A6E" w:rsidP="004C15F0">
            <w:pPr>
              <w:spacing w:after="60"/>
              <w:rPr>
                <w:rFonts w:ascii="Century Gothic" w:hAnsi="Century Gothic"/>
                <w:szCs w:val="24"/>
              </w:rPr>
            </w:pPr>
            <w:r w:rsidRPr="00421823">
              <w:rPr>
                <w:rFonts w:ascii="Century Gothic" w:hAnsi="Century Gothic"/>
                <w:szCs w:val="24"/>
              </w:rPr>
              <w:t>Loss of Rent</w:t>
            </w:r>
          </w:p>
        </w:tc>
        <w:tc>
          <w:tcPr>
            <w:tcW w:w="3559" w:type="dxa"/>
          </w:tcPr>
          <w:p w14:paraId="5C703053" w14:textId="1CE4074E"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Loss of Rent is for rental properties</w:t>
            </w:r>
            <w:r w:rsidRPr="00421823">
              <w:rPr>
                <w:rFonts w:ascii="Century Gothic" w:hAnsi="Century Gothic"/>
                <w:i/>
                <w:szCs w:val="24"/>
              </w:rPr>
              <w:t xml:space="preserve"> </w:t>
            </w:r>
            <w:r w:rsidRPr="00421823">
              <w:rPr>
                <w:rFonts w:ascii="Century Gothic" w:hAnsi="Century Gothic"/>
                <w:b/>
                <w:i/>
                <w:szCs w:val="24"/>
                <w:u w:val="single"/>
              </w:rPr>
              <w:t>only</w:t>
            </w:r>
            <w:r w:rsidRPr="00421823">
              <w:rPr>
                <w:rFonts w:ascii="Century Gothic" w:hAnsi="Century Gothic"/>
                <w:szCs w:val="24"/>
              </w:rPr>
              <w:t xml:space="preserve"> and does not include one-time costs.</w:t>
            </w:r>
          </w:p>
        </w:tc>
        <w:tc>
          <w:tcPr>
            <w:cnfStyle w:val="000010000000" w:firstRow="0" w:lastRow="0" w:firstColumn="0" w:lastColumn="0" w:oddVBand="1" w:evenVBand="0" w:oddHBand="0" w:evenHBand="0" w:firstRowFirstColumn="0" w:firstRowLastColumn="0" w:lastRowFirstColumn="0" w:lastRowLastColumn="0"/>
            <w:tcW w:w="3191" w:type="dxa"/>
          </w:tcPr>
          <w:p w14:paraId="5C703054" w14:textId="4B368767" w:rsidR="00C21A6E" w:rsidRPr="00421823" w:rsidRDefault="00C21A6E" w:rsidP="004C15F0">
            <w:pPr>
              <w:spacing w:after="60"/>
              <w:rPr>
                <w:rFonts w:ascii="Century Gothic" w:hAnsi="Century Gothic"/>
                <w:szCs w:val="24"/>
              </w:rPr>
            </w:pPr>
            <w:r w:rsidRPr="00421823">
              <w:rPr>
                <w:rFonts w:ascii="Century Gothic" w:hAnsi="Century Gothic"/>
                <w:szCs w:val="24"/>
              </w:rPr>
              <w:t>Provide receipts for rent payments or owner’s records as documentation.</w:t>
            </w:r>
          </w:p>
        </w:tc>
        <w:tc>
          <w:tcPr>
            <w:cnfStyle w:val="000100000000" w:firstRow="0" w:lastRow="0" w:firstColumn="0" w:lastColumn="1" w:oddVBand="0" w:evenVBand="0" w:oddHBand="0" w:evenHBand="0" w:firstRowFirstColumn="0" w:firstRowLastColumn="0" w:lastRowFirstColumn="0" w:lastRowLastColumn="0"/>
            <w:tcW w:w="2929" w:type="dxa"/>
          </w:tcPr>
          <w:p w14:paraId="5C703056" w14:textId="05F55995" w:rsidR="00C21A6E" w:rsidRPr="00421823" w:rsidRDefault="00FA31E9" w:rsidP="004C15F0">
            <w:pPr>
              <w:spacing w:after="60"/>
              <w:rPr>
                <w:rFonts w:ascii="Century Gothic" w:hAnsi="Century Gothic"/>
                <w:szCs w:val="24"/>
              </w:rPr>
            </w:pPr>
            <w:bookmarkStart w:id="35" w:name="bmLossOfRent"/>
            <w:bookmarkEnd w:id="35"/>
            <w:r w:rsidRPr="00421823">
              <w:rPr>
                <w:rFonts w:ascii="Century Gothic" w:hAnsi="Century Gothic"/>
                <w:szCs w:val="24"/>
              </w:rPr>
              <w:t>$0.00</w:t>
            </w:r>
          </w:p>
        </w:tc>
      </w:tr>
      <w:bookmarkStart w:id="36" w:name="Check19"/>
      <w:tr w:rsidR="00C21A6E" w:rsidRPr="00F51EC6" w14:paraId="5C70305F" w14:textId="77777777" w:rsidTr="000B155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86" w:type="dxa"/>
          </w:tcPr>
          <w:p w14:paraId="5C703058" w14:textId="2CA4BF36"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19"/>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36"/>
          </w:p>
        </w:tc>
        <w:tc>
          <w:tcPr>
            <w:cnfStyle w:val="000010000000" w:firstRow="0" w:lastRow="0" w:firstColumn="0" w:lastColumn="0" w:oddVBand="1" w:evenVBand="0" w:oddHBand="0" w:evenHBand="0" w:firstRowFirstColumn="0" w:firstRowLastColumn="0" w:lastRowFirstColumn="0" w:lastRowLastColumn="0"/>
            <w:tcW w:w="2219" w:type="dxa"/>
          </w:tcPr>
          <w:p w14:paraId="5C703059"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Value of Contents of Crawlspace</w:t>
            </w:r>
          </w:p>
        </w:tc>
        <w:tc>
          <w:tcPr>
            <w:tcW w:w="3559" w:type="dxa"/>
          </w:tcPr>
          <w:p w14:paraId="5C70305A" w14:textId="77777777"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Enter the value of contents stored between the ground and the underside of the lowest flood structural component.</w:t>
            </w:r>
          </w:p>
          <w:p w14:paraId="5C70305B" w14:textId="5F6DCCEE" w:rsidR="00C21A6E" w:rsidRPr="00421823" w:rsidRDefault="00C21A6E" w:rsidP="004C15F0">
            <w:pPr>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The value of contents of crawlspace only applies to structures with pier foundation types. An itemized list of contents in the crawlspace must be provided.</w:t>
            </w:r>
          </w:p>
        </w:tc>
        <w:tc>
          <w:tcPr>
            <w:cnfStyle w:val="000010000000" w:firstRow="0" w:lastRow="0" w:firstColumn="0" w:lastColumn="0" w:oddVBand="1" w:evenVBand="0" w:oddHBand="0" w:evenHBand="0" w:firstRowFirstColumn="0" w:firstRowLastColumn="0" w:lastRowFirstColumn="0" w:lastRowLastColumn="0"/>
            <w:tcW w:w="3191" w:type="dxa"/>
          </w:tcPr>
          <w:p w14:paraId="5C70305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Data is available from owner.</w:t>
            </w:r>
          </w:p>
        </w:tc>
        <w:tc>
          <w:tcPr>
            <w:cnfStyle w:val="000100000000" w:firstRow="0" w:lastRow="0" w:firstColumn="0" w:lastColumn="1" w:oddVBand="0" w:evenVBand="0" w:oddHBand="0" w:evenHBand="0" w:firstRowFirstColumn="0" w:firstRowLastColumn="0" w:lastRowFirstColumn="0" w:lastRowLastColumn="0"/>
            <w:tcW w:w="2929" w:type="dxa"/>
          </w:tcPr>
          <w:p w14:paraId="5C70305D" w14:textId="77777777" w:rsidR="00FA31E9" w:rsidRPr="00421823" w:rsidRDefault="00FA31E9" w:rsidP="004C15F0">
            <w:pPr>
              <w:spacing w:after="60"/>
              <w:rPr>
                <w:rFonts w:ascii="Century Gothic" w:hAnsi="Century Gothic"/>
                <w:szCs w:val="24"/>
              </w:rPr>
            </w:pPr>
            <w:bookmarkStart w:id="37" w:name="bmValueCrawlspaceContents"/>
            <w:bookmarkEnd w:id="37"/>
            <w:r w:rsidRPr="00421823">
              <w:rPr>
                <w:rFonts w:ascii="Century Gothic" w:hAnsi="Century Gothic"/>
                <w:szCs w:val="24"/>
              </w:rPr>
              <w:t>$0.00</w:t>
            </w:r>
          </w:p>
          <w:p w14:paraId="5C70305E" w14:textId="77777777" w:rsidR="00C21A6E" w:rsidRPr="00421823" w:rsidRDefault="00FA31E9" w:rsidP="004C15F0">
            <w:pPr>
              <w:spacing w:after="60"/>
              <w:rPr>
                <w:rFonts w:ascii="Century Gothic" w:hAnsi="Century Gothic"/>
                <w:szCs w:val="24"/>
              </w:rPr>
            </w:pPr>
            <w:r w:rsidRPr="00421823">
              <w:rPr>
                <w:rFonts w:ascii="Century Gothic" w:hAnsi="Century Gothic"/>
                <w:szCs w:val="24"/>
              </w:rPr>
              <w:t>$0.00</w:t>
            </w:r>
          </w:p>
        </w:tc>
      </w:tr>
      <w:bookmarkStart w:id="38" w:name="Check20"/>
      <w:tr w:rsidR="00C21A6E" w:rsidRPr="00F51EC6" w14:paraId="5C70306F"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3060" w14:textId="755C3401"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20"/>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38"/>
          </w:p>
        </w:tc>
        <w:tc>
          <w:tcPr>
            <w:cnfStyle w:val="000010000000" w:firstRow="0" w:lastRow="0" w:firstColumn="0" w:lastColumn="0" w:oddVBand="1" w:evenVBand="0" w:oddHBand="0" w:evenHBand="0" w:firstRowFirstColumn="0" w:firstRowLastColumn="0" w:lastRowFirstColumn="0" w:lastRowLastColumn="0"/>
            <w:tcW w:w="2219" w:type="dxa"/>
          </w:tcPr>
          <w:p w14:paraId="5C703061" w14:textId="125BAF4A" w:rsidR="00C21A6E" w:rsidRPr="00421823" w:rsidRDefault="00C21A6E" w:rsidP="004C15F0">
            <w:pPr>
              <w:spacing w:after="60"/>
              <w:rPr>
                <w:rFonts w:ascii="Century Gothic" w:hAnsi="Century Gothic"/>
                <w:szCs w:val="24"/>
              </w:rPr>
            </w:pPr>
            <w:r w:rsidRPr="00421823">
              <w:rPr>
                <w:rFonts w:ascii="Century Gothic" w:hAnsi="Century Gothic"/>
                <w:szCs w:val="24"/>
              </w:rPr>
              <w:t>Non-Residential: Loss of Service</w:t>
            </w:r>
          </w:p>
        </w:tc>
        <w:tc>
          <w:tcPr>
            <w:tcW w:w="3559" w:type="dxa"/>
          </w:tcPr>
          <w:p w14:paraId="5C703062" w14:textId="2693FC77" w:rsidR="00C21A6E" w:rsidRPr="00421823" w:rsidRDefault="00C21A6E" w:rsidP="004C15F0">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 xml:space="preserve">Critical facility types include fire station, hospital, police station, and other. The fire station facility type includes </w:t>
            </w:r>
            <w:r w:rsidR="00C57867" w:rsidRPr="00421823">
              <w:rPr>
                <w:rFonts w:ascii="Century Gothic" w:hAnsi="Century Gothic"/>
                <w:szCs w:val="24"/>
              </w:rPr>
              <w:t>firefighting</w:t>
            </w:r>
            <w:r w:rsidRPr="00421823">
              <w:rPr>
                <w:rFonts w:ascii="Century Gothic" w:hAnsi="Century Gothic"/>
                <w:szCs w:val="24"/>
              </w:rPr>
              <w:t>, search and rescue, public shelter, and Emergency Medical Services, if they are located in the same facility. The hospital facility type includes in-patient hospitals and emergency rooms. Other medical facilities, such as nursing homes, are included in the “other” facility type.</w:t>
            </w:r>
          </w:p>
          <w:p w14:paraId="5C703063"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lastRenderedPageBreak/>
              <w:t>Necessary documentation for Critical Facility Type is determined by the Facility Type selected, however it may include information to support the following data:</w:t>
            </w:r>
          </w:p>
          <w:p w14:paraId="5C703064" w14:textId="77777777" w:rsidR="00C21A6E" w:rsidRPr="00421823" w:rsidRDefault="00C21A6E" w:rsidP="004C15F0">
            <w:pPr>
              <w:numPr>
                <w:ilvl w:val="0"/>
                <w:numId w:val="7"/>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Cs/>
                <w:szCs w:val="24"/>
              </w:rPr>
              <w:t>Number of people served by the critical facility</w:t>
            </w:r>
          </w:p>
          <w:p w14:paraId="5C703065" w14:textId="77777777" w:rsidR="00C21A6E" w:rsidRPr="00421823" w:rsidRDefault="00C21A6E" w:rsidP="004C15F0">
            <w:pPr>
              <w:numPr>
                <w:ilvl w:val="0"/>
                <w:numId w:val="7"/>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Cs/>
                <w:szCs w:val="24"/>
              </w:rPr>
              <w:t>Type of area served by a fire or police station</w:t>
            </w:r>
          </w:p>
          <w:p w14:paraId="5C703066" w14:textId="77777777" w:rsidR="00C21A6E" w:rsidRPr="00421823" w:rsidRDefault="00C21A6E" w:rsidP="004C15F0">
            <w:pPr>
              <w:numPr>
                <w:ilvl w:val="0"/>
                <w:numId w:val="7"/>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Cs/>
                <w:szCs w:val="24"/>
              </w:rPr>
              <w:t>Distance (in miles) between the critical facility and alternate facility</w:t>
            </w:r>
          </w:p>
          <w:p w14:paraId="5C703067" w14:textId="77777777" w:rsidR="00C21A6E" w:rsidRPr="00421823" w:rsidRDefault="00C21A6E" w:rsidP="004C15F0">
            <w:pPr>
              <w:numPr>
                <w:ilvl w:val="0"/>
                <w:numId w:val="7"/>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Number of police officers working a particular facility</w:t>
            </w:r>
          </w:p>
          <w:p w14:paraId="5C703068" w14:textId="16492DA9"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Cs/>
                <w:szCs w:val="24"/>
              </w:rPr>
              <w:t>Number of police officers that would serve the area if a police station was shut down</w:t>
            </w:r>
            <w:r w:rsidR="00C57867">
              <w:rPr>
                <w:rFonts w:ascii="Century Gothic" w:hAnsi="Century Gothic"/>
                <w:bCs/>
                <w:szCs w:val="24"/>
              </w:rPr>
              <w:t>.</w:t>
            </w:r>
          </w:p>
        </w:tc>
        <w:tc>
          <w:tcPr>
            <w:cnfStyle w:val="000010000000" w:firstRow="0" w:lastRow="0" w:firstColumn="0" w:lastColumn="0" w:oddVBand="1" w:evenVBand="0" w:oddHBand="0" w:evenHBand="0" w:firstRowFirstColumn="0" w:firstRowLastColumn="0" w:lastRowFirstColumn="0" w:lastRowLastColumn="0"/>
            <w:tcW w:w="3191" w:type="dxa"/>
          </w:tcPr>
          <w:p w14:paraId="5C703069" w14:textId="77777777"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szCs w:val="24"/>
              </w:rPr>
              <w:lastRenderedPageBreak/>
              <w:t>Information regarding the number of people served by a critical facility (or by alternate hospitals) can be obtained from the municipality, facility operations managers, or documents such as annual reports.</w:t>
            </w:r>
          </w:p>
          <w:p w14:paraId="5C70306A" w14:textId="77777777"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bCs/>
                <w:szCs w:val="24"/>
              </w:rPr>
              <w:t>Information regarding the distance (in miles) between the critical facility and alternate facility can be obtained from f</w:t>
            </w:r>
            <w:r w:rsidRPr="00421823">
              <w:rPr>
                <w:rFonts w:ascii="Century Gothic" w:hAnsi="Century Gothic"/>
                <w:szCs w:val="24"/>
              </w:rPr>
              <w:t xml:space="preserve">acility operations </w:t>
            </w:r>
            <w:r w:rsidRPr="00421823">
              <w:rPr>
                <w:rFonts w:ascii="Century Gothic" w:hAnsi="Century Gothic"/>
                <w:szCs w:val="24"/>
              </w:rPr>
              <w:lastRenderedPageBreak/>
              <w:t>managers or municipal officials. Local maps or GPS software can be used as documentation of the distance.</w:t>
            </w:r>
          </w:p>
          <w:p w14:paraId="5C70306B" w14:textId="77777777"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szCs w:val="24"/>
              </w:rPr>
              <w:t>The number of police officers can be obtained from the municipality, facility operations managers, or documents such as annual reports.</w:t>
            </w:r>
          </w:p>
          <w:p w14:paraId="5C70306C" w14:textId="045CA80E"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bCs/>
                <w:szCs w:val="24"/>
              </w:rPr>
              <w:t>Information regarding the number of police officers that would serve the area if a police station were shut down can be obtained from m</w:t>
            </w:r>
            <w:r w:rsidRPr="00421823">
              <w:rPr>
                <w:rFonts w:ascii="Century Gothic" w:hAnsi="Century Gothic"/>
                <w:szCs w:val="24"/>
              </w:rPr>
              <w:t>unicipal officials or facility operations managers who can provide the appropriate number on official letterhead.</w:t>
            </w:r>
          </w:p>
          <w:p w14:paraId="5C70306D"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 xml:space="preserve">Many police stations have emergency plans that outline the number of critical staff needed to </w:t>
            </w:r>
            <w:r w:rsidRPr="00421823">
              <w:rPr>
                <w:rFonts w:ascii="Century Gothic" w:hAnsi="Century Gothic"/>
                <w:szCs w:val="24"/>
              </w:rPr>
              <w:lastRenderedPageBreak/>
              <w:t>serve the area should a police station shut down.</w:t>
            </w:r>
          </w:p>
        </w:tc>
        <w:tc>
          <w:tcPr>
            <w:cnfStyle w:val="000100000000" w:firstRow="0" w:lastRow="0" w:firstColumn="0" w:lastColumn="1" w:oddVBand="0" w:evenVBand="0" w:oddHBand="0" w:evenHBand="0" w:firstRowFirstColumn="0" w:firstRowLastColumn="0" w:lastRowFirstColumn="0" w:lastRowLastColumn="0"/>
            <w:tcW w:w="2929" w:type="dxa"/>
          </w:tcPr>
          <w:p w14:paraId="5C70306E" w14:textId="77777777" w:rsidR="00C21A6E" w:rsidRPr="00421823" w:rsidRDefault="00FA31E9" w:rsidP="004C15F0">
            <w:pPr>
              <w:spacing w:after="60"/>
              <w:rPr>
                <w:rFonts w:ascii="Century Gothic" w:hAnsi="Century Gothic"/>
                <w:szCs w:val="24"/>
              </w:rPr>
            </w:pPr>
            <w:bookmarkStart w:id="39" w:name="bmLossOfService"/>
            <w:bookmarkEnd w:id="39"/>
            <w:r w:rsidRPr="00421823">
              <w:rPr>
                <w:rFonts w:ascii="Century Gothic" w:hAnsi="Century Gothic"/>
                <w:szCs w:val="24"/>
              </w:rPr>
              <w:lastRenderedPageBreak/>
              <w:t>Not Applicable – Building is Residential.</w:t>
            </w:r>
          </w:p>
        </w:tc>
      </w:tr>
      <w:bookmarkStart w:id="40" w:name="Check21"/>
      <w:tr w:rsidR="00C21A6E" w:rsidRPr="00F51EC6" w14:paraId="5C70307F" w14:textId="77777777" w:rsidTr="000B15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6" w:type="dxa"/>
          </w:tcPr>
          <w:p w14:paraId="5C703070" w14:textId="2862E56E"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21"/>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40"/>
          </w:p>
        </w:tc>
        <w:tc>
          <w:tcPr>
            <w:cnfStyle w:val="000010000000" w:firstRow="0" w:lastRow="0" w:firstColumn="0" w:lastColumn="0" w:oddVBand="1" w:evenVBand="0" w:oddHBand="0" w:evenHBand="0" w:firstRowFirstColumn="0" w:firstRowLastColumn="0" w:lastRowFirstColumn="0" w:lastRowLastColumn="0"/>
            <w:tcW w:w="2219" w:type="dxa"/>
          </w:tcPr>
          <w:p w14:paraId="5C703071"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Non-Residential: Service Type Provided by Facility</w:t>
            </w:r>
          </w:p>
        </w:tc>
        <w:tc>
          <w:tcPr>
            <w:tcW w:w="3559" w:type="dxa"/>
          </w:tcPr>
          <w:p w14:paraId="5C703072" w14:textId="77777777" w:rsidR="00C21A6E" w:rsidRPr="00421823" w:rsidRDefault="00C21A6E" w:rsidP="004C15F0">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A structure may provide multiple services. For example, a municipal building may house a government agency and a library. You may enter additional rows and select all that apply from the drop-down menu.</w:t>
            </w:r>
          </w:p>
          <w:p w14:paraId="5C703073"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Government – local, municipal, State, Federal, or Indian Tribal government agencies</w:t>
            </w:r>
          </w:p>
          <w:p w14:paraId="5C703074"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Library – Public information depository</w:t>
            </w:r>
          </w:p>
          <w:p w14:paraId="5C703075"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Education – Primary, secondary, college, university, or trade school, public or private</w:t>
            </w:r>
          </w:p>
          <w:p w14:paraId="5C703076"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Medical – Out-patient medical facility, rehabilitation center, or nursing home</w:t>
            </w:r>
          </w:p>
          <w:p w14:paraId="5C703077"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EMS – Emergency Medical Service not co-</w:t>
            </w:r>
            <w:r w:rsidRPr="00421823">
              <w:rPr>
                <w:rFonts w:ascii="Century Gothic" w:hAnsi="Century Gothic"/>
                <w:szCs w:val="24"/>
              </w:rPr>
              <w:lastRenderedPageBreak/>
              <w:t>located with a fire station or hospital</w:t>
            </w:r>
          </w:p>
          <w:p w14:paraId="5C703078"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 xml:space="preserve">Shelter – Facility designed to provide safe, temporary housing during a hazard </w:t>
            </w:r>
          </w:p>
          <w:p w14:paraId="5C703079" w14:textId="77777777" w:rsidR="00C21A6E" w:rsidRPr="00421823" w:rsidRDefault="00C21A6E" w:rsidP="004C15F0">
            <w:pPr>
              <w:numPr>
                <w:ilvl w:val="0"/>
                <w:numId w:val="13"/>
              </w:num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EOC – Emergency Operations Center</w:t>
            </w:r>
          </w:p>
          <w:p w14:paraId="5C70307A" w14:textId="77777777" w:rsidR="00C21A6E" w:rsidRPr="00421823" w:rsidRDefault="00C21A6E" w:rsidP="004C15F0">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Century Gothic" w:hAnsi="Century Gothic"/>
                <w:szCs w:val="24"/>
              </w:rPr>
            </w:pPr>
            <w:r w:rsidRPr="00421823">
              <w:rPr>
                <w:rFonts w:ascii="Century Gothic" w:hAnsi="Century Gothic"/>
                <w:szCs w:val="24"/>
              </w:rPr>
              <w:t>Once the Service Type is selected, you must enter the annual operating budget of the agency providing the Service</w:t>
            </w:r>
          </w:p>
        </w:tc>
        <w:tc>
          <w:tcPr>
            <w:cnfStyle w:val="000010000000" w:firstRow="0" w:lastRow="0" w:firstColumn="0" w:lastColumn="0" w:oddVBand="1" w:evenVBand="0" w:oddHBand="0" w:evenHBand="0" w:firstRowFirstColumn="0" w:firstRowLastColumn="0" w:lastRowFirstColumn="0" w:lastRowLastColumn="0"/>
            <w:tcW w:w="3191" w:type="dxa"/>
          </w:tcPr>
          <w:p w14:paraId="5C70307B" w14:textId="71A7D6BB" w:rsidR="00C21A6E" w:rsidRPr="00421823" w:rsidRDefault="00C21A6E" w:rsidP="004C15F0">
            <w:pPr>
              <w:autoSpaceDE w:val="0"/>
              <w:autoSpaceDN w:val="0"/>
              <w:adjustRightInd w:val="0"/>
              <w:spacing w:after="60"/>
              <w:rPr>
                <w:rFonts w:ascii="Century Gothic" w:hAnsi="Century Gothic"/>
                <w:szCs w:val="24"/>
              </w:rPr>
            </w:pPr>
            <w:r w:rsidRPr="00421823">
              <w:rPr>
                <w:rFonts w:ascii="Century Gothic" w:hAnsi="Century Gothic"/>
                <w:szCs w:val="24"/>
              </w:rPr>
              <w:lastRenderedPageBreak/>
              <w:t>Information regarding the annual operating budget can be obtained from the agency providing the service or it can be obtained from an annual report.</w:t>
            </w:r>
          </w:p>
          <w:p w14:paraId="5C70307D" w14:textId="72F8F434" w:rsidR="00C21A6E" w:rsidRPr="00421823" w:rsidRDefault="00C21A6E" w:rsidP="00A704A1">
            <w:pPr>
              <w:autoSpaceDE w:val="0"/>
              <w:autoSpaceDN w:val="0"/>
              <w:adjustRightInd w:val="0"/>
              <w:spacing w:after="60"/>
              <w:rPr>
                <w:rFonts w:ascii="Century Gothic" w:hAnsi="Century Gothic"/>
                <w:szCs w:val="24"/>
              </w:rPr>
            </w:pPr>
            <w:r w:rsidRPr="00421823">
              <w:rPr>
                <w:rFonts w:ascii="Century Gothic" w:hAnsi="Century Gothic"/>
                <w:szCs w:val="24"/>
              </w:rPr>
              <w:t>If an agency has multiple facilities, enter only the portion of the budget that pertains to the location of the proposed mitigation.</w:t>
            </w:r>
          </w:p>
        </w:tc>
        <w:tc>
          <w:tcPr>
            <w:cnfStyle w:val="000100000000" w:firstRow="0" w:lastRow="0" w:firstColumn="0" w:lastColumn="1" w:oddVBand="0" w:evenVBand="0" w:oddHBand="0" w:evenHBand="0" w:firstRowFirstColumn="0" w:firstRowLastColumn="0" w:lastRowFirstColumn="0" w:lastRowLastColumn="0"/>
            <w:tcW w:w="2929" w:type="dxa"/>
          </w:tcPr>
          <w:p w14:paraId="5C70307E" w14:textId="77777777" w:rsidR="00C21A6E" w:rsidRPr="00421823" w:rsidRDefault="00FA31E9" w:rsidP="004C15F0">
            <w:pPr>
              <w:spacing w:after="60"/>
              <w:rPr>
                <w:rFonts w:ascii="Century Gothic" w:hAnsi="Century Gothic"/>
                <w:szCs w:val="24"/>
              </w:rPr>
            </w:pPr>
            <w:bookmarkStart w:id="41" w:name="bmServiceType"/>
            <w:bookmarkEnd w:id="41"/>
            <w:r w:rsidRPr="00421823">
              <w:rPr>
                <w:rFonts w:ascii="Century Gothic" w:hAnsi="Century Gothic"/>
                <w:szCs w:val="24"/>
              </w:rPr>
              <w:t>Not Applicable – Building is Residential.</w:t>
            </w:r>
          </w:p>
        </w:tc>
      </w:tr>
      <w:bookmarkStart w:id="42" w:name="Check22"/>
      <w:tr w:rsidR="00C21A6E" w:rsidRPr="00F51EC6" w14:paraId="5C703088" w14:textId="77777777" w:rsidTr="000B155C">
        <w:trPr>
          <w:cantSplit/>
        </w:trPr>
        <w:tc>
          <w:tcPr>
            <w:cnfStyle w:val="001000000000" w:firstRow="0" w:lastRow="0" w:firstColumn="1" w:lastColumn="0" w:oddVBand="0" w:evenVBand="0" w:oddHBand="0" w:evenHBand="0" w:firstRowFirstColumn="0" w:firstRowLastColumn="0" w:lastRowFirstColumn="0" w:lastRowLastColumn="0"/>
            <w:tcW w:w="1286" w:type="dxa"/>
          </w:tcPr>
          <w:p w14:paraId="5C703080" w14:textId="55902348"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fldChar w:fldCharType="begin">
                <w:ffData>
                  <w:name w:val="Check22"/>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42"/>
          </w:p>
        </w:tc>
        <w:tc>
          <w:tcPr>
            <w:cnfStyle w:val="000010000000" w:firstRow="0" w:lastRow="0" w:firstColumn="0" w:lastColumn="0" w:oddVBand="1" w:evenVBand="0" w:oddHBand="0" w:evenHBand="0" w:firstRowFirstColumn="0" w:firstRowLastColumn="0" w:lastRowFirstColumn="0" w:lastRowLastColumn="0"/>
            <w:tcW w:w="2219" w:type="dxa"/>
          </w:tcPr>
          <w:p w14:paraId="5C703081"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Building Depth-Damage Function (DDF)</w:t>
            </w:r>
          </w:p>
        </w:tc>
        <w:tc>
          <w:tcPr>
            <w:tcW w:w="3559" w:type="dxa"/>
          </w:tcPr>
          <w:p w14:paraId="5C703082" w14:textId="77777777"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b/>
                <w:szCs w:val="24"/>
              </w:rPr>
              <w:t>FEMA Standard Value (default):</w:t>
            </w:r>
            <w:r w:rsidRPr="00421823">
              <w:rPr>
                <w:rFonts w:ascii="Century Gothic" w:hAnsi="Century Gothic"/>
                <w:szCs w:val="24"/>
              </w:rPr>
              <w:t xml:space="preserve"> Determined based on answers to the software questionnaire (foundation type, number of stories, basement, etc.).</w:t>
            </w:r>
          </w:p>
          <w:p w14:paraId="5C703083" w14:textId="21ED3D3D" w:rsidR="00C21A6E" w:rsidRPr="00421823" w:rsidRDefault="00C21A6E" w:rsidP="004C15F0">
            <w:pPr>
              <w:spacing w:after="60"/>
              <w:cnfStyle w:val="000000000000" w:firstRow="0" w:lastRow="0"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Users can choose between the default, a library of tables, or create a custom DDF table. If the default value is not used, provide complete documentation to support user-entered values</w:t>
            </w:r>
            <w:r w:rsidR="00A704A1">
              <w:rPr>
                <w:rFonts w:ascii="Century Gothic" w:hAnsi="Century Gothic"/>
                <w:szCs w:val="24"/>
              </w:rPr>
              <w:t>.</w:t>
            </w:r>
          </w:p>
        </w:tc>
        <w:tc>
          <w:tcPr>
            <w:cnfStyle w:val="000010000000" w:firstRow="0" w:lastRow="0" w:firstColumn="0" w:lastColumn="0" w:oddVBand="1" w:evenVBand="0" w:oddHBand="0" w:evenHBand="0" w:firstRowFirstColumn="0" w:firstRowLastColumn="0" w:lastRowFirstColumn="0" w:lastRowLastColumn="0"/>
            <w:tcW w:w="3191" w:type="dxa"/>
          </w:tcPr>
          <w:p w14:paraId="5C703085" w14:textId="53BD69EC" w:rsidR="00C21A6E" w:rsidRPr="00421823" w:rsidRDefault="00C21A6E" w:rsidP="004C15F0">
            <w:pPr>
              <w:spacing w:after="60"/>
              <w:rPr>
                <w:rFonts w:ascii="Century Gothic" w:hAnsi="Century Gothic"/>
                <w:szCs w:val="24"/>
              </w:rPr>
            </w:pPr>
            <w:r w:rsidRPr="00421823">
              <w:rPr>
                <w:rFonts w:ascii="Century Gothic" w:hAnsi="Century Gothic"/>
                <w:szCs w:val="24"/>
              </w:rPr>
              <w:t>Historical loss records or engineering judgment.</w:t>
            </w:r>
          </w:p>
        </w:tc>
        <w:tc>
          <w:tcPr>
            <w:cnfStyle w:val="000100000000" w:firstRow="0" w:lastRow="0" w:firstColumn="0" w:lastColumn="1" w:oddVBand="0" w:evenVBand="0" w:oddHBand="0" w:evenHBand="0" w:firstRowFirstColumn="0" w:firstRowLastColumn="0" w:lastRowFirstColumn="0" w:lastRowLastColumn="0"/>
            <w:tcW w:w="2929" w:type="dxa"/>
          </w:tcPr>
          <w:p w14:paraId="5C703087" w14:textId="24956677" w:rsidR="00C21A6E" w:rsidRPr="00421823" w:rsidRDefault="00FA31E9" w:rsidP="004C15F0">
            <w:pPr>
              <w:spacing w:after="60"/>
              <w:rPr>
                <w:rFonts w:ascii="Century Gothic" w:hAnsi="Century Gothic"/>
                <w:szCs w:val="24"/>
              </w:rPr>
            </w:pPr>
            <w:bookmarkStart w:id="43" w:name="bmDDF"/>
            <w:bookmarkEnd w:id="43"/>
            <w:r w:rsidRPr="00421823">
              <w:rPr>
                <w:rFonts w:ascii="Century Gothic" w:hAnsi="Century Gothic"/>
                <w:szCs w:val="24"/>
              </w:rPr>
              <w:t>DDF Type:  Default</w:t>
            </w:r>
          </w:p>
        </w:tc>
      </w:tr>
      <w:bookmarkStart w:id="44" w:name="Check23"/>
      <w:tr w:rsidR="00C21A6E" w:rsidRPr="00F51EC6" w14:paraId="5C70308E" w14:textId="77777777" w:rsidTr="000B155C">
        <w:trPr>
          <w:cnfStyle w:val="010000000000" w:firstRow="0" w:lastRow="1" w:firstColumn="0" w:lastColumn="0" w:oddVBand="0" w:evenVBand="0" w:oddHBand="0" w:evenHBand="0" w:firstRowFirstColumn="0" w:firstRowLastColumn="0" w:lastRowFirstColumn="0" w:lastRowLastColumn="0"/>
          <w:cantSplit/>
          <w:trHeight w:val="822"/>
        </w:trPr>
        <w:tc>
          <w:tcPr>
            <w:cnfStyle w:val="001000000001" w:firstRow="0" w:lastRow="0" w:firstColumn="1" w:lastColumn="0" w:oddVBand="0" w:evenVBand="0" w:oddHBand="0" w:evenHBand="0" w:firstRowFirstColumn="0" w:firstRowLastColumn="0" w:lastRowFirstColumn="1" w:lastRowLastColumn="0"/>
            <w:tcW w:w="1286" w:type="dxa"/>
          </w:tcPr>
          <w:p w14:paraId="5C703089" w14:textId="1F3F89F5" w:rsidR="00C21A6E" w:rsidRPr="00F51EC6" w:rsidRDefault="000C63C5" w:rsidP="004C15F0">
            <w:pPr>
              <w:spacing w:after="60"/>
              <w:jc w:val="center"/>
              <w:rPr>
                <w:rFonts w:ascii="Century Gothic" w:hAnsi="Century Gothic"/>
                <w:sz w:val="22"/>
                <w:szCs w:val="22"/>
              </w:rPr>
            </w:pPr>
            <w:r w:rsidRPr="00F51EC6">
              <w:rPr>
                <w:rFonts w:ascii="Century Gothic" w:hAnsi="Century Gothic"/>
                <w:sz w:val="22"/>
                <w:szCs w:val="22"/>
              </w:rPr>
              <w:lastRenderedPageBreak/>
              <w:fldChar w:fldCharType="begin">
                <w:ffData>
                  <w:name w:val="Check23"/>
                  <w:enabled/>
                  <w:calcOnExit w:val="0"/>
                  <w:checkBox>
                    <w:sizeAuto/>
                    <w:default w:val="0"/>
                  </w:checkBox>
                </w:ffData>
              </w:fldChar>
            </w:r>
            <w:r w:rsidRPr="00F51EC6">
              <w:rPr>
                <w:rFonts w:ascii="Century Gothic" w:hAnsi="Century Gothic"/>
                <w:sz w:val="22"/>
                <w:szCs w:val="22"/>
              </w:rPr>
              <w:instrText xml:space="preserve"> FORMCHECKBOX </w:instrText>
            </w:r>
            <w:r w:rsidR="00EE1E00">
              <w:rPr>
                <w:rFonts w:ascii="Century Gothic" w:hAnsi="Century Gothic"/>
                <w:sz w:val="22"/>
                <w:szCs w:val="22"/>
              </w:rPr>
            </w:r>
            <w:r w:rsidR="00EE1E00">
              <w:rPr>
                <w:rFonts w:ascii="Century Gothic" w:hAnsi="Century Gothic"/>
                <w:sz w:val="22"/>
                <w:szCs w:val="22"/>
              </w:rPr>
              <w:fldChar w:fldCharType="separate"/>
            </w:r>
            <w:r w:rsidRPr="00F51EC6">
              <w:rPr>
                <w:rFonts w:ascii="Century Gothic" w:hAnsi="Century Gothic"/>
                <w:sz w:val="22"/>
                <w:szCs w:val="22"/>
              </w:rPr>
              <w:fldChar w:fldCharType="end"/>
            </w:r>
            <w:bookmarkEnd w:id="44"/>
          </w:p>
        </w:tc>
        <w:tc>
          <w:tcPr>
            <w:cnfStyle w:val="000010000000" w:firstRow="0" w:lastRow="0" w:firstColumn="0" w:lastColumn="0" w:oddVBand="1" w:evenVBand="0" w:oddHBand="0" w:evenHBand="0" w:firstRowFirstColumn="0" w:firstRowLastColumn="0" w:lastRowFirstColumn="0" w:lastRowLastColumn="0"/>
            <w:tcW w:w="2219" w:type="dxa"/>
          </w:tcPr>
          <w:p w14:paraId="5C70308A"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Other Damages/Losses Avoided</w:t>
            </w:r>
          </w:p>
        </w:tc>
        <w:tc>
          <w:tcPr>
            <w:tcW w:w="3559" w:type="dxa"/>
          </w:tcPr>
          <w:p w14:paraId="5C70308B" w14:textId="4EE5C63C" w:rsidR="00C21A6E" w:rsidRPr="00421823" w:rsidRDefault="00C21A6E" w:rsidP="004C15F0">
            <w:pPr>
              <w:spacing w:after="60"/>
              <w:cnfStyle w:val="010000000000" w:firstRow="0" w:lastRow="1" w:firstColumn="0" w:lastColumn="0" w:oddVBand="0" w:evenVBand="0" w:oddHBand="0" w:evenHBand="0" w:firstRowFirstColumn="0" w:firstRowLastColumn="0" w:lastRowFirstColumn="0" w:lastRowLastColumn="0"/>
              <w:rPr>
                <w:rFonts w:ascii="Century Gothic" w:hAnsi="Century Gothic"/>
                <w:szCs w:val="24"/>
              </w:rPr>
            </w:pPr>
            <w:r w:rsidRPr="00421823">
              <w:rPr>
                <w:rFonts w:ascii="Century Gothic" w:hAnsi="Century Gothic"/>
                <w:szCs w:val="24"/>
              </w:rPr>
              <w:t>Can include damages/losses such as debris removal, emergency management costs, or disruption of life. Documentation must be provided for all elements.</w:t>
            </w:r>
          </w:p>
        </w:tc>
        <w:tc>
          <w:tcPr>
            <w:cnfStyle w:val="000010000000" w:firstRow="0" w:lastRow="0" w:firstColumn="0" w:lastColumn="0" w:oddVBand="1" w:evenVBand="0" w:oddHBand="0" w:evenHBand="0" w:firstRowFirstColumn="0" w:firstRowLastColumn="0" w:lastRowFirstColumn="0" w:lastRowLastColumn="0"/>
            <w:tcW w:w="3191" w:type="dxa"/>
          </w:tcPr>
          <w:p w14:paraId="5C70308C" w14:textId="77777777" w:rsidR="00C21A6E" w:rsidRPr="00421823" w:rsidRDefault="00C21A6E" w:rsidP="004C15F0">
            <w:pPr>
              <w:spacing w:after="60"/>
              <w:rPr>
                <w:rFonts w:ascii="Century Gothic" w:hAnsi="Century Gothic"/>
                <w:szCs w:val="24"/>
              </w:rPr>
            </w:pPr>
            <w:r w:rsidRPr="00421823">
              <w:rPr>
                <w:rFonts w:ascii="Century Gothic" w:hAnsi="Century Gothic"/>
                <w:szCs w:val="24"/>
              </w:rPr>
              <w:t>Supply owners’ bills, affidavits from emergency management, or other credible documentation.</w:t>
            </w:r>
          </w:p>
        </w:tc>
        <w:tc>
          <w:tcPr>
            <w:cnfStyle w:val="000100000010" w:firstRow="0" w:lastRow="0" w:firstColumn="0" w:lastColumn="1" w:oddVBand="0" w:evenVBand="0" w:oddHBand="0" w:evenHBand="0" w:firstRowFirstColumn="0" w:firstRowLastColumn="0" w:lastRowFirstColumn="0" w:lastRowLastColumn="1"/>
            <w:tcW w:w="2929" w:type="dxa"/>
          </w:tcPr>
          <w:p w14:paraId="5C70308D" w14:textId="77777777" w:rsidR="00C21A6E" w:rsidRPr="00421823" w:rsidRDefault="00C21A6E" w:rsidP="004C15F0">
            <w:pPr>
              <w:spacing w:after="60"/>
              <w:rPr>
                <w:rFonts w:ascii="Century Gothic" w:hAnsi="Century Gothic"/>
                <w:szCs w:val="24"/>
              </w:rPr>
            </w:pPr>
            <w:bookmarkStart w:id="45" w:name="bmDamagesAvoided"/>
            <w:bookmarkEnd w:id="45"/>
          </w:p>
        </w:tc>
      </w:tr>
    </w:tbl>
    <w:p w14:paraId="5C703091" w14:textId="1DED8C88" w:rsidR="00C21A6E" w:rsidRPr="000B155C" w:rsidRDefault="00C21A6E">
      <w:pPr>
        <w:rPr>
          <w:rFonts w:ascii="Century Gothic" w:hAnsi="Century Gothic"/>
          <w:sz w:val="16"/>
          <w:szCs w:val="16"/>
        </w:rPr>
      </w:pPr>
    </w:p>
    <w:sectPr w:rsidR="00C21A6E" w:rsidRPr="000B155C" w:rsidSect="00C21A6E">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3D9"/>
    <w:multiLevelType w:val="hybridMultilevel"/>
    <w:tmpl w:val="5824BF5A"/>
    <w:lvl w:ilvl="0" w:tplc="75BAE7E0">
      <w:start w:val="1"/>
      <w:numFmt w:val="bullet"/>
      <w:lvlText w:val=""/>
      <w:lvlJc w:val="left"/>
      <w:pPr>
        <w:tabs>
          <w:tab w:val="num" w:pos="360"/>
        </w:tabs>
        <w:ind w:left="360" w:hanging="360"/>
      </w:pPr>
      <w:rPr>
        <w:rFonts w:ascii="Symbol" w:hAnsi="Symbol" w:hint="default"/>
      </w:rPr>
    </w:lvl>
    <w:lvl w:ilvl="1" w:tplc="75BAE7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A0F49"/>
    <w:multiLevelType w:val="hybridMultilevel"/>
    <w:tmpl w:val="3F3E8950"/>
    <w:lvl w:ilvl="0" w:tplc="0409000F">
      <w:start w:val="1"/>
      <w:numFmt w:val="bullet"/>
      <w:lvlText w:val=""/>
      <w:lvlJc w:val="left"/>
      <w:pPr>
        <w:tabs>
          <w:tab w:val="num" w:pos="0"/>
        </w:tabs>
        <w:ind w:left="216" w:hanging="216"/>
      </w:pPr>
      <w:rPr>
        <w:rFonts w:ascii="Symbol" w:hAnsi="Symbol" w:hint="default"/>
        <w:b w:val="0"/>
        <w:i w:val="0"/>
        <w:color w:val="auto"/>
        <w:sz w:val="20"/>
        <w:szCs w:val="20"/>
      </w:rPr>
    </w:lvl>
    <w:lvl w:ilvl="1" w:tplc="04090019"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7F465F9"/>
    <w:multiLevelType w:val="hybridMultilevel"/>
    <w:tmpl w:val="B840FE1A"/>
    <w:lvl w:ilvl="0" w:tplc="75BAE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878E8"/>
    <w:multiLevelType w:val="hybridMultilevel"/>
    <w:tmpl w:val="44803C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73C74"/>
    <w:multiLevelType w:val="hybridMultilevel"/>
    <w:tmpl w:val="E402C254"/>
    <w:lvl w:ilvl="0" w:tplc="F3F6E234">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F853E6"/>
    <w:multiLevelType w:val="hybridMultilevel"/>
    <w:tmpl w:val="06543FB4"/>
    <w:lvl w:ilvl="0" w:tplc="B908FB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51C8D"/>
    <w:multiLevelType w:val="hybridMultilevel"/>
    <w:tmpl w:val="E9FAC1BC"/>
    <w:lvl w:ilvl="0" w:tplc="1C9876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F0743"/>
    <w:multiLevelType w:val="hybridMultilevel"/>
    <w:tmpl w:val="6A861738"/>
    <w:lvl w:ilvl="0" w:tplc="B6069C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46455A"/>
    <w:multiLevelType w:val="hybridMultilevel"/>
    <w:tmpl w:val="80FA61E2"/>
    <w:lvl w:ilvl="0" w:tplc="B6069C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961BD"/>
    <w:multiLevelType w:val="hybridMultilevel"/>
    <w:tmpl w:val="9886C854"/>
    <w:lvl w:ilvl="0" w:tplc="B6069C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4F716E"/>
    <w:multiLevelType w:val="hybridMultilevel"/>
    <w:tmpl w:val="9FC6E06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591B01"/>
    <w:multiLevelType w:val="hybridMultilevel"/>
    <w:tmpl w:val="6CCC2C1C"/>
    <w:lvl w:ilvl="0" w:tplc="7CF678E8">
      <w:start w:val="1"/>
      <w:numFmt w:val="decimal"/>
      <w:lvlText w:val="%1."/>
      <w:lvlJc w:val="left"/>
      <w:pPr>
        <w:tabs>
          <w:tab w:val="num" w:pos="720"/>
        </w:tabs>
        <w:ind w:left="720" w:hanging="360"/>
      </w:pPr>
      <w:rPr>
        <w:rFonts w:hint="default"/>
        <w:b/>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F777EC2"/>
    <w:multiLevelType w:val="hybridMultilevel"/>
    <w:tmpl w:val="6E4821B6"/>
    <w:lvl w:ilvl="0" w:tplc="7CF678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77E26"/>
    <w:multiLevelType w:val="hybridMultilevel"/>
    <w:tmpl w:val="B3740AD2"/>
    <w:lvl w:ilvl="0" w:tplc="CE2C05B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7"/>
  </w:num>
  <w:num w:numId="6">
    <w:abstractNumId w:val="10"/>
  </w:num>
  <w:num w:numId="7">
    <w:abstractNumId w:val="1"/>
  </w:num>
  <w:num w:numId="8">
    <w:abstractNumId w:val="8"/>
  </w:num>
  <w:num w:numId="9">
    <w:abstractNumId w:val="13"/>
  </w:num>
  <w:num w:numId="10">
    <w:abstractNumId w:val="4"/>
  </w:num>
  <w:num w:numId="11">
    <w:abstractNumId w:val="12"/>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E9"/>
    <w:rsid w:val="000B155C"/>
    <w:rsid w:val="000C63C5"/>
    <w:rsid w:val="00185168"/>
    <w:rsid w:val="001C62C3"/>
    <w:rsid w:val="00272A3D"/>
    <w:rsid w:val="002A2209"/>
    <w:rsid w:val="003316AF"/>
    <w:rsid w:val="00341EBB"/>
    <w:rsid w:val="003A7952"/>
    <w:rsid w:val="00406903"/>
    <w:rsid w:val="00420CAE"/>
    <w:rsid w:val="00421823"/>
    <w:rsid w:val="004768C9"/>
    <w:rsid w:val="004C15F0"/>
    <w:rsid w:val="0054048B"/>
    <w:rsid w:val="00610E1B"/>
    <w:rsid w:val="006A5852"/>
    <w:rsid w:val="008224E9"/>
    <w:rsid w:val="00881DE6"/>
    <w:rsid w:val="0092184F"/>
    <w:rsid w:val="009B0D98"/>
    <w:rsid w:val="00A55C5B"/>
    <w:rsid w:val="00A67BB6"/>
    <w:rsid w:val="00A704A1"/>
    <w:rsid w:val="00AD2F3C"/>
    <w:rsid w:val="00C21A6E"/>
    <w:rsid w:val="00C57867"/>
    <w:rsid w:val="00CD070C"/>
    <w:rsid w:val="00D31669"/>
    <w:rsid w:val="00D43982"/>
    <w:rsid w:val="00DB71DF"/>
    <w:rsid w:val="00E07593"/>
    <w:rsid w:val="00E85DA5"/>
    <w:rsid w:val="00EE1E00"/>
    <w:rsid w:val="00F43EBF"/>
    <w:rsid w:val="00F51EC6"/>
    <w:rsid w:val="00F843EC"/>
    <w:rsid w:val="00FA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02F7F"/>
  <w15:chartTrackingRefBased/>
  <w15:docId w15:val="{AC95A8D7-2D6E-42E7-BF10-DFDF63F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A6E"/>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A6E"/>
    <w:rPr>
      <w:color w:val="0000FF"/>
      <w:u w:val="single"/>
    </w:rPr>
  </w:style>
  <w:style w:type="table" w:styleId="TableGrid">
    <w:name w:val="Table Grid"/>
    <w:basedOn w:val="TableNormal"/>
    <w:rsid w:val="00C2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41EBB"/>
    <w:rPr>
      <w:color w:val="954F72" w:themeColor="followedHyperlink"/>
      <w:u w:val="single"/>
    </w:rPr>
  </w:style>
  <w:style w:type="character" w:styleId="CommentReference">
    <w:name w:val="annotation reference"/>
    <w:basedOn w:val="DefaultParagraphFont"/>
    <w:rsid w:val="00341EBB"/>
    <w:rPr>
      <w:sz w:val="16"/>
      <w:szCs w:val="16"/>
    </w:rPr>
  </w:style>
  <w:style w:type="paragraph" w:styleId="CommentText">
    <w:name w:val="annotation text"/>
    <w:basedOn w:val="Normal"/>
    <w:link w:val="CommentTextChar"/>
    <w:rsid w:val="00341EBB"/>
    <w:rPr>
      <w:sz w:val="20"/>
    </w:rPr>
  </w:style>
  <w:style w:type="character" w:customStyle="1" w:styleId="CommentTextChar">
    <w:name w:val="Comment Text Char"/>
    <w:basedOn w:val="DefaultParagraphFont"/>
    <w:link w:val="CommentText"/>
    <w:rsid w:val="00341EBB"/>
  </w:style>
  <w:style w:type="paragraph" w:styleId="CommentSubject">
    <w:name w:val="annotation subject"/>
    <w:basedOn w:val="CommentText"/>
    <w:next w:val="CommentText"/>
    <w:link w:val="CommentSubjectChar"/>
    <w:semiHidden/>
    <w:unhideWhenUsed/>
    <w:rsid w:val="00341EBB"/>
    <w:rPr>
      <w:b/>
      <w:bCs/>
    </w:rPr>
  </w:style>
  <w:style w:type="character" w:customStyle="1" w:styleId="CommentSubjectChar">
    <w:name w:val="Comment Subject Char"/>
    <w:basedOn w:val="CommentTextChar"/>
    <w:link w:val="CommentSubject"/>
    <w:semiHidden/>
    <w:rsid w:val="00341EBB"/>
    <w:rPr>
      <w:b/>
      <w:bCs/>
    </w:rPr>
  </w:style>
  <w:style w:type="table" w:styleId="ListTable3">
    <w:name w:val="List Table 3"/>
    <w:basedOn w:val="TableNormal"/>
    <w:uiPriority w:val="48"/>
    <w:rsid w:val="004768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C5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glossary/elevation-certificate" TargetMode="External"/><Relationship Id="rId5" Type="http://schemas.openxmlformats.org/officeDocument/2006/relationships/numbering" Target="numbering.xml"/><Relationship Id="rId10" Type="http://schemas.openxmlformats.org/officeDocument/2006/relationships/hyperlink" Target="https://www.fema.gov/flood-maps/products-tools/products" TargetMode="External"/><Relationship Id="rId4" Type="http://schemas.openxmlformats.org/officeDocument/2006/relationships/customXml" Target="../customXml/item4.xml"/><Relationship Id="rId9" Type="http://schemas.openxmlformats.org/officeDocument/2006/relationships/hyperlink" Target="https://www.fema.gov/flood-maps/products-tools/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MA\BCA%20V5.2\DDT\DDT_Flo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00BDB7FDFACA46BAC168E4B03787F2" ma:contentTypeVersion="2" ma:contentTypeDescription="Create a new document." ma:contentTypeScope="" ma:versionID="ea1013e1ecac2d61f1690eb6701263b8">
  <xsd:schema xmlns:xsd="http://www.w3.org/2001/XMLSchema" xmlns:xs="http://www.w3.org/2001/XMLSchema" xmlns:p="http://schemas.microsoft.com/office/2006/metadata/properties" xmlns:ns2="e2441194-c232-4239-bdec-5dbea2549413" targetNamespace="http://schemas.microsoft.com/office/2006/metadata/properties" ma:root="true" ma:fieldsID="49889654de8c3e0edc50e3b9a3e23d04" ns2:_="">
    <xsd:import namespace="e2441194-c232-4239-bdec-5dbea25494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41194-c232-4239-bdec-5dbea2549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88C6B-CC25-4FF4-BA9B-E7A3CE483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8ABB0-351C-4CB5-AF3F-830DA2FEC57E}">
  <ds:schemaRefs>
    <ds:schemaRef ds:uri="http://schemas.microsoft.com/sharepoint/v3/contenttype/forms"/>
  </ds:schemaRefs>
</ds:datastoreItem>
</file>

<file path=customXml/itemProps3.xml><?xml version="1.0" encoding="utf-8"?>
<ds:datastoreItem xmlns:ds="http://schemas.openxmlformats.org/officeDocument/2006/customXml" ds:itemID="{39C72FFA-600B-462F-8F24-5AC1E116C062}">
  <ds:schemaRefs>
    <ds:schemaRef ds:uri="http://schemas.openxmlformats.org/officeDocument/2006/bibliography"/>
  </ds:schemaRefs>
</ds:datastoreItem>
</file>

<file path=customXml/itemProps4.xml><?xml version="1.0" encoding="utf-8"?>
<ds:datastoreItem xmlns:ds="http://schemas.openxmlformats.org/officeDocument/2006/customXml" ds:itemID="{DC3F8EA8-E98D-41D5-A3B1-48131076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41194-c232-4239-bdec-5dbea2549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DDT_Flood</Template>
  <TotalTime>13</TotalTime>
  <Pages>15</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BCA Data Documentation Template - Flood</vt:lpstr>
    </vt:vector>
  </TitlesOfParts>
  <Company>FEMA</Company>
  <LinksUpToDate>false</LinksUpToDate>
  <CharactersWithSpaces>15589</CharactersWithSpaces>
  <SharedDoc>false</SharedDoc>
  <HLinks>
    <vt:vector size="12" baseType="variant">
      <vt:variant>
        <vt:i4>3735657</vt:i4>
      </vt:variant>
      <vt:variant>
        <vt:i4>19</vt:i4>
      </vt:variant>
      <vt:variant>
        <vt:i4>0</vt:i4>
      </vt:variant>
      <vt:variant>
        <vt:i4>5</vt:i4>
      </vt:variant>
      <vt:variant>
        <vt:lpwstr>http://store.msc.fema.gov/</vt:lpwstr>
      </vt:variant>
      <vt:variant>
        <vt:lpwstr/>
      </vt:variant>
      <vt:variant>
        <vt:i4>3735657</vt:i4>
      </vt:variant>
      <vt:variant>
        <vt:i4>14</vt:i4>
      </vt:variant>
      <vt:variant>
        <vt:i4>0</vt:i4>
      </vt:variant>
      <vt:variant>
        <vt:i4>5</vt:i4>
      </vt:variant>
      <vt:variant>
        <vt:lpwstr>http://store.msc.fema.gov/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Data Documentation Template - Flood</dc:title>
  <dc:subject/>
  <dc:creator>Shelton, Anne</dc:creator>
  <cp:keywords/>
  <cp:lastModifiedBy>Bonnici, Mikaela@CalOES</cp:lastModifiedBy>
  <cp:revision>4</cp:revision>
  <dcterms:created xsi:type="dcterms:W3CDTF">2022-09-26T22:07:00Z</dcterms:created>
  <dcterms:modified xsi:type="dcterms:W3CDTF">2022-09-28T17:46:00Z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0x0101007A00BDB7FDFACA46BAC168E4B03787F2</vt:lpwstr>
  </property>
  <property fmtid="{D5CDD505-2E9C-101B-9397-08002B2CF9AE}" pid="3" name="oesDivision">
    <vt:lpwstr>16;#Recovery|5c2352b6-fb4e-475d-8d45-1bce5e618ade</vt:lpwstr>
  </property>
</Properties>
</file>