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B048" w14:textId="3EFFACFE" w:rsidR="00CD581A" w:rsidRPr="0099365A" w:rsidRDefault="00CD581A" w:rsidP="00CD581A">
      <w:pPr>
        <w:pStyle w:val="Title"/>
        <w:rPr>
          <w:rFonts w:ascii="Century Gothic" w:hAnsi="Century Gothic"/>
          <w:sz w:val="48"/>
        </w:rPr>
        <w:sectPr w:rsidR="00CD581A" w:rsidRPr="0099365A" w:rsidSect="00425C4D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2240" w:h="15840"/>
          <w:pgMar w:top="1950" w:right="1440" w:bottom="1440" w:left="1440" w:header="576" w:footer="576" w:gutter="0"/>
          <w:cols w:space="720"/>
          <w:titlePg/>
          <w:docGrid w:linePitch="360"/>
        </w:sectPr>
      </w:pPr>
      <w:r w:rsidRPr="0099365A">
        <w:rPr>
          <w:rFonts w:ascii="Century Gothic" w:hAnsi="Century Gothic"/>
          <w:sz w:val="48"/>
        </w:rPr>
        <w:t xml:space="preserve">Dam </w:t>
      </w:r>
      <w:r w:rsidR="005F019E">
        <w:rPr>
          <w:rFonts w:ascii="Century Gothic" w:hAnsi="Century Gothic"/>
          <w:sz w:val="48"/>
        </w:rPr>
        <w:t>Safety</w:t>
      </w:r>
      <w:r w:rsidRPr="0099365A">
        <w:rPr>
          <w:rFonts w:ascii="Century Gothic" w:hAnsi="Century Gothic"/>
          <w:sz w:val="48"/>
        </w:rPr>
        <w:t xml:space="preserve"> Planning </w:t>
      </w:r>
      <w:r w:rsidR="005F019E">
        <w:rPr>
          <w:rFonts w:ascii="Century Gothic" w:hAnsi="Century Gothic"/>
          <w:sz w:val="48"/>
        </w:rPr>
        <w:t>Unit</w:t>
      </w:r>
    </w:p>
    <w:p w14:paraId="726E3370" w14:textId="663274A9" w:rsidR="00017F41" w:rsidRPr="0099365A" w:rsidRDefault="003B669C" w:rsidP="003B669C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S</w:t>
      </w:r>
      <w:r w:rsidR="00425C4D" w:rsidRPr="0099365A">
        <w:rPr>
          <w:rFonts w:ascii="Century Gothic" w:hAnsi="Century Gothic"/>
          <w:sz w:val="24"/>
          <w:szCs w:val="24"/>
        </w:rPr>
        <w:t xml:space="preserve">enate Bill 92 </w:t>
      </w:r>
      <w:r w:rsidR="00681488" w:rsidRPr="0099365A">
        <w:rPr>
          <w:rFonts w:ascii="Century Gothic" w:hAnsi="Century Gothic"/>
          <w:sz w:val="24"/>
          <w:szCs w:val="24"/>
        </w:rPr>
        <w:t>created</w:t>
      </w:r>
      <w:r w:rsidRPr="0099365A">
        <w:rPr>
          <w:rFonts w:ascii="Century Gothic" w:hAnsi="Century Gothic"/>
          <w:sz w:val="24"/>
          <w:szCs w:val="24"/>
        </w:rPr>
        <w:t xml:space="preserve"> the</w:t>
      </w:r>
      <w:r w:rsidR="00017F41" w:rsidRPr="0099365A">
        <w:rPr>
          <w:rFonts w:ascii="Century Gothic" w:hAnsi="Century Gothic"/>
          <w:sz w:val="24"/>
          <w:szCs w:val="24"/>
        </w:rPr>
        <w:t xml:space="preserve"> </w:t>
      </w:r>
      <w:r w:rsidR="00681488" w:rsidRPr="0099365A">
        <w:rPr>
          <w:rFonts w:ascii="Century Gothic" w:hAnsi="Century Gothic"/>
          <w:sz w:val="24"/>
          <w:szCs w:val="24"/>
        </w:rPr>
        <w:t xml:space="preserve">California Governor’s Office of Emergency Services (Cal OES) </w:t>
      </w:r>
      <w:r w:rsidR="00017F41" w:rsidRPr="0099365A">
        <w:rPr>
          <w:rFonts w:ascii="Century Gothic" w:hAnsi="Century Gothic"/>
          <w:sz w:val="24"/>
          <w:szCs w:val="24"/>
        </w:rPr>
        <w:t xml:space="preserve">Dam </w:t>
      </w:r>
      <w:r w:rsidR="006D42F8" w:rsidRPr="0099365A">
        <w:rPr>
          <w:rFonts w:ascii="Century Gothic" w:hAnsi="Century Gothic"/>
          <w:sz w:val="24"/>
          <w:szCs w:val="24"/>
        </w:rPr>
        <w:t>Safety</w:t>
      </w:r>
      <w:r w:rsidR="00017F41" w:rsidRPr="0099365A">
        <w:rPr>
          <w:rFonts w:ascii="Century Gothic" w:hAnsi="Century Gothic"/>
          <w:sz w:val="24"/>
          <w:szCs w:val="24"/>
        </w:rPr>
        <w:t xml:space="preserve"> Planning </w:t>
      </w:r>
      <w:r w:rsidR="005F019E">
        <w:rPr>
          <w:rFonts w:ascii="Century Gothic" w:hAnsi="Century Gothic"/>
          <w:sz w:val="24"/>
          <w:szCs w:val="24"/>
        </w:rPr>
        <w:t>Unit</w:t>
      </w:r>
      <w:r w:rsidR="00681488" w:rsidRPr="0099365A">
        <w:rPr>
          <w:rFonts w:ascii="Century Gothic" w:hAnsi="Century Gothic"/>
          <w:sz w:val="24"/>
          <w:szCs w:val="24"/>
        </w:rPr>
        <w:t>.</w:t>
      </w:r>
      <w:r w:rsidR="00017F41" w:rsidRPr="0099365A">
        <w:rPr>
          <w:rFonts w:ascii="Century Gothic" w:hAnsi="Century Gothic"/>
          <w:sz w:val="24"/>
          <w:szCs w:val="24"/>
        </w:rPr>
        <w:t xml:space="preserve"> </w:t>
      </w:r>
      <w:r w:rsidR="00A255B8" w:rsidRPr="0099365A">
        <w:rPr>
          <w:rFonts w:ascii="Century Gothic" w:hAnsi="Century Gothic"/>
          <w:sz w:val="24"/>
          <w:szCs w:val="24"/>
        </w:rPr>
        <w:t xml:space="preserve">The </w:t>
      </w:r>
      <w:r w:rsidR="005F019E">
        <w:rPr>
          <w:rFonts w:ascii="Century Gothic" w:hAnsi="Century Gothic"/>
          <w:sz w:val="24"/>
          <w:szCs w:val="24"/>
        </w:rPr>
        <w:t>Unit</w:t>
      </w:r>
      <w:r w:rsidRPr="0099365A">
        <w:rPr>
          <w:rFonts w:ascii="Century Gothic" w:hAnsi="Century Gothic"/>
          <w:sz w:val="24"/>
          <w:szCs w:val="24"/>
        </w:rPr>
        <w:t xml:space="preserve"> is responsible for reviewing and approving </w:t>
      </w:r>
      <w:r w:rsidR="00681488" w:rsidRPr="0099365A">
        <w:rPr>
          <w:rFonts w:ascii="Century Gothic" w:hAnsi="Century Gothic"/>
          <w:sz w:val="24"/>
          <w:szCs w:val="24"/>
        </w:rPr>
        <w:t xml:space="preserve">dam owners’ </w:t>
      </w:r>
      <w:r w:rsidR="00A255B8" w:rsidRPr="0099365A">
        <w:rPr>
          <w:rFonts w:ascii="Century Gothic" w:hAnsi="Century Gothic"/>
          <w:sz w:val="24"/>
          <w:szCs w:val="24"/>
        </w:rPr>
        <w:t>E</w:t>
      </w:r>
      <w:r w:rsidRPr="0099365A">
        <w:rPr>
          <w:rFonts w:ascii="Century Gothic" w:hAnsi="Century Gothic"/>
          <w:sz w:val="24"/>
          <w:szCs w:val="24"/>
        </w:rPr>
        <w:t xml:space="preserve">mergency </w:t>
      </w:r>
      <w:r w:rsidR="00A255B8" w:rsidRPr="0099365A">
        <w:rPr>
          <w:rFonts w:ascii="Century Gothic" w:hAnsi="Century Gothic"/>
          <w:sz w:val="24"/>
          <w:szCs w:val="24"/>
        </w:rPr>
        <w:t>A</w:t>
      </w:r>
      <w:r w:rsidRPr="0099365A">
        <w:rPr>
          <w:rFonts w:ascii="Century Gothic" w:hAnsi="Century Gothic"/>
          <w:sz w:val="24"/>
          <w:szCs w:val="24"/>
        </w:rPr>
        <w:t xml:space="preserve">ction </w:t>
      </w:r>
      <w:r w:rsidR="00A255B8" w:rsidRPr="0099365A">
        <w:rPr>
          <w:rFonts w:ascii="Century Gothic" w:hAnsi="Century Gothic"/>
          <w:sz w:val="24"/>
          <w:szCs w:val="24"/>
        </w:rPr>
        <w:t>P</w:t>
      </w:r>
      <w:r w:rsidRPr="0099365A">
        <w:rPr>
          <w:rFonts w:ascii="Century Gothic" w:hAnsi="Century Gothic"/>
          <w:sz w:val="24"/>
          <w:szCs w:val="24"/>
        </w:rPr>
        <w:t xml:space="preserve">lans (EAP). </w:t>
      </w:r>
      <w:r w:rsidR="00681488" w:rsidRPr="0099365A">
        <w:rPr>
          <w:rFonts w:ascii="Century Gothic" w:hAnsi="Century Gothic"/>
          <w:sz w:val="24"/>
          <w:szCs w:val="24"/>
        </w:rPr>
        <w:t>This</w:t>
      </w:r>
      <w:r w:rsidRPr="0099365A">
        <w:rPr>
          <w:rFonts w:ascii="Century Gothic" w:hAnsi="Century Gothic"/>
          <w:sz w:val="24"/>
          <w:szCs w:val="24"/>
        </w:rPr>
        <w:t xml:space="preserve"> process includes division outreach and technical assistance to dam owners and local emergency management personnel.</w:t>
      </w:r>
      <w:r w:rsidR="006108AB" w:rsidRPr="0099365A">
        <w:rPr>
          <w:rFonts w:ascii="Century Gothic" w:hAnsi="Century Gothic"/>
          <w:sz w:val="24"/>
          <w:szCs w:val="24"/>
        </w:rPr>
        <w:t xml:space="preserve"> </w:t>
      </w:r>
      <w:r w:rsidR="00681488" w:rsidRPr="0099365A">
        <w:rPr>
          <w:rFonts w:ascii="Century Gothic" w:hAnsi="Century Gothic"/>
          <w:sz w:val="24"/>
          <w:szCs w:val="24"/>
        </w:rPr>
        <w:t xml:space="preserve">The </w:t>
      </w:r>
      <w:r w:rsidR="006108AB" w:rsidRPr="0099365A">
        <w:rPr>
          <w:rFonts w:ascii="Century Gothic" w:hAnsi="Century Gothic"/>
          <w:sz w:val="24"/>
          <w:szCs w:val="24"/>
        </w:rPr>
        <w:t>Cal OES</w:t>
      </w:r>
      <w:r w:rsidR="00681488" w:rsidRPr="0099365A">
        <w:rPr>
          <w:rFonts w:ascii="Century Gothic" w:hAnsi="Century Gothic"/>
          <w:sz w:val="24"/>
          <w:szCs w:val="24"/>
        </w:rPr>
        <w:t xml:space="preserve"> Dam </w:t>
      </w:r>
      <w:r w:rsidR="006D42F8" w:rsidRPr="0099365A">
        <w:rPr>
          <w:rFonts w:ascii="Century Gothic" w:hAnsi="Century Gothic"/>
          <w:sz w:val="24"/>
          <w:szCs w:val="24"/>
        </w:rPr>
        <w:t>Safety</w:t>
      </w:r>
      <w:r w:rsidR="00681488" w:rsidRPr="0099365A">
        <w:rPr>
          <w:rFonts w:ascii="Century Gothic" w:hAnsi="Century Gothic"/>
          <w:sz w:val="24"/>
          <w:szCs w:val="24"/>
        </w:rPr>
        <w:t xml:space="preserve"> Planning </w:t>
      </w:r>
      <w:r w:rsidR="005F019E">
        <w:rPr>
          <w:rFonts w:ascii="Century Gothic" w:hAnsi="Century Gothic"/>
          <w:sz w:val="24"/>
          <w:szCs w:val="24"/>
        </w:rPr>
        <w:t>Unit</w:t>
      </w:r>
      <w:r w:rsidR="006108AB" w:rsidRPr="0099365A">
        <w:rPr>
          <w:rFonts w:ascii="Century Gothic" w:hAnsi="Century Gothic"/>
          <w:sz w:val="24"/>
          <w:szCs w:val="24"/>
        </w:rPr>
        <w:t xml:space="preserve"> may</w:t>
      </w:r>
      <w:r w:rsidR="00681488" w:rsidRPr="0099365A">
        <w:rPr>
          <w:rFonts w:ascii="Century Gothic" w:hAnsi="Century Gothic"/>
          <w:sz w:val="24"/>
          <w:szCs w:val="24"/>
        </w:rPr>
        <w:t xml:space="preserve"> also</w:t>
      </w:r>
      <w:r w:rsidR="006108AB" w:rsidRPr="0099365A">
        <w:rPr>
          <w:rFonts w:ascii="Century Gothic" w:hAnsi="Century Gothic"/>
          <w:sz w:val="24"/>
          <w:szCs w:val="24"/>
        </w:rPr>
        <w:t xml:space="preserve"> provide guidance to </w:t>
      </w:r>
      <w:r w:rsidR="00681488" w:rsidRPr="0099365A">
        <w:rPr>
          <w:rFonts w:ascii="Century Gothic" w:hAnsi="Century Gothic"/>
          <w:sz w:val="24"/>
          <w:szCs w:val="24"/>
        </w:rPr>
        <w:t xml:space="preserve">local </w:t>
      </w:r>
      <w:r w:rsidR="00EF5D8D" w:rsidRPr="0099365A">
        <w:rPr>
          <w:rFonts w:ascii="Century Gothic" w:hAnsi="Century Gothic"/>
          <w:sz w:val="24"/>
          <w:szCs w:val="24"/>
        </w:rPr>
        <w:t>public safety agencies</w:t>
      </w:r>
      <w:r w:rsidR="00681488" w:rsidRPr="0099365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681488" w:rsidRPr="0099365A">
        <w:rPr>
          <w:rFonts w:ascii="Century Gothic" w:hAnsi="Century Gothic"/>
          <w:sz w:val="24"/>
          <w:szCs w:val="24"/>
        </w:rPr>
        <w:t xml:space="preserve">with </w:t>
      </w:r>
      <w:r w:rsidR="006108AB" w:rsidRPr="0099365A">
        <w:rPr>
          <w:rFonts w:ascii="Century Gothic" w:hAnsi="Century Gothic"/>
          <w:sz w:val="24"/>
          <w:szCs w:val="24"/>
        </w:rPr>
        <w:t>regard to</w:t>
      </w:r>
      <w:proofErr w:type="gramEnd"/>
      <w:r w:rsidR="006108AB" w:rsidRPr="0099365A">
        <w:rPr>
          <w:rFonts w:ascii="Century Gothic" w:hAnsi="Century Gothic"/>
          <w:sz w:val="24"/>
          <w:szCs w:val="24"/>
        </w:rPr>
        <w:t xml:space="preserve"> incorporating EAP</w:t>
      </w:r>
      <w:r w:rsidR="00A255B8" w:rsidRPr="0099365A">
        <w:rPr>
          <w:rFonts w:ascii="Century Gothic" w:hAnsi="Century Gothic"/>
          <w:sz w:val="24"/>
          <w:szCs w:val="24"/>
        </w:rPr>
        <w:t>s</w:t>
      </w:r>
      <w:r w:rsidR="006108AB" w:rsidRPr="0099365A">
        <w:rPr>
          <w:rFonts w:ascii="Century Gothic" w:hAnsi="Century Gothic"/>
          <w:sz w:val="24"/>
          <w:szCs w:val="24"/>
        </w:rPr>
        <w:t xml:space="preserve"> into </w:t>
      </w:r>
      <w:r w:rsidR="00681488" w:rsidRPr="0099365A">
        <w:rPr>
          <w:rFonts w:ascii="Century Gothic" w:hAnsi="Century Gothic"/>
          <w:sz w:val="24"/>
          <w:szCs w:val="24"/>
        </w:rPr>
        <w:t xml:space="preserve">their existing </w:t>
      </w:r>
      <w:r w:rsidR="004D16D8" w:rsidRPr="0099365A">
        <w:rPr>
          <w:rFonts w:ascii="Century Gothic" w:hAnsi="Century Gothic"/>
          <w:sz w:val="24"/>
          <w:szCs w:val="24"/>
        </w:rPr>
        <w:t>all-</w:t>
      </w:r>
      <w:r w:rsidR="006108AB" w:rsidRPr="0099365A">
        <w:rPr>
          <w:rFonts w:ascii="Century Gothic" w:hAnsi="Century Gothic"/>
          <w:sz w:val="24"/>
          <w:szCs w:val="24"/>
        </w:rPr>
        <w:t>hazards key response and mitigation plans.</w:t>
      </w:r>
    </w:p>
    <w:p w14:paraId="02F320F3" w14:textId="77777777" w:rsidR="003B669C" w:rsidRPr="0099365A" w:rsidRDefault="003B669C" w:rsidP="00CD581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42FDCB0" w14:textId="7063EEED" w:rsidR="00CD581A" w:rsidRPr="0099365A" w:rsidRDefault="00CD581A" w:rsidP="00CD581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What is an EAP and why is it important?</w:t>
      </w:r>
    </w:p>
    <w:p w14:paraId="41D95D61" w14:textId="6825556C" w:rsidR="00CD581A" w:rsidRPr="0099365A" w:rsidRDefault="003B669C" w:rsidP="00CD581A">
      <w:pPr>
        <w:spacing w:after="0" w:line="240" w:lineRule="auto"/>
        <w:contextualSpacing/>
        <w:rPr>
          <w:rFonts w:ascii="Century Gothic" w:eastAsia="Times New Roman" w:hAnsi="Century Gothic"/>
          <w:sz w:val="24"/>
          <w:szCs w:val="24"/>
        </w:rPr>
      </w:pPr>
      <w:r w:rsidRPr="0099365A">
        <w:rPr>
          <w:rFonts w:ascii="Century Gothic" w:eastAsia="Times New Roman" w:hAnsi="Century Gothic"/>
          <w:sz w:val="24"/>
          <w:szCs w:val="24"/>
        </w:rPr>
        <w:t xml:space="preserve">An </w:t>
      </w:r>
      <w:r w:rsidR="00A255B8" w:rsidRPr="0099365A">
        <w:rPr>
          <w:rFonts w:ascii="Century Gothic" w:eastAsia="Times New Roman" w:hAnsi="Century Gothic"/>
          <w:sz w:val="24"/>
          <w:szCs w:val="24"/>
        </w:rPr>
        <w:t>EAP</w:t>
      </w:r>
      <w:r w:rsidR="00CD581A" w:rsidRPr="0099365A">
        <w:rPr>
          <w:rFonts w:ascii="Century Gothic" w:eastAsia="Times New Roman" w:hAnsi="Century Gothic"/>
          <w:sz w:val="24"/>
          <w:szCs w:val="24"/>
        </w:rPr>
        <w:t xml:space="preserve"> is a written document that identifies potential emergency conditions at a dam and specifies preplanned actions to help minimize property damage and loss of life should those conditions occur.</w:t>
      </w:r>
    </w:p>
    <w:p w14:paraId="2C055823" w14:textId="77777777" w:rsidR="00CD581A" w:rsidRPr="0099365A" w:rsidRDefault="00CD581A" w:rsidP="00CD581A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563C8CD" w14:textId="6A147A48" w:rsidR="00CD581A" w:rsidRPr="0099365A" w:rsidRDefault="00CC1610" w:rsidP="00CD581A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99365A">
        <w:rPr>
          <w:rFonts w:ascii="Century Gothic" w:eastAsia="Times New Roman" w:hAnsi="Century Gothic"/>
          <w:sz w:val="24"/>
          <w:szCs w:val="24"/>
        </w:rPr>
        <w:t>EAPs contain</w:t>
      </w:r>
      <w:r w:rsidR="00CD581A" w:rsidRPr="0099365A">
        <w:rPr>
          <w:rFonts w:ascii="Century Gothic" w:eastAsia="Times New Roman" w:hAnsi="Century Gothic"/>
          <w:sz w:val="24"/>
          <w:szCs w:val="24"/>
        </w:rPr>
        <w:t xml:space="preserve"> procedures and information </w:t>
      </w:r>
      <w:r w:rsidR="00A31DD4" w:rsidRPr="0099365A">
        <w:rPr>
          <w:rFonts w:ascii="Century Gothic" w:eastAsia="Times New Roman" w:hAnsi="Century Gothic"/>
          <w:sz w:val="24"/>
          <w:szCs w:val="24"/>
        </w:rPr>
        <w:t xml:space="preserve">that instruct </w:t>
      </w:r>
      <w:r w:rsidR="00CD581A" w:rsidRPr="0099365A">
        <w:rPr>
          <w:rFonts w:ascii="Century Gothic" w:eastAsia="Times New Roman" w:hAnsi="Century Gothic"/>
          <w:sz w:val="24"/>
          <w:szCs w:val="24"/>
        </w:rPr>
        <w:t>dam owners to issue early warning and notification messages to downstream eme</w:t>
      </w:r>
      <w:r w:rsidR="00CC742D" w:rsidRPr="0099365A">
        <w:rPr>
          <w:rFonts w:ascii="Century Gothic" w:eastAsia="Times New Roman" w:hAnsi="Century Gothic"/>
          <w:sz w:val="24"/>
          <w:szCs w:val="24"/>
        </w:rPr>
        <w:t xml:space="preserve">rgency management authorities. </w:t>
      </w:r>
      <w:r w:rsidR="00A31DD4" w:rsidRPr="0099365A">
        <w:rPr>
          <w:rFonts w:ascii="Century Gothic" w:eastAsia="Times New Roman" w:hAnsi="Century Gothic"/>
          <w:sz w:val="24"/>
          <w:szCs w:val="24"/>
        </w:rPr>
        <w:t xml:space="preserve">The document </w:t>
      </w:r>
      <w:r w:rsidR="00CD581A" w:rsidRPr="0099365A">
        <w:rPr>
          <w:rFonts w:ascii="Century Gothic" w:eastAsia="Times New Roman" w:hAnsi="Century Gothic"/>
          <w:sz w:val="24"/>
          <w:szCs w:val="24"/>
        </w:rPr>
        <w:t xml:space="preserve">must also contain inundation map(s) </w:t>
      </w:r>
      <w:r w:rsidR="00A31DD4" w:rsidRPr="0099365A">
        <w:rPr>
          <w:rFonts w:ascii="Century Gothic" w:eastAsia="Times New Roman" w:hAnsi="Century Gothic"/>
          <w:sz w:val="24"/>
          <w:szCs w:val="24"/>
        </w:rPr>
        <w:t>demonstrating</w:t>
      </w:r>
      <w:r w:rsidR="00CD581A" w:rsidRPr="0099365A">
        <w:rPr>
          <w:rFonts w:ascii="Century Gothic" w:eastAsia="Times New Roman" w:hAnsi="Century Gothic"/>
          <w:sz w:val="24"/>
          <w:szCs w:val="24"/>
        </w:rPr>
        <w:t xml:space="preserve"> critical areas for evacuation-related ac</w:t>
      </w:r>
      <w:r w:rsidR="00CD110C" w:rsidRPr="0099365A">
        <w:rPr>
          <w:rFonts w:ascii="Century Gothic" w:eastAsia="Times New Roman" w:hAnsi="Century Gothic"/>
          <w:sz w:val="24"/>
          <w:szCs w:val="24"/>
        </w:rPr>
        <w:t xml:space="preserve">tions. </w:t>
      </w:r>
      <w:r w:rsidR="00CD581A" w:rsidRPr="0099365A">
        <w:rPr>
          <w:rFonts w:ascii="Century Gothic" w:eastAsia="Times New Roman" w:hAnsi="Century Gothic"/>
          <w:sz w:val="24"/>
          <w:szCs w:val="24"/>
        </w:rPr>
        <w:t>Additionally, EAPs:</w:t>
      </w:r>
    </w:p>
    <w:p w14:paraId="64130204" w14:textId="77777777" w:rsidR="00CD581A" w:rsidRPr="0099365A" w:rsidRDefault="00CD581A" w:rsidP="00CD581A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D03BE7B" w14:textId="2EA41A69" w:rsidR="00CD581A" w:rsidRPr="0099365A" w:rsidRDefault="00CD581A" w:rsidP="00CA34E0">
      <w:pPr>
        <w:numPr>
          <w:ilvl w:val="0"/>
          <w:numId w:val="2"/>
        </w:numPr>
        <w:spacing w:after="0" w:line="240" w:lineRule="auto"/>
        <w:ind w:left="720" w:right="210"/>
        <w:rPr>
          <w:rFonts w:ascii="Century Gothic" w:eastAsia="Times New Roman" w:hAnsi="Century Gothic"/>
          <w:sz w:val="24"/>
          <w:szCs w:val="24"/>
        </w:rPr>
      </w:pPr>
      <w:proofErr w:type="gramStart"/>
      <w:r w:rsidRPr="0099365A">
        <w:rPr>
          <w:rFonts w:ascii="Century Gothic" w:eastAsia="Times New Roman" w:hAnsi="Century Gothic"/>
          <w:sz w:val="24"/>
          <w:szCs w:val="24"/>
        </w:rPr>
        <w:t>Provide assistance</w:t>
      </w:r>
      <w:proofErr w:type="gramEnd"/>
      <w:r w:rsidRPr="0099365A">
        <w:rPr>
          <w:rFonts w:ascii="Century Gothic" w:eastAsia="Times New Roman" w:hAnsi="Century Gothic"/>
          <w:sz w:val="24"/>
          <w:szCs w:val="24"/>
        </w:rPr>
        <w:t xml:space="preserve"> and guidance to local jurisdictions on their emergency planning for dam failure events</w:t>
      </w:r>
      <w:r w:rsidR="00A31DD4" w:rsidRPr="0099365A">
        <w:rPr>
          <w:rFonts w:ascii="Century Gothic" w:eastAsia="Times New Roman" w:hAnsi="Century Gothic"/>
          <w:sz w:val="24"/>
          <w:szCs w:val="24"/>
        </w:rPr>
        <w:t>;</w:t>
      </w:r>
      <w:r w:rsidRPr="0099365A">
        <w:rPr>
          <w:rFonts w:ascii="Century Gothic" w:eastAsia="Times New Roman" w:hAnsi="Century Gothic"/>
          <w:sz w:val="24"/>
          <w:szCs w:val="24"/>
        </w:rPr>
        <w:t xml:space="preserve"> and</w:t>
      </w:r>
    </w:p>
    <w:p w14:paraId="33AF42D6" w14:textId="126D4792" w:rsidR="00CD581A" w:rsidRPr="0099365A" w:rsidRDefault="00CD581A" w:rsidP="00CA34E0">
      <w:pPr>
        <w:numPr>
          <w:ilvl w:val="0"/>
          <w:numId w:val="2"/>
        </w:numPr>
        <w:tabs>
          <w:tab w:val="clear" w:pos="1020"/>
        </w:tabs>
        <w:spacing w:after="0" w:line="240" w:lineRule="auto"/>
        <w:ind w:left="720" w:right="210"/>
        <w:rPr>
          <w:rFonts w:ascii="Century Gothic" w:eastAsia="Times New Roman" w:hAnsi="Century Gothic"/>
          <w:sz w:val="24"/>
          <w:szCs w:val="24"/>
        </w:rPr>
      </w:pPr>
      <w:r w:rsidRPr="0099365A">
        <w:rPr>
          <w:rFonts w:ascii="Century Gothic" w:eastAsia="Times New Roman" w:hAnsi="Century Gothic"/>
          <w:sz w:val="24"/>
          <w:szCs w:val="24"/>
        </w:rPr>
        <w:t>Aid local, state</w:t>
      </w:r>
      <w:r w:rsidR="00F4267D" w:rsidRPr="0099365A">
        <w:rPr>
          <w:rFonts w:ascii="Century Gothic" w:eastAsia="Times New Roman" w:hAnsi="Century Gothic"/>
          <w:sz w:val="24"/>
          <w:szCs w:val="24"/>
        </w:rPr>
        <w:t>,</w:t>
      </w:r>
      <w:r w:rsidRPr="0099365A">
        <w:rPr>
          <w:rFonts w:ascii="Century Gothic" w:eastAsia="Times New Roman" w:hAnsi="Century Gothic"/>
          <w:sz w:val="24"/>
          <w:szCs w:val="24"/>
        </w:rPr>
        <w:t xml:space="preserve"> and federal agencies with activities to ensure effective dam incident emergency response procedures and planning.  </w:t>
      </w:r>
    </w:p>
    <w:p w14:paraId="65A3D086" w14:textId="77777777" w:rsidR="00CD581A" w:rsidRPr="0099365A" w:rsidRDefault="00CD581A" w:rsidP="00CD581A">
      <w:pPr>
        <w:spacing w:after="0" w:line="240" w:lineRule="auto"/>
        <w:ind w:left="-18" w:right="210"/>
        <w:rPr>
          <w:rFonts w:ascii="Century Gothic" w:eastAsia="Times New Roman" w:hAnsi="Century Gothic"/>
          <w:sz w:val="24"/>
          <w:szCs w:val="24"/>
        </w:rPr>
      </w:pPr>
    </w:p>
    <w:p w14:paraId="610B41BF" w14:textId="318BFB4A" w:rsidR="00CD581A" w:rsidRPr="0099365A" w:rsidRDefault="00CD581A" w:rsidP="00CD58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eastAsia="Times New Roman" w:hAnsi="Century Gothic"/>
          <w:sz w:val="24"/>
          <w:szCs w:val="24"/>
        </w:rPr>
        <w:t>More information about E</w:t>
      </w:r>
      <w:r w:rsidR="00CA34E0" w:rsidRPr="0099365A">
        <w:rPr>
          <w:rFonts w:ascii="Century Gothic" w:eastAsia="Times New Roman" w:hAnsi="Century Gothic"/>
          <w:sz w:val="24"/>
          <w:szCs w:val="24"/>
        </w:rPr>
        <w:t>APs can be found on the Cal OES</w:t>
      </w:r>
      <w:r w:rsidRPr="0099365A">
        <w:rPr>
          <w:rFonts w:ascii="Century Gothic" w:eastAsia="Times New Roman" w:hAnsi="Century Gothic"/>
          <w:sz w:val="24"/>
          <w:szCs w:val="24"/>
        </w:rPr>
        <w:t xml:space="preserve"> Dam </w:t>
      </w:r>
      <w:r w:rsidR="006D42F8" w:rsidRPr="0099365A">
        <w:rPr>
          <w:rFonts w:ascii="Century Gothic" w:eastAsia="Times New Roman" w:hAnsi="Century Gothic"/>
          <w:sz w:val="24"/>
          <w:szCs w:val="24"/>
        </w:rPr>
        <w:t>Safety</w:t>
      </w:r>
      <w:r w:rsidRPr="0099365A">
        <w:rPr>
          <w:rFonts w:ascii="Century Gothic" w:eastAsia="Times New Roman" w:hAnsi="Century Gothic"/>
          <w:sz w:val="24"/>
          <w:szCs w:val="24"/>
        </w:rPr>
        <w:t xml:space="preserve"> Planning </w:t>
      </w:r>
      <w:r w:rsidR="005F019E">
        <w:rPr>
          <w:rFonts w:ascii="Century Gothic" w:eastAsia="Times New Roman" w:hAnsi="Century Gothic"/>
          <w:sz w:val="24"/>
          <w:szCs w:val="24"/>
        </w:rPr>
        <w:t>Unit</w:t>
      </w:r>
      <w:r w:rsidRPr="0099365A">
        <w:rPr>
          <w:rFonts w:ascii="Century Gothic" w:eastAsia="Times New Roman" w:hAnsi="Century Gothic"/>
          <w:sz w:val="24"/>
          <w:szCs w:val="24"/>
        </w:rPr>
        <w:t xml:space="preserve"> </w:t>
      </w:r>
      <w:r w:rsidR="00CC1610" w:rsidRPr="0099365A">
        <w:rPr>
          <w:rFonts w:ascii="Century Gothic" w:eastAsia="Times New Roman" w:hAnsi="Century Gothic"/>
          <w:sz w:val="24"/>
          <w:szCs w:val="24"/>
        </w:rPr>
        <w:t>web</w:t>
      </w:r>
      <w:r w:rsidRPr="0099365A">
        <w:rPr>
          <w:rFonts w:ascii="Century Gothic" w:eastAsia="Times New Roman" w:hAnsi="Century Gothic"/>
          <w:sz w:val="24"/>
          <w:szCs w:val="24"/>
        </w:rPr>
        <w:t>page at</w:t>
      </w:r>
      <w:r w:rsidR="00A31DD4" w:rsidRPr="0099365A">
        <w:rPr>
          <w:rFonts w:ascii="Century Gothic" w:eastAsia="Times New Roman" w:hAnsi="Century Gothic"/>
          <w:sz w:val="24"/>
          <w:szCs w:val="24"/>
        </w:rPr>
        <w:t>:</w:t>
      </w:r>
      <w:r w:rsidRPr="0099365A">
        <w:rPr>
          <w:rFonts w:ascii="Century Gothic" w:eastAsia="Times New Roman" w:hAnsi="Century Gothic"/>
          <w:sz w:val="24"/>
          <w:szCs w:val="24"/>
        </w:rPr>
        <w:t xml:space="preserve"> </w:t>
      </w:r>
      <w:hyperlink r:id="rId15" w:history="1">
        <w:r w:rsidR="000D5347" w:rsidRPr="0099365A">
          <w:rPr>
            <w:rStyle w:val="Hyperlink"/>
            <w:rFonts w:ascii="Century Gothic" w:hAnsi="Century Gothic"/>
            <w:sz w:val="24"/>
            <w:szCs w:val="24"/>
          </w:rPr>
          <w:t>http://www.caloes.ca.gov/dams</w:t>
        </w:r>
      </w:hyperlink>
      <w:r w:rsidR="000D5347" w:rsidRPr="0099365A">
        <w:rPr>
          <w:rFonts w:ascii="Century Gothic" w:hAnsi="Century Gothic"/>
          <w:sz w:val="24"/>
          <w:szCs w:val="24"/>
        </w:rPr>
        <w:t xml:space="preserve"> </w:t>
      </w:r>
    </w:p>
    <w:p w14:paraId="6B324804" w14:textId="77777777" w:rsidR="00CD581A" w:rsidRPr="0099365A" w:rsidRDefault="00CD581A" w:rsidP="00CD58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2795538" w14:textId="7580FC82" w:rsidR="00CD581A" w:rsidRPr="0099365A" w:rsidRDefault="00CD581A" w:rsidP="00CD581A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Who is required to have an EAP?</w:t>
      </w:r>
    </w:p>
    <w:p w14:paraId="02338CD6" w14:textId="4F9D8420" w:rsidR="00CD581A" w:rsidRPr="0099365A" w:rsidRDefault="00CD581A" w:rsidP="00CD581A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Sections 6160 and 6161 of the California Water Code and Government Code Section 8589.5 require </w:t>
      </w:r>
      <w:r w:rsidR="00CC742D" w:rsidRPr="0099365A">
        <w:rPr>
          <w:rFonts w:ascii="Century Gothic" w:hAnsi="Century Gothic"/>
          <w:sz w:val="24"/>
          <w:szCs w:val="24"/>
        </w:rPr>
        <w:t xml:space="preserve">owners of state regulated dams to submit </w:t>
      </w:r>
      <w:r w:rsidRPr="0099365A">
        <w:rPr>
          <w:rFonts w:ascii="Century Gothic" w:hAnsi="Century Gothic"/>
          <w:sz w:val="24"/>
          <w:szCs w:val="24"/>
        </w:rPr>
        <w:t xml:space="preserve">EAPs </w:t>
      </w:r>
      <w:r w:rsidR="00CC742D" w:rsidRPr="0099365A">
        <w:rPr>
          <w:rFonts w:ascii="Century Gothic" w:hAnsi="Century Gothic"/>
          <w:sz w:val="24"/>
          <w:szCs w:val="24"/>
        </w:rPr>
        <w:t xml:space="preserve">to Cal OES and </w:t>
      </w:r>
      <w:r w:rsidR="00CC1610" w:rsidRPr="0099365A">
        <w:rPr>
          <w:rFonts w:ascii="Century Gothic" w:hAnsi="Century Gothic"/>
          <w:sz w:val="24"/>
          <w:szCs w:val="24"/>
        </w:rPr>
        <w:t xml:space="preserve">the </w:t>
      </w:r>
      <w:r w:rsidR="00CC742D" w:rsidRPr="0099365A">
        <w:rPr>
          <w:rFonts w:ascii="Century Gothic" w:hAnsi="Century Gothic"/>
          <w:sz w:val="24"/>
          <w:szCs w:val="24"/>
        </w:rPr>
        <w:t>D</w:t>
      </w:r>
      <w:r w:rsidR="00E66B1A" w:rsidRPr="0099365A">
        <w:rPr>
          <w:rFonts w:ascii="Century Gothic" w:hAnsi="Century Gothic"/>
          <w:sz w:val="24"/>
          <w:szCs w:val="24"/>
        </w:rPr>
        <w:t xml:space="preserve">epartment of </w:t>
      </w:r>
      <w:r w:rsidR="00CC742D" w:rsidRPr="0099365A">
        <w:rPr>
          <w:rFonts w:ascii="Century Gothic" w:hAnsi="Century Gothic"/>
          <w:sz w:val="24"/>
          <w:szCs w:val="24"/>
        </w:rPr>
        <w:t>W</w:t>
      </w:r>
      <w:r w:rsidR="00E66B1A" w:rsidRPr="0099365A">
        <w:rPr>
          <w:rFonts w:ascii="Century Gothic" w:hAnsi="Century Gothic"/>
          <w:sz w:val="24"/>
          <w:szCs w:val="24"/>
        </w:rPr>
        <w:t xml:space="preserve">ater </w:t>
      </w:r>
      <w:r w:rsidR="00CC742D" w:rsidRPr="0099365A">
        <w:rPr>
          <w:rFonts w:ascii="Century Gothic" w:hAnsi="Century Gothic"/>
          <w:sz w:val="24"/>
          <w:szCs w:val="24"/>
        </w:rPr>
        <w:t>R</w:t>
      </w:r>
      <w:r w:rsidR="00E66B1A" w:rsidRPr="0099365A">
        <w:rPr>
          <w:rFonts w:ascii="Century Gothic" w:hAnsi="Century Gothic"/>
          <w:sz w:val="24"/>
          <w:szCs w:val="24"/>
        </w:rPr>
        <w:t>esources (DWR)</w:t>
      </w:r>
      <w:r w:rsidR="00CC1610" w:rsidRPr="0099365A">
        <w:rPr>
          <w:rFonts w:ascii="Century Gothic" w:hAnsi="Century Gothic"/>
          <w:sz w:val="24"/>
          <w:szCs w:val="24"/>
        </w:rPr>
        <w:t xml:space="preserve"> Division of Safety of Dams (DSOD),</w:t>
      </w:r>
      <w:r w:rsidR="00CC742D" w:rsidRPr="0099365A">
        <w:rPr>
          <w:rFonts w:ascii="Century Gothic" w:hAnsi="Century Gothic"/>
          <w:sz w:val="24"/>
          <w:szCs w:val="24"/>
        </w:rPr>
        <w:t xml:space="preserve"> unless the dam has been classified as low hazard </w:t>
      </w:r>
      <w:r w:rsidR="00CC1610" w:rsidRPr="0099365A">
        <w:rPr>
          <w:rFonts w:ascii="Century Gothic" w:hAnsi="Century Gothic"/>
          <w:sz w:val="24"/>
          <w:szCs w:val="24"/>
        </w:rPr>
        <w:t xml:space="preserve">by </w:t>
      </w:r>
      <w:r w:rsidR="00CA34E0" w:rsidRPr="0099365A">
        <w:rPr>
          <w:rFonts w:ascii="Century Gothic" w:hAnsi="Century Gothic"/>
          <w:sz w:val="24"/>
          <w:szCs w:val="24"/>
        </w:rPr>
        <w:t>DSOD</w:t>
      </w:r>
      <w:r w:rsidR="00CC1610" w:rsidRPr="0099365A">
        <w:rPr>
          <w:rFonts w:ascii="Century Gothic" w:hAnsi="Century Gothic"/>
          <w:sz w:val="24"/>
          <w:szCs w:val="24"/>
        </w:rPr>
        <w:t>.</w:t>
      </w:r>
    </w:p>
    <w:p w14:paraId="36A52542" w14:textId="77777777" w:rsidR="006108AB" w:rsidRPr="0099365A" w:rsidRDefault="006108AB" w:rsidP="00CD581A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621F3257" w14:textId="713BA88E" w:rsidR="003E26EC" w:rsidRPr="0099365A" w:rsidRDefault="006108AB" w:rsidP="00017F41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What are dam hazard classifications?</w:t>
      </w:r>
    </w:p>
    <w:p w14:paraId="61DB1622" w14:textId="6AD7325B" w:rsidR="003E26EC" w:rsidRPr="0099365A" w:rsidRDefault="003E26EC" w:rsidP="003E26E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The downstream hazard</w:t>
      </w:r>
      <w:r w:rsidR="00A31DD4" w:rsidRPr="0099365A">
        <w:rPr>
          <w:rFonts w:ascii="Century Gothic" w:hAnsi="Century Gothic"/>
          <w:sz w:val="24"/>
          <w:szCs w:val="24"/>
        </w:rPr>
        <w:t xml:space="preserve"> classifications are</w:t>
      </w:r>
      <w:r w:rsidRPr="0099365A">
        <w:rPr>
          <w:rFonts w:ascii="Century Gothic" w:hAnsi="Century Gothic"/>
          <w:sz w:val="24"/>
          <w:szCs w:val="24"/>
        </w:rPr>
        <w:t xml:space="preserve"> based solely on potential downstream impacts to life and property should the dam fail when operating with a full reservoir. </w:t>
      </w:r>
      <w:r w:rsidR="00A31DD4" w:rsidRPr="0099365A">
        <w:rPr>
          <w:rFonts w:ascii="Century Gothic" w:hAnsi="Century Gothic"/>
          <w:sz w:val="24"/>
          <w:szCs w:val="24"/>
        </w:rPr>
        <w:t>These classifications are</w:t>
      </w:r>
      <w:r w:rsidRPr="0099365A">
        <w:rPr>
          <w:rFonts w:ascii="Century Gothic" w:hAnsi="Century Gothic"/>
          <w:sz w:val="24"/>
          <w:szCs w:val="24"/>
        </w:rPr>
        <w:t xml:space="preserve"> not related to the condition of the dam or its appurtenant structures. The definitions for downstream hazard </w:t>
      </w:r>
      <w:r w:rsidR="00A31DD4" w:rsidRPr="0099365A">
        <w:rPr>
          <w:rFonts w:ascii="Century Gothic" w:hAnsi="Century Gothic"/>
          <w:sz w:val="24"/>
          <w:szCs w:val="24"/>
        </w:rPr>
        <w:lastRenderedPageBreak/>
        <w:t xml:space="preserve">classifications </w:t>
      </w:r>
      <w:r w:rsidRPr="0099365A">
        <w:rPr>
          <w:rFonts w:ascii="Century Gothic" w:hAnsi="Century Gothic"/>
          <w:sz w:val="24"/>
          <w:szCs w:val="24"/>
        </w:rPr>
        <w:t xml:space="preserve">are </w:t>
      </w:r>
      <w:r w:rsidR="00A31DD4" w:rsidRPr="0099365A">
        <w:rPr>
          <w:rFonts w:ascii="Century Gothic" w:hAnsi="Century Gothic"/>
          <w:sz w:val="24"/>
          <w:szCs w:val="24"/>
        </w:rPr>
        <w:t>based on</w:t>
      </w:r>
      <w:r w:rsidRPr="0099365A">
        <w:rPr>
          <w:rFonts w:ascii="Century Gothic" w:hAnsi="Century Gothic"/>
          <w:sz w:val="24"/>
          <w:szCs w:val="24"/>
        </w:rPr>
        <w:t xml:space="preserve"> </w:t>
      </w:r>
      <w:r w:rsidR="006D42F8" w:rsidRPr="0099365A">
        <w:rPr>
          <w:rFonts w:ascii="Century Gothic" w:hAnsi="Century Gothic"/>
          <w:sz w:val="24"/>
          <w:szCs w:val="24"/>
        </w:rPr>
        <w:t>FEMA’s</w:t>
      </w:r>
      <w:r w:rsidRPr="0099365A">
        <w:rPr>
          <w:rFonts w:ascii="Century Gothic" w:hAnsi="Century Gothic"/>
          <w:sz w:val="24"/>
          <w:szCs w:val="24"/>
        </w:rPr>
        <w:t xml:space="preserve"> </w:t>
      </w:r>
      <w:r w:rsidRPr="0099365A">
        <w:rPr>
          <w:rFonts w:ascii="Century Gothic" w:hAnsi="Century Gothic"/>
          <w:i/>
          <w:sz w:val="24"/>
          <w:szCs w:val="24"/>
        </w:rPr>
        <w:t>Federal Guidelines for Inundation Mapping of Flood Risks Associated with Dam Incidents and Failures</w:t>
      </w:r>
      <w:r w:rsidRPr="0099365A">
        <w:rPr>
          <w:rFonts w:ascii="Century Gothic" w:hAnsi="Century Gothic"/>
          <w:sz w:val="24"/>
          <w:szCs w:val="24"/>
        </w:rPr>
        <w:t xml:space="preserve"> (FEMA P-946, July 2013). FEMA categorizes the downstream hazard potential into three categories in increasing severity: Low, Significant, and High. DSOD adds a fourth category of “Extremely High” to identify dams that may impact highly populated areas or critical </w:t>
      </w:r>
      <w:proofErr w:type="gramStart"/>
      <w:r w:rsidRPr="0099365A">
        <w:rPr>
          <w:rFonts w:ascii="Century Gothic" w:hAnsi="Century Gothic"/>
          <w:sz w:val="24"/>
          <w:szCs w:val="24"/>
        </w:rPr>
        <w:t>infrastructure, or</w:t>
      </w:r>
      <w:proofErr w:type="gramEnd"/>
      <w:r w:rsidRPr="0099365A">
        <w:rPr>
          <w:rFonts w:ascii="Century Gothic" w:hAnsi="Century Gothic"/>
          <w:sz w:val="24"/>
          <w:szCs w:val="24"/>
        </w:rPr>
        <w:t xml:space="preserve"> have short evacuation warning times.</w:t>
      </w:r>
    </w:p>
    <w:p w14:paraId="69807A0B" w14:textId="77777777" w:rsidR="003E26EC" w:rsidRPr="0099365A" w:rsidRDefault="003E26EC" w:rsidP="003E26E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5"/>
        <w:gridCol w:w="3122"/>
      </w:tblGrid>
      <w:tr w:rsidR="003E26EC" w:rsidRPr="0099365A" w14:paraId="4B4CC2E8" w14:textId="77777777" w:rsidTr="003E26EC">
        <w:tc>
          <w:tcPr>
            <w:tcW w:w="3192" w:type="dxa"/>
            <w:vAlign w:val="center"/>
          </w:tcPr>
          <w:p w14:paraId="58B22CDB" w14:textId="1EFCF780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  <w:b/>
                <w:bCs/>
              </w:rPr>
              <w:t>Downstream Hazard Classification</w:t>
            </w:r>
          </w:p>
        </w:tc>
        <w:tc>
          <w:tcPr>
            <w:tcW w:w="3192" w:type="dxa"/>
            <w:vAlign w:val="center"/>
          </w:tcPr>
          <w:p w14:paraId="466FBCAD" w14:textId="216362FE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  <w:b/>
                <w:bCs/>
              </w:rPr>
              <w:t>Loss of Human Life</w:t>
            </w:r>
          </w:p>
        </w:tc>
        <w:tc>
          <w:tcPr>
            <w:tcW w:w="3192" w:type="dxa"/>
            <w:vAlign w:val="center"/>
          </w:tcPr>
          <w:p w14:paraId="47A620FF" w14:textId="4B2987B4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  <w:b/>
                <w:bCs/>
              </w:rPr>
              <w:t>Economic, Environmental, and Lifeline Losses</w:t>
            </w:r>
          </w:p>
        </w:tc>
      </w:tr>
      <w:tr w:rsidR="003E26EC" w:rsidRPr="0099365A" w14:paraId="0FC06D13" w14:textId="77777777" w:rsidTr="00723268">
        <w:trPr>
          <w:trHeight w:val="432"/>
        </w:trPr>
        <w:tc>
          <w:tcPr>
            <w:tcW w:w="3192" w:type="dxa"/>
            <w:vAlign w:val="center"/>
          </w:tcPr>
          <w:p w14:paraId="5ADE2A2D" w14:textId="49980E40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Low</w:t>
            </w:r>
          </w:p>
        </w:tc>
        <w:tc>
          <w:tcPr>
            <w:tcW w:w="3192" w:type="dxa"/>
            <w:vAlign w:val="center"/>
          </w:tcPr>
          <w:p w14:paraId="1804EFC5" w14:textId="72F7743E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None expected</w:t>
            </w:r>
          </w:p>
        </w:tc>
        <w:tc>
          <w:tcPr>
            <w:tcW w:w="3192" w:type="dxa"/>
            <w:vAlign w:val="center"/>
          </w:tcPr>
          <w:p w14:paraId="106F0FDE" w14:textId="60093472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Low and generally limited to owner’s property</w:t>
            </w:r>
          </w:p>
        </w:tc>
      </w:tr>
      <w:tr w:rsidR="003E26EC" w:rsidRPr="0099365A" w14:paraId="07DB836C" w14:textId="77777777" w:rsidTr="00723268">
        <w:trPr>
          <w:trHeight w:val="432"/>
        </w:trPr>
        <w:tc>
          <w:tcPr>
            <w:tcW w:w="3192" w:type="dxa"/>
            <w:vAlign w:val="center"/>
          </w:tcPr>
          <w:p w14:paraId="642538EF" w14:textId="22FFB69C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Significant</w:t>
            </w:r>
          </w:p>
        </w:tc>
        <w:tc>
          <w:tcPr>
            <w:tcW w:w="3192" w:type="dxa"/>
            <w:vAlign w:val="center"/>
          </w:tcPr>
          <w:p w14:paraId="03060A29" w14:textId="433E8A3A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None expected</w:t>
            </w:r>
          </w:p>
        </w:tc>
        <w:tc>
          <w:tcPr>
            <w:tcW w:w="3192" w:type="dxa"/>
            <w:vAlign w:val="center"/>
          </w:tcPr>
          <w:p w14:paraId="19C07880" w14:textId="6C2D4FB4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Yes</w:t>
            </w:r>
          </w:p>
        </w:tc>
      </w:tr>
      <w:tr w:rsidR="003E26EC" w:rsidRPr="0099365A" w14:paraId="3C84A88B" w14:textId="77777777" w:rsidTr="00723268">
        <w:trPr>
          <w:trHeight w:val="432"/>
        </w:trPr>
        <w:tc>
          <w:tcPr>
            <w:tcW w:w="3192" w:type="dxa"/>
            <w:vAlign w:val="center"/>
          </w:tcPr>
          <w:p w14:paraId="0B4D8434" w14:textId="42D24799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High</w:t>
            </w:r>
          </w:p>
        </w:tc>
        <w:tc>
          <w:tcPr>
            <w:tcW w:w="3192" w:type="dxa"/>
            <w:vAlign w:val="center"/>
          </w:tcPr>
          <w:p w14:paraId="37D57AAF" w14:textId="3382180B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Probable (one or more expected)</w:t>
            </w:r>
          </w:p>
        </w:tc>
        <w:tc>
          <w:tcPr>
            <w:tcW w:w="3192" w:type="dxa"/>
            <w:vAlign w:val="center"/>
          </w:tcPr>
          <w:p w14:paraId="13D06378" w14:textId="2E909BDF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Yes, but not necessary for this classification</w:t>
            </w:r>
          </w:p>
        </w:tc>
      </w:tr>
      <w:tr w:rsidR="003E26EC" w:rsidRPr="0099365A" w14:paraId="3D6CE492" w14:textId="77777777" w:rsidTr="00723268">
        <w:trPr>
          <w:trHeight w:val="432"/>
        </w:trPr>
        <w:tc>
          <w:tcPr>
            <w:tcW w:w="3192" w:type="dxa"/>
            <w:vAlign w:val="center"/>
          </w:tcPr>
          <w:p w14:paraId="4842ADF1" w14:textId="7F89CBFC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  <w:i/>
                <w:iCs/>
              </w:rPr>
              <w:t>Extremely High</w:t>
            </w:r>
          </w:p>
        </w:tc>
        <w:tc>
          <w:tcPr>
            <w:tcW w:w="3192" w:type="dxa"/>
            <w:vAlign w:val="center"/>
          </w:tcPr>
          <w:p w14:paraId="4117E166" w14:textId="6CADD30E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Considerable</w:t>
            </w:r>
          </w:p>
        </w:tc>
        <w:tc>
          <w:tcPr>
            <w:tcW w:w="3192" w:type="dxa"/>
            <w:vAlign w:val="center"/>
          </w:tcPr>
          <w:p w14:paraId="4C2EE0A4" w14:textId="4B900B6E" w:rsidR="003E26EC" w:rsidRPr="0099365A" w:rsidRDefault="003E26EC" w:rsidP="003E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99365A">
              <w:rPr>
                <w:rFonts w:ascii="Century Gothic" w:hAnsi="Century Gothic"/>
              </w:rPr>
              <w:t>Yes, major impacts to critical infrastructure or property</w:t>
            </w:r>
          </w:p>
        </w:tc>
      </w:tr>
    </w:tbl>
    <w:p w14:paraId="2130FF4E" w14:textId="77777777" w:rsidR="003E26EC" w:rsidRPr="0099365A" w:rsidRDefault="003E26EC" w:rsidP="003E26E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18BC0E0" w14:textId="3D74E7B3" w:rsidR="003E26EC" w:rsidRPr="0099365A" w:rsidRDefault="003E26EC" w:rsidP="003E26EC">
      <w:pPr>
        <w:spacing w:after="0" w:line="240" w:lineRule="auto"/>
        <w:contextualSpacing/>
        <w:rPr>
          <w:rFonts w:ascii="Century Gothic" w:hAnsi="Century Gothic" w:cs="Arial"/>
          <w:color w:val="818181"/>
          <w:sz w:val="20"/>
          <w:szCs w:val="20"/>
        </w:rPr>
      </w:pPr>
    </w:p>
    <w:p w14:paraId="07BC250D" w14:textId="5AEA1C23" w:rsidR="00017F41" w:rsidRPr="0099365A" w:rsidRDefault="00017F41" w:rsidP="00AF002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 xml:space="preserve">What are the requirements if my dam is </w:t>
      </w:r>
      <w:r w:rsidR="00AF002B" w:rsidRPr="0099365A">
        <w:rPr>
          <w:rFonts w:ascii="Century Gothic" w:hAnsi="Century Gothic"/>
          <w:b/>
          <w:sz w:val="24"/>
          <w:szCs w:val="24"/>
        </w:rPr>
        <w:t>co-regulated by FERC?</w:t>
      </w:r>
    </w:p>
    <w:p w14:paraId="6B9D3B25" w14:textId="531C5383" w:rsidR="00AF002B" w:rsidRPr="0099365A" w:rsidRDefault="00AF002B" w:rsidP="00AF002B">
      <w:pPr>
        <w:pStyle w:val="NormalWeb"/>
        <w:shd w:val="clear" w:color="auto" w:fill="FFFFFF"/>
        <w:spacing w:line="240" w:lineRule="auto"/>
        <w:contextualSpacing/>
        <w:rPr>
          <w:rFonts w:ascii="Century Gothic" w:hAnsi="Century Gothic"/>
          <w:color w:val="auto"/>
          <w:sz w:val="24"/>
          <w:szCs w:val="24"/>
        </w:rPr>
      </w:pPr>
      <w:r w:rsidRPr="0099365A">
        <w:rPr>
          <w:rFonts w:ascii="Century Gothic" w:hAnsi="Century Gothic"/>
          <w:color w:val="auto"/>
          <w:sz w:val="24"/>
          <w:szCs w:val="24"/>
        </w:rPr>
        <w:t>An owner of a dam that is jointly regulated by the state and the Federal Energy Regulatory Commission</w:t>
      </w:r>
      <w:r w:rsidR="00F6231C" w:rsidRPr="0099365A">
        <w:rPr>
          <w:rFonts w:ascii="Century Gothic" w:hAnsi="Century Gothic"/>
          <w:color w:val="auto"/>
          <w:sz w:val="24"/>
          <w:szCs w:val="24"/>
        </w:rPr>
        <w:t xml:space="preserve"> (FERC)</w:t>
      </w:r>
      <w:r w:rsidRPr="0099365A">
        <w:rPr>
          <w:rFonts w:ascii="Century Gothic" w:hAnsi="Century Gothic"/>
          <w:color w:val="auto"/>
          <w:sz w:val="24"/>
          <w:szCs w:val="24"/>
        </w:rPr>
        <w:t xml:space="preserve"> shall prepare an </w:t>
      </w:r>
      <w:r w:rsidR="00F6231C" w:rsidRPr="0099365A">
        <w:rPr>
          <w:rFonts w:ascii="Century Gothic" w:hAnsi="Century Gothic"/>
          <w:color w:val="auto"/>
          <w:sz w:val="24"/>
          <w:szCs w:val="24"/>
        </w:rPr>
        <w:t>EAP</w:t>
      </w:r>
      <w:r w:rsidRPr="0099365A">
        <w:rPr>
          <w:rFonts w:ascii="Century Gothic" w:hAnsi="Century Gothic"/>
          <w:color w:val="auto"/>
          <w:sz w:val="24"/>
          <w:szCs w:val="24"/>
        </w:rPr>
        <w:t xml:space="preserve"> in accordance with </w:t>
      </w:r>
      <w:r w:rsidR="005E4946" w:rsidRPr="0099365A">
        <w:rPr>
          <w:rFonts w:ascii="Century Gothic" w:hAnsi="Century Gothic"/>
          <w:color w:val="auto"/>
          <w:sz w:val="24"/>
          <w:szCs w:val="24"/>
        </w:rPr>
        <w:t>FERC</w:t>
      </w:r>
      <w:r w:rsidRPr="0099365A">
        <w:rPr>
          <w:rFonts w:ascii="Century Gothic" w:hAnsi="Century Gothic"/>
          <w:color w:val="auto"/>
          <w:sz w:val="24"/>
          <w:szCs w:val="24"/>
        </w:rPr>
        <w:t xml:space="preserve"> guidelines.</w:t>
      </w:r>
    </w:p>
    <w:p w14:paraId="010A9EC3" w14:textId="491EE258" w:rsidR="00017F41" w:rsidRPr="0099365A" w:rsidRDefault="00017F41" w:rsidP="00AF002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2096730A" w14:textId="1815FC9B" w:rsidR="00AF1DCC" w:rsidRPr="0099365A" w:rsidRDefault="00AF1DCC" w:rsidP="00CD581A">
      <w:pPr>
        <w:spacing w:after="0"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  <w:r w:rsidRPr="0099365A">
        <w:rPr>
          <w:rFonts w:ascii="Century Gothic" w:hAnsi="Century Gothic"/>
          <w:b/>
          <w:bCs/>
          <w:sz w:val="24"/>
          <w:szCs w:val="24"/>
        </w:rPr>
        <w:t>How often is a dam owner required to maintain, update, and revise an EAP?</w:t>
      </w:r>
    </w:p>
    <w:p w14:paraId="41DD5807" w14:textId="4D09AA3E" w:rsidR="006108AB" w:rsidRPr="0099365A" w:rsidRDefault="00AF1DCC" w:rsidP="00AF1DCC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Dam owners shall update their EAP</w:t>
      </w:r>
      <w:r w:rsidR="006108AB" w:rsidRPr="0099365A">
        <w:rPr>
          <w:rFonts w:ascii="Century Gothic" w:hAnsi="Century Gothic"/>
          <w:sz w:val="24"/>
          <w:szCs w:val="24"/>
        </w:rPr>
        <w:t>, including inundation map(s),</w:t>
      </w:r>
      <w:r w:rsidRPr="0099365A">
        <w:rPr>
          <w:rFonts w:ascii="Century Gothic" w:hAnsi="Century Gothic"/>
          <w:sz w:val="24"/>
          <w:szCs w:val="24"/>
        </w:rPr>
        <w:t xml:space="preserve"> </w:t>
      </w:r>
      <w:r w:rsidR="00A31DD4" w:rsidRPr="0099365A">
        <w:rPr>
          <w:rFonts w:ascii="Century Gothic" w:hAnsi="Century Gothic"/>
          <w:sz w:val="24"/>
          <w:szCs w:val="24"/>
        </w:rPr>
        <w:t>at least</w:t>
      </w:r>
      <w:r w:rsidR="006108AB" w:rsidRPr="0099365A">
        <w:rPr>
          <w:rFonts w:ascii="Century Gothic" w:hAnsi="Century Gothic"/>
          <w:sz w:val="24"/>
          <w:szCs w:val="24"/>
        </w:rPr>
        <w:t xml:space="preserve"> every</w:t>
      </w:r>
      <w:r w:rsidRPr="0099365A">
        <w:rPr>
          <w:rFonts w:ascii="Century Gothic" w:hAnsi="Century Gothic"/>
          <w:sz w:val="24"/>
          <w:szCs w:val="24"/>
        </w:rPr>
        <w:t xml:space="preserve"> ten (10) years</w:t>
      </w:r>
      <w:r w:rsidR="00A31DD4" w:rsidRPr="0099365A">
        <w:rPr>
          <w:rFonts w:ascii="Century Gothic" w:hAnsi="Century Gothic"/>
          <w:sz w:val="24"/>
          <w:szCs w:val="24"/>
        </w:rPr>
        <w:t>.</w:t>
      </w:r>
      <w:r w:rsidRPr="0099365A">
        <w:rPr>
          <w:rFonts w:ascii="Century Gothic" w:hAnsi="Century Gothic"/>
          <w:sz w:val="24"/>
          <w:szCs w:val="24"/>
        </w:rPr>
        <w:t xml:space="preserve"> </w:t>
      </w:r>
      <w:r w:rsidR="00A31DD4" w:rsidRPr="0099365A">
        <w:rPr>
          <w:rFonts w:ascii="Century Gothic" w:hAnsi="Century Gothic"/>
          <w:sz w:val="24"/>
          <w:szCs w:val="24"/>
        </w:rPr>
        <w:t>Updates are also required when there is</w:t>
      </w:r>
      <w:r w:rsidR="006108AB" w:rsidRPr="0099365A">
        <w:rPr>
          <w:rFonts w:ascii="Century Gothic" w:hAnsi="Century Gothic"/>
          <w:sz w:val="24"/>
          <w:szCs w:val="24"/>
        </w:rPr>
        <w:t>:</w:t>
      </w:r>
    </w:p>
    <w:p w14:paraId="622E59EE" w14:textId="43215A7B" w:rsidR="00CD110C" w:rsidRPr="0099365A" w:rsidRDefault="006108AB" w:rsidP="00CA34E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a significant modification to the dam or a critical appurtenant structure, as determined by </w:t>
      </w:r>
      <w:proofErr w:type="gramStart"/>
      <w:r w:rsidRPr="0099365A">
        <w:rPr>
          <w:rFonts w:ascii="Century Gothic" w:hAnsi="Century Gothic"/>
          <w:sz w:val="24"/>
          <w:szCs w:val="24"/>
        </w:rPr>
        <w:t>DSOD;</w:t>
      </w:r>
      <w:proofErr w:type="gramEnd"/>
    </w:p>
    <w:p w14:paraId="1ED9251A" w14:textId="63B1CC08" w:rsidR="006108AB" w:rsidRPr="0099365A" w:rsidRDefault="006108AB" w:rsidP="00CA34E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a significant change to downstream development that involves people and property.</w:t>
      </w:r>
    </w:p>
    <w:p w14:paraId="6962975A" w14:textId="77777777" w:rsidR="00CD110C" w:rsidRPr="0099365A" w:rsidRDefault="00CD110C" w:rsidP="00AF1DCC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3F8F933D" w14:textId="669A794B" w:rsidR="00AF1DCC" w:rsidRPr="0099365A" w:rsidRDefault="00CD110C" w:rsidP="00AF1DCC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Are there any other statutory requirements</w:t>
      </w:r>
      <w:r w:rsidR="003B669C" w:rsidRPr="0099365A">
        <w:rPr>
          <w:rFonts w:ascii="Century Gothic" w:hAnsi="Century Gothic"/>
          <w:b/>
          <w:sz w:val="24"/>
          <w:szCs w:val="24"/>
        </w:rPr>
        <w:t xml:space="preserve"> for jurisdictional dam owners?</w:t>
      </w:r>
      <w:r w:rsidRPr="0099365A">
        <w:rPr>
          <w:rFonts w:ascii="Century Gothic" w:hAnsi="Century Gothic"/>
          <w:sz w:val="24"/>
          <w:szCs w:val="24"/>
        </w:rPr>
        <w:br/>
      </w:r>
      <w:r w:rsidR="00A31DD4" w:rsidRPr="0099365A">
        <w:rPr>
          <w:rFonts w:ascii="Century Gothic" w:hAnsi="Century Gothic"/>
          <w:sz w:val="24"/>
          <w:szCs w:val="24"/>
        </w:rPr>
        <w:t>Yes.</w:t>
      </w:r>
      <w:r w:rsidR="00AF1DCC" w:rsidRPr="0099365A">
        <w:rPr>
          <w:rFonts w:ascii="Century Gothic" w:hAnsi="Century Gothic"/>
          <w:sz w:val="24"/>
          <w:szCs w:val="24"/>
        </w:rPr>
        <w:t xml:space="preserve"> </w:t>
      </w:r>
      <w:r w:rsidR="00A31DD4" w:rsidRPr="0099365A">
        <w:rPr>
          <w:rFonts w:ascii="Century Gothic" w:hAnsi="Century Gothic"/>
          <w:sz w:val="24"/>
          <w:szCs w:val="24"/>
        </w:rPr>
        <w:t>A</w:t>
      </w:r>
      <w:r w:rsidR="00AF1DCC" w:rsidRPr="0099365A">
        <w:rPr>
          <w:rFonts w:ascii="Century Gothic" w:hAnsi="Century Gothic"/>
          <w:sz w:val="24"/>
          <w:szCs w:val="24"/>
        </w:rPr>
        <w:t xml:space="preserve">t least once annually, </w:t>
      </w:r>
      <w:r w:rsidR="00A31DD4" w:rsidRPr="0099365A">
        <w:rPr>
          <w:rFonts w:ascii="Century Gothic" w:hAnsi="Century Gothic"/>
          <w:sz w:val="24"/>
          <w:szCs w:val="24"/>
        </w:rPr>
        <w:t>the dam owner</w:t>
      </w:r>
      <w:r w:rsidR="00AF1DCC" w:rsidRPr="0099365A">
        <w:rPr>
          <w:rFonts w:ascii="Century Gothic" w:hAnsi="Century Gothic"/>
          <w:sz w:val="24"/>
          <w:szCs w:val="24"/>
        </w:rPr>
        <w:t xml:space="preserve"> shall conduct an </w:t>
      </w:r>
      <w:r w:rsidR="00F6231C" w:rsidRPr="0099365A">
        <w:rPr>
          <w:rFonts w:ascii="Century Gothic" w:hAnsi="Century Gothic"/>
          <w:sz w:val="24"/>
          <w:szCs w:val="24"/>
        </w:rPr>
        <w:t>EAP</w:t>
      </w:r>
      <w:r w:rsidR="00AF1DCC" w:rsidRPr="0099365A">
        <w:rPr>
          <w:rFonts w:ascii="Century Gothic" w:hAnsi="Century Gothic"/>
          <w:sz w:val="24"/>
          <w:szCs w:val="24"/>
        </w:rPr>
        <w:t xml:space="preserve"> notification or tabletop exercise with local public safety agencies.</w:t>
      </w:r>
    </w:p>
    <w:p w14:paraId="7A43FDE1" w14:textId="77777777" w:rsidR="00CD110C" w:rsidRPr="0099365A" w:rsidRDefault="00CD110C" w:rsidP="00AF1DCC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5AC979F9" w14:textId="53F861C1" w:rsidR="00CD110C" w:rsidRPr="0099365A" w:rsidRDefault="00CD110C" w:rsidP="00CD110C">
      <w:pPr>
        <w:pStyle w:val="Heading5"/>
        <w:rPr>
          <w:rFonts w:ascii="Century Gothic" w:hAnsi="Century Gothic" w:cs="Times New Roman"/>
          <w:b w:val="0"/>
          <w:sz w:val="24"/>
          <w:szCs w:val="24"/>
        </w:rPr>
      </w:pPr>
      <w:r w:rsidRPr="0099365A">
        <w:rPr>
          <w:rFonts w:ascii="Century Gothic" w:hAnsi="Century Gothic" w:cs="Times New Roman"/>
          <w:b w:val="0"/>
          <w:sz w:val="24"/>
          <w:szCs w:val="24"/>
        </w:rPr>
        <w:t xml:space="preserve">Please see the </w:t>
      </w:r>
      <w:hyperlink r:id="rId16" w:history="1">
        <w:r w:rsidRPr="0099365A">
          <w:rPr>
            <w:rStyle w:val="Hyperlink"/>
            <w:rFonts w:ascii="Century Gothic" w:hAnsi="Century Gothic" w:cs="Times New Roman"/>
            <w:b w:val="0"/>
            <w:sz w:val="24"/>
            <w:szCs w:val="24"/>
          </w:rPr>
          <w:t>DSOD webpage</w:t>
        </w:r>
      </w:hyperlink>
      <w:r w:rsidRPr="0099365A">
        <w:rPr>
          <w:rFonts w:ascii="Century Gothic" w:hAnsi="Century Gothic" w:cs="Times New Roman"/>
          <w:b w:val="0"/>
          <w:sz w:val="24"/>
          <w:szCs w:val="24"/>
        </w:rPr>
        <w:t xml:space="preserve"> for statutory requirements related to inundation mapping.</w:t>
      </w:r>
    </w:p>
    <w:p w14:paraId="1D6F8837" w14:textId="77777777" w:rsidR="00CD110C" w:rsidRPr="0099365A" w:rsidRDefault="00CD110C" w:rsidP="00AF1DCC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45C3BC12" w14:textId="3DC36C54" w:rsidR="00CD110C" w:rsidRPr="0099365A" w:rsidRDefault="00CD110C" w:rsidP="00E768D1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When is my EAP due?</w:t>
      </w:r>
    </w:p>
    <w:p w14:paraId="4957862E" w14:textId="43FDED75" w:rsidR="00CD110C" w:rsidRPr="0099365A" w:rsidRDefault="008817DE" w:rsidP="00E768D1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Deadlines for dam EAP submissions are:</w:t>
      </w:r>
    </w:p>
    <w:p w14:paraId="7F8B7472" w14:textId="3B37F967" w:rsidR="008817DE" w:rsidRPr="0099365A" w:rsidRDefault="008817DE" w:rsidP="00CA34E0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On or before January 1, 2018</w:t>
      </w:r>
      <w:r w:rsidR="00F6231C" w:rsidRPr="0099365A">
        <w:rPr>
          <w:rFonts w:ascii="Century Gothic" w:hAnsi="Century Gothic"/>
          <w:sz w:val="24"/>
          <w:szCs w:val="24"/>
        </w:rPr>
        <w:t>,</w:t>
      </w:r>
      <w:r w:rsidRPr="0099365A">
        <w:rPr>
          <w:rFonts w:ascii="Century Gothic" w:hAnsi="Century Gothic"/>
          <w:sz w:val="24"/>
          <w:szCs w:val="24"/>
        </w:rPr>
        <w:t xml:space="preserve"> if the hazard classification is extremely high</w:t>
      </w:r>
      <w:r w:rsidR="00F6231C" w:rsidRPr="0099365A">
        <w:rPr>
          <w:rFonts w:ascii="Century Gothic" w:hAnsi="Century Gothic"/>
          <w:sz w:val="24"/>
          <w:szCs w:val="24"/>
        </w:rPr>
        <w:t>.</w:t>
      </w:r>
    </w:p>
    <w:p w14:paraId="23FF3C8A" w14:textId="6D67A5D4" w:rsidR="008817DE" w:rsidRPr="0099365A" w:rsidRDefault="008817DE" w:rsidP="00CA34E0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lastRenderedPageBreak/>
        <w:t>On or before January 1, 2019</w:t>
      </w:r>
      <w:r w:rsidR="00F6231C" w:rsidRPr="0099365A">
        <w:rPr>
          <w:rFonts w:ascii="Century Gothic" w:hAnsi="Century Gothic"/>
          <w:sz w:val="24"/>
          <w:szCs w:val="24"/>
        </w:rPr>
        <w:t>,</w:t>
      </w:r>
      <w:r w:rsidRPr="0099365A">
        <w:rPr>
          <w:rFonts w:ascii="Century Gothic" w:hAnsi="Century Gothic"/>
          <w:sz w:val="24"/>
          <w:szCs w:val="24"/>
        </w:rPr>
        <w:t xml:space="preserve"> if the hazard classification is high</w:t>
      </w:r>
      <w:r w:rsidR="00F6231C" w:rsidRPr="0099365A">
        <w:rPr>
          <w:rFonts w:ascii="Century Gothic" w:hAnsi="Century Gothic"/>
          <w:sz w:val="24"/>
          <w:szCs w:val="24"/>
        </w:rPr>
        <w:t>.</w:t>
      </w:r>
    </w:p>
    <w:p w14:paraId="24980370" w14:textId="76E9DFA8" w:rsidR="00CA34E0" w:rsidRPr="0099365A" w:rsidRDefault="008817DE" w:rsidP="008817DE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On or before January 1, 2021</w:t>
      </w:r>
      <w:r w:rsidR="00F6231C" w:rsidRPr="0099365A">
        <w:rPr>
          <w:rFonts w:ascii="Century Gothic" w:hAnsi="Century Gothic"/>
          <w:sz w:val="24"/>
          <w:szCs w:val="24"/>
        </w:rPr>
        <w:t>,</w:t>
      </w:r>
      <w:r w:rsidRPr="0099365A">
        <w:rPr>
          <w:rFonts w:ascii="Century Gothic" w:hAnsi="Century Gothic"/>
          <w:sz w:val="24"/>
          <w:szCs w:val="24"/>
        </w:rPr>
        <w:t xml:space="preserve"> if the hazard classification is significant</w:t>
      </w:r>
      <w:r w:rsidR="00EF5D8D" w:rsidRPr="0099365A">
        <w:rPr>
          <w:rFonts w:ascii="Century Gothic" w:hAnsi="Century Gothic"/>
          <w:sz w:val="24"/>
          <w:szCs w:val="24"/>
        </w:rPr>
        <w:t>.</w:t>
      </w:r>
    </w:p>
    <w:p w14:paraId="09F02AD8" w14:textId="77777777" w:rsidR="00CA34E0" w:rsidRPr="0099365A" w:rsidRDefault="00CA34E0" w:rsidP="008817DE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5EC35AD" w14:textId="44D1E2EC" w:rsidR="008817DE" w:rsidRPr="0099365A" w:rsidRDefault="00E768D1" w:rsidP="008817DE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Where should I submit my EAP?</w:t>
      </w:r>
    </w:p>
    <w:p w14:paraId="6352C3D5" w14:textId="03D197F8" w:rsidR="008817DE" w:rsidRPr="0099365A" w:rsidRDefault="008817DE" w:rsidP="0099365A">
      <w:pPr>
        <w:spacing w:line="240" w:lineRule="auto"/>
        <w:rPr>
          <w:rFonts w:ascii="Century Gothic" w:eastAsia="Times New Roman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Per legislation, the development of </w:t>
      </w:r>
      <w:r w:rsidR="00F6231C" w:rsidRPr="0099365A">
        <w:rPr>
          <w:rFonts w:ascii="Century Gothic" w:hAnsi="Century Gothic"/>
          <w:sz w:val="24"/>
          <w:szCs w:val="24"/>
        </w:rPr>
        <w:t xml:space="preserve">an </w:t>
      </w:r>
      <w:r w:rsidRPr="0099365A">
        <w:rPr>
          <w:rFonts w:ascii="Century Gothic" w:hAnsi="Century Gothic"/>
          <w:sz w:val="24"/>
          <w:szCs w:val="24"/>
        </w:rPr>
        <w:t xml:space="preserve">EAP should be based on and include an inundation map approved by </w:t>
      </w:r>
      <w:r w:rsidR="006108AB" w:rsidRPr="0099365A">
        <w:rPr>
          <w:rFonts w:ascii="Century Gothic" w:hAnsi="Century Gothic"/>
          <w:sz w:val="24"/>
          <w:szCs w:val="24"/>
        </w:rPr>
        <w:t>DSOD</w:t>
      </w:r>
      <w:r w:rsidRPr="0099365A">
        <w:rPr>
          <w:rFonts w:ascii="Century Gothic" w:hAnsi="Century Gothic"/>
          <w:sz w:val="24"/>
          <w:szCs w:val="24"/>
        </w:rPr>
        <w:t xml:space="preserve">. After development, </w:t>
      </w:r>
      <w:r w:rsidR="00723268" w:rsidRPr="0099365A">
        <w:rPr>
          <w:rFonts w:ascii="Century Gothic" w:hAnsi="Century Gothic"/>
          <w:sz w:val="24"/>
          <w:szCs w:val="24"/>
        </w:rPr>
        <w:t>d</w:t>
      </w:r>
      <w:r w:rsidR="00F6231C" w:rsidRPr="0099365A">
        <w:rPr>
          <w:rFonts w:ascii="Century Gothic" w:hAnsi="Century Gothic"/>
          <w:sz w:val="24"/>
          <w:szCs w:val="24"/>
        </w:rPr>
        <w:t xml:space="preserve">am owners </w:t>
      </w:r>
      <w:r w:rsidR="00A31DD4" w:rsidRPr="0099365A">
        <w:rPr>
          <w:rFonts w:ascii="Century Gothic" w:hAnsi="Century Gothic"/>
          <w:sz w:val="24"/>
          <w:szCs w:val="24"/>
        </w:rPr>
        <w:t>must submit</w:t>
      </w:r>
      <w:r w:rsidR="00F6231C" w:rsidRPr="0099365A">
        <w:rPr>
          <w:rFonts w:ascii="Century Gothic" w:hAnsi="Century Gothic"/>
          <w:sz w:val="24"/>
          <w:szCs w:val="24"/>
        </w:rPr>
        <w:t xml:space="preserve"> the EAP to both Cal OES and DSOD. </w:t>
      </w:r>
      <w:r w:rsidRPr="0099365A">
        <w:rPr>
          <w:rFonts w:ascii="Century Gothic" w:hAnsi="Century Gothic"/>
          <w:sz w:val="24"/>
          <w:szCs w:val="24"/>
        </w:rPr>
        <w:t xml:space="preserve">Please submit </w:t>
      </w:r>
      <w:r w:rsidR="00F4267D" w:rsidRPr="0099365A">
        <w:rPr>
          <w:rFonts w:ascii="Century Gothic" w:hAnsi="Century Gothic"/>
          <w:sz w:val="24"/>
          <w:szCs w:val="24"/>
        </w:rPr>
        <w:t xml:space="preserve">the </w:t>
      </w:r>
      <w:r w:rsidR="006108AB" w:rsidRPr="0099365A">
        <w:rPr>
          <w:rFonts w:ascii="Century Gothic" w:hAnsi="Century Gothic"/>
          <w:sz w:val="24"/>
          <w:szCs w:val="24"/>
        </w:rPr>
        <w:t>Cal OES copy of the</w:t>
      </w:r>
      <w:r w:rsidR="00F4267D" w:rsidRPr="0099365A">
        <w:rPr>
          <w:rFonts w:ascii="Century Gothic" w:hAnsi="Century Gothic"/>
          <w:sz w:val="24"/>
          <w:szCs w:val="24"/>
        </w:rPr>
        <w:t xml:space="preserve"> </w:t>
      </w:r>
      <w:r w:rsidRPr="0099365A">
        <w:rPr>
          <w:rFonts w:ascii="Century Gothic" w:hAnsi="Century Gothic"/>
          <w:sz w:val="24"/>
          <w:szCs w:val="24"/>
        </w:rPr>
        <w:t xml:space="preserve">EAP to the Dam </w:t>
      </w:r>
      <w:r w:rsidR="006D42F8" w:rsidRPr="0099365A">
        <w:rPr>
          <w:rFonts w:ascii="Century Gothic" w:hAnsi="Century Gothic"/>
          <w:sz w:val="24"/>
          <w:szCs w:val="24"/>
        </w:rPr>
        <w:t>Safety</w:t>
      </w:r>
      <w:r w:rsidRPr="0099365A">
        <w:rPr>
          <w:rFonts w:ascii="Century Gothic" w:hAnsi="Century Gothic"/>
          <w:sz w:val="24"/>
          <w:szCs w:val="24"/>
        </w:rPr>
        <w:t xml:space="preserve"> Planning </w:t>
      </w:r>
      <w:r w:rsidR="005F019E">
        <w:rPr>
          <w:rFonts w:ascii="Century Gothic" w:hAnsi="Century Gothic"/>
          <w:sz w:val="24"/>
          <w:szCs w:val="24"/>
        </w:rPr>
        <w:t>Unit</w:t>
      </w:r>
      <w:r w:rsidRPr="0099365A">
        <w:rPr>
          <w:rFonts w:ascii="Century Gothic" w:hAnsi="Century Gothic"/>
          <w:sz w:val="24"/>
          <w:szCs w:val="24"/>
        </w:rPr>
        <w:t>,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F019E" w14:paraId="15A4BCB3" w14:textId="77777777" w:rsidTr="007F1A82">
        <w:trPr>
          <w:trHeight w:val="1487"/>
        </w:trPr>
        <w:tc>
          <w:tcPr>
            <w:tcW w:w="2065" w:type="dxa"/>
            <w:vAlign w:val="center"/>
          </w:tcPr>
          <w:p w14:paraId="6ADE3E09" w14:textId="6E931110" w:rsidR="005F019E" w:rsidRPr="0099365A" w:rsidRDefault="005F019E" w:rsidP="005F019E">
            <w:pPr>
              <w:spacing w:before="240" w:after="24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9365A">
              <w:rPr>
                <w:rFonts w:ascii="Century Gothic" w:hAnsi="Century Gothic"/>
                <w:b/>
                <w:sz w:val="24"/>
                <w:szCs w:val="24"/>
              </w:rPr>
              <w:t>Hard Copy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to:</w:t>
            </w:r>
          </w:p>
        </w:tc>
        <w:tc>
          <w:tcPr>
            <w:tcW w:w="7285" w:type="dxa"/>
            <w:vAlign w:val="center"/>
          </w:tcPr>
          <w:p w14:paraId="048C35E3" w14:textId="77777777" w:rsidR="005F019E" w:rsidRPr="005F019E" w:rsidRDefault="005F019E" w:rsidP="005F019E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5F019E">
              <w:rPr>
                <w:rFonts w:ascii="Century Gothic" w:hAnsi="Century Gothic"/>
                <w:sz w:val="24"/>
                <w:szCs w:val="24"/>
              </w:rPr>
              <w:t>Dam Safety Planning Unit, Chief</w:t>
            </w:r>
          </w:p>
          <w:p w14:paraId="11FBED2E" w14:textId="77777777" w:rsidR="005F019E" w:rsidRPr="005F019E" w:rsidRDefault="005F019E" w:rsidP="005F019E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5F019E">
              <w:rPr>
                <w:rFonts w:ascii="Century Gothic" w:hAnsi="Century Gothic"/>
                <w:sz w:val="24"/>
                <w:szCs w:val="24"/>
              </w:rPr>
              <w:t>California Governor’s Office of Emergency Services</w:t>
            </w:r>
          </w:p>
          <w:p w14:paraId="18240ECE" w14:textId="77777777" w:rsidR="005F019E" w:rsidRDefault="005F019E" w:rsidP="005F019E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5F019E">
              <w:rPr>
                <w:rFonts w:ascii="Century Gothic" w:hAnsi="Century Gothic"/>
                <w:sz w:val="24"/>
                <w:szCs w:val="24"/>
              </w:rPr>
              <w:t>3650 Schriever Avenue</w:t>
            </w:r>
          </w:p>
          <w:p w14:paraId="543BCFEE" w14:textId="0DAF462E" w:rsidR="005F019E" w:rsidRPr="005F019E" w:rsidRDefault="005F019E" w:rsidP="005F019E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5F019E">
              <w:rPr>
                <w:rFonts w:ascii="Century Gothic" w:hAnsi="Century Gothic"/>
                <w:sz w:val="24"/>
                <w:szCs w:val="24"/>
              </w:rPr>
              <w:t>Mather, CA 95655</w:t>
            </w:r>
          </w:p>
        </w:tc>
      </w:tr>
      <w:tr w:rsidR="0099365A" w14:paraId="0F8686C8" w14:textId="77777777" w:rsidTr="007F1A82">
        <w:trPr>
          <w:trHeight w:val="983"/>
        </w:trPr>
        <w:tc>
          <w:tcPr>
            <w:tcW w:w="2065" w:type="dxa"/>
            <w:vAlign w:val="center"/>
          </w:tcPr>
          <w:p w14:paraId="6BE7CD55" w14:textId="13DDBD9A" w:rsidR="0099365A" w:rsidRDefault="005F019E" w:rsidP="005F019E">
            <w:pPr>
              <w:spacing w:after="0" w:line="240" w:lineRule="auto"/>
              <w:contextualSpacing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Digital Copy to</w:t>
            </w:r>
            <w:r w:rsidRPr="0099365A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7285" w:type="dxa"/>
            <w:vAlign w:val="center"/>
          </w:tcPr>
          <w:p w14:paraId="36BD1976" w14:textId="47038675" w:rsidR="0099365A" w:rsidRPr="005F019E" w:rsidRDefault="00000000" w:rsidP="005F019E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99365A" w:rsidRPr="00650CE5">
                <w:rPr>
                  <w:rStyle w:val="Hyperlink"/>
                  <w:rFonts w:ascii="Century Gothic" w:hAnsi="Century Gothic"/>
                  <w:sz w:val="24"/>
                  <w:szCs w:val="24"/>
                </w:rPr>
                <w:t>eap@caloes.ca.gov</w:t>
              </w:r>
            </w:hyperlink>
          </w:p>
        </w:tc>
      </w:tr>
    </w:tbl>
    <w:p w14:paraId="667770DD" w14:textId="106D1436" w:rsidR="008817DE" w:rsidRPr="0099365A" w:rsidRDefault="008817DE" w:rsidP="0099365A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99365A">
        <w:rPr>
          <w:rFonts w:ascii="Century Gothic" w:hAnsi="Century Gothic"/>
          <w:sz w:val="24"/>
          <w:szCs w:val="24"/>
        </w:rPr>
        <w:t>At this time</w:t>
      </w:r>
      <w:proofErr w:type="gramEnd"/>
      <w:r w:rsidR="00A31DD4" w:rsidRPr="0099365A">
        <w:rPr>
          <w:rFonts w:ascii="Century Gothic" w:hAnsi="Century Gothic"/>
          <w:sz w:val="24"/>
          <w:szCs w:val="24"/>
        </w:rPr>
        <w:t>,</w:t>
      </w:r>
      <w:r w:rsidRPr="0099365A">
        <w:rPr>
          <w:rFonts w:ascii="Century Gothic" w:hAnsi="Century Gothic"/>
          <w:sz w:val="24"/>
          <w:szCs w:val="24"/>
        </w:rPr>
        <w:t xml:space="preserve"> </w:t>
      </w:r>
      <w:r w:rsidR="00A31DD4" w:rsidRPr="0099365A">
        <w:rPr>
          <w:rFonts w:ascii="Century Gothic" w:hAnsi="Century Gothic"/>
          <w:sz w:val="24"/>
          <w:szCs w:val="24"/>
        </w:rPr>
        <w:t>Cal OES requests that dam owners submit one</w:t>
      </w:r>
      <w:r w:rsidRPr="0099365A">
        <w:rPr>
          <w:rFonts w:ascii="Century Gothic" w:hAnsi="Century Gothic"/>
          <w:sz w:val="24"/>
          <w:szCs w:val="24"/>
        </w:rPr>
        <w:t xml:space="preserve"> paper copy of the EAP</w:t>
      </w:r>
      <w:r w:rsidR="00A31DD4" w:rsidRPr="0099365A">
        <w:rPr>
          <w:rFonts w:ascii="Century Gothic" w:hAnsi="Century Gothic"/>
          <w:sz w:val="24"/>
          <w:szCs w:val="24"/>
        </w:rPr>
        <w:t xml:space="preserve"> and</w:t>
      </w:r>
      <w:r w:rsidRPr="0099365A">
        <w:rPr>
          <w:rFonts w:ascii="Century Gothic" w:hAnsi="Century Gothic"/>
          <w:sz w:val="24"/>
          <w:szCs w:val="24"/>
        </w:rPr>
        <w:t xml:space="preserve"> one digital copy</w:t>
      </w:r>
      <w:r w:rsidR="00A31DD4" w:rsidRPr="0099365A">
        <w:rPr>
          <w:rFonts w:ascii="Century Gothic" w:hAnsi="Century Gothic"/>
          <w:sz w:val="24"/>
          <w:szCs w:val="24"/>
        </w:rPr>
        <w:t xml:space="preserve"> </w:t>
      </w:r>
      <w:r w:rsidRPr="0099365A">
        <w:rPr>
          <w:rFonts w:ascii="Century Gothic" w:hAnsi="Century Gothic"/>
          <w:sz w:val="24"/>
          <w:szCs w:val="24"/>
        </w:rPr>
        <w:t>(email, cd, or thumb drive).</w:t>
      </w:r>
    </w:p>
    <w:p w14:paraId="49448AB6" w14:textId="77777777" w:rsidR="008817DE" w:rsidRPr="0099365A" w:rsidRDefault="008817DE" w:rsidP="008817DE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778609C0" w14:textId="42FB5612" w:rsidR="008817DE" w:rsidRPr="0099365A" w:rsidRDefault="008817DE" w:rsidP="008817DE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How should I develop my EAP?</w:t>
      </w:r>
    </w:p>
    <w:p w14:paraId="1E1BC63C" w14:textId="43AD1F21" w:rsidR="008817DE" w:rsidRPr="0099365A" w:rsidRDefault="008817DE" w:rsidP="008817DE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California statute requires that EAPs be developed in accordance with FEMA’s </w:t>
      </w:r>
      <w:hyperlink r:id="rId18" w:history="1">
        <w:r w:rsidRPr="0099365A">
          <w:rPr>
            <w:rStyle w:val="Hyperlink"/>
            <w:rFonts w:ascii="Century Gothic" w:hAnsi="Century Gothic"/>
            <w:i/>
            <w:sz w:val="24"/>
            <w:szCs w:val="24"/>
          </w:rPr>
          <w:t>Federal Guidelines for Dam Safety: Emergency Action Planning for Dams</w:t>
        </w:r>
      </w:hyperlink>
      <w:r w:rsidRPr="0099365A">
        <w:rPr>
          <w:rFonts w:ascii="Century Gothic" w:hAnsi="Century Gothic"/>
          <w:sz w:val="24"/>
          <w:szCs w:val="24"/>
        </w:rPr>
        <w:t xml:space="preserve">. Government Code Section 8589.5 also </w:t>
      </w:r>
      <w:r w:rsidR="0036166F" w:rsidRPr="0099365A">
        <w:rPr>
          <w:rFonts w:ascii="Century Gothic" w:hAnsi="Century Gothic"/>
          <w:sz w:val="24"/>
          <w:szCs w:val="24"/>
        </w:rPr>
        <w:t xml:space="preserve">requires </w:t>
      </w:r>
      <w:r w:rsidRPr="0099365A">
        <w:rPr>
          <w:rFonts w:ascii="Century Gothic" w:hAnsi="Century Gothic"/>
          <w:sz w:val="24"/>
          <w:szCs w:val="24"/>
        </w:rPr>
        <w:t>that the EAP must include at a minimum:</w:t>
      </w:r>
    </w:p>
    <w:p w14:paraId="3C7B2999" w14:textId="77777777" w:rsidR="008817DE" w:rsidRPr="0099365A" w:rsidRDefault="008817DE" w:rsidP="008817D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Notification flowcharts and contact information</w:t>
      </w:r>
    </w:p>
    <w:p w14:paraId="5BF7AFA4" w14:textId="77777777" w:rsidR="008817DE" w:rsidRPr="0099365A" w:rsidRDefault="008817DE" w:rsidP="008817D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The response process</w:t>
      </w:r>
    </w:p>
    <w:p w14:paraId="481A1758" w14:textId="77777777" w:rsidR="008817DE" w:rsidRPr="0099365A" w:rsidRDefault="008817DE" w:rsidP="008817D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The roles and responsibilities of the dam owner and impacted jurisdictions following an incident involving the dam</w:t>
      </w:r>
    </w:p>
    <w:p w14:paraId="2BFE72F9" w14:textId="77777777" w:rsidR="008817DE" w:rsidRPr="0099365A" w:rsidRDefault="008817DE" w:rsidP="008817D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Preparedness activities and exercise schedules</w:t>
      </w:r>
    </w:p>
    <w:p w14:paraId="5B8D726D" w14:textId="77777777" w:rsidR="008817DE" w:rsidRPr="0099365A" w:rsidRDefault="008817DE" w:rsidP="008817D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Inundation maps approved by DWR</w:t>
      </w:r>
    </w:p>
    <w:p w14:paraId="5C6BB3BC" w14:textId="77777777" w:rsidR="008817DE" w:rsidRPr="0099365A" w:rsidRDefault="008817DE" w:rsidP="008817D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Any additional information that may impact life or property</w:t>
      </w:r>
    </w:p>
    <w:p w14:paraId="0CD2E8B8" w14:textId="77777777" w:rsidR="008817DE" w:rsidRPr="0099365A" w:rsidRDefault="008817DE" w:rsidP="008817DE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21B6715B" w14:textId="6F276D46" w:rsidR="008817DE" w:rsidRPr="0099365A" w:rsidRDefault="008817DE" w:rsidP="008817DE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As needed, Cal OES will develop additional tools and information to aid in the EAP process. </w:t>
      </w:r>
    </w:p>
    <w:p w14:paraId="256C848D" w14:textId="77777777" w:rsidR="00017F41" w:rsidRPr="0099365A" w:rsidRDefault="00017F41" w:rsidP="008817DE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0F31C640" w14:textId="269EA352" w:rsidR="008817DE" w:rsidRPr="0099365A" w:rsidRDefault="0036166F" w:rsidP="008817DE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California law also requires</w:t>
      </w:r>
      <w:r w:rsidR="008817DE" w:rsidRPr="0099365A">
        <w:rPr>
          <w:rFonts w:ascii="Century Gothic" w:hAnsi="Century Gothic"/>
          <w:sz w:val="24"/>
          <w:szCs w:val="24"/>
        </w:rPr>
        <w:t xml:space="preserve"> </w:t>
      </w:r>
      <w:r w:rsidRPr="0099365A">
        <w:rPr>
          <w:rFonts w:ascii="Century Gothic" w:hAnsi="Century Gothic"/>
          <w:sz w:val="24"/>
          <w:szCs w:val="24"/>
        </w:rPr>
        <w:t xml:space="preserve">that </w:t>
      </w:r>
      <w:r w:rsidR="008817DE" w:rsidRPr="0099365A">
        <w:rPr>
          <w:rFonts w:ascii="Century Gothic" w:hAnsi="Century Gothic"/>
          <w:sz w:val="24"/>
          <w:szCs w:val="24"/>
        </w:rPr>
        <w:t>EAP</w:t>
      </w:r>
      <w:r w:rsidR="007B73A5" w:rsidRPr="0099365A">
        <w:rPr>
          <w:rFonts w:ascii="Century Gothic" w:hAnsi="Century Gothic"/>
          <w:sz w:val="24"/>
          <w:szCs w:val="24"/>
        </w:rPr>
        <w:t>s</w:t>
      </w:r>
      <w:r w:rsidR="008817DE" w:rsidRPr="0099365A">
        <w:rPr>
          <w:rFonts w:ascii="Century Gothic" w:hAnsi="Century Gothic"/>
          <w:sz w:val="24"/>
          <w:szCs w:val="24"/>
        </w:rPr>
        <w:t xml:space="preserve"> be developed in consultation with any local public safety agency that may be impacted by an incident involving the dam, to the extent a local agency wishes to consult.</w:t>
      </w:r>
      <w:r w:rsidR="007B73A5" w:rsidRPr="0099365A">
        <w:rPr>
          <w:rFonts w:ascii="Century Gothic" w:hAnsi="Century Gothic"/>
          <w:sz w:val="24"/>
          <w:szCs w:val="24"/>
        </w:rPr>
        <w:t xml:space="preserve"> </w:t>
      </w:r>
      <w:r w:rsidR="008817DE" w:rsidRPr="0099365A">
        <w:rPr>
          <w:rFonts w:ascii="Century Gothic" w:hAnsi="Century Gothic"/>
          <w:sz w:val="24"/>
          <w:szCs w:val="24"/>
        </w:rPr>
        <w:t>This process/outreach needs to be documented within the EAP.</w:t>
      </w:r>
    </w:p>
    <w:p w14:paraId="5CE4DA4B" w14:textId="77777777" w:rsidR="005301A7" w:rsidRDefault="005301A7" w:rsidP="008817DE">
      <w:pPr>
        <w:spacing w:after="0" w:line="240" w:lineRule="auto"/>
        <w:contextualSpacing/>
        <w:rPr>
          <w:rFonts w:ascii="Century Gothic" w:eastAsia="Times New Roman" w:hAnsi="Century Gothic"/>
          <w:b/>
          <w:sz w:val="24"/>
          <w:szCs w:val="24"/>
        </w:rPr>
      </w:pPr>
    </w:p>
    <w:p w14:paraId="7951B885" w14:textId="292DCB81" w:rsidR="00017F41" w:rsidRPr="0099365A" w:rsidRDefault="00017F41" w:rsidP="008817DE">
      <w:pPr>
        <w:spacing w:after="0" w:line="240" w:lineRule="auto"/>
        <w:contextualSpacing/>
        <w:rPr>
          <w:rFonts w:ascii="Century Gothic" w:eastAsia="Times New Roman" w:hAnsi="Century Gothic"/>
          <w:b/>
          <w:sz w:val="24"/>
          <w:szCs w:val="24"/>
        </w:rPr>
      </w:pPr>
      <w:r w:rsidRPr="0099365A">
        <w:rPr>
          <w:rFonts w:ascii="Century Gothic" w:eastAsia="Times New Roman" w:hAnsi="Century Gothic"/>
          <w:b/>
          <w:sz w:val="24"/>
          <w:szCs w:val="24"/>
        </w:rPr>
        <w:lastRenderedPageBreak/>
        <w:t xml:space="preserve">When does the </w:t>
      </w:r>
      <w:proofErr w:type="gramStart"/>
      <w:r w:rsidRPr="0099365A">
        <w:rPr>
          <w:rFonts w:ascii="Century Gothic" w:eastAsia="Times New Roman" w:hAnsi="Century Gothic"/>
          <w:b/>
          <w:sz w:val="24"/>
          <w:szCs w:val="24"/>
        </w:rPr>
        <w:t>60 day</w:t>
      </w:r>
      <w:proofErr w:type="gramEnd"/>
      <w:r w:rsidRPr="0099365A">
        <w:rPr>
          <w:rFonts w:ascii="Century Gothic" w:eastAsia="Times New Roman" w:hAnsi="Century Gothic"/>
          <w:b/>
          <w:sz w:val="24"/>
          <w:szCs w:val="24"/>
        </w:rPr>
        <w:t xml:space="preserve"> review period begin?</w:t>
      </w:r>
    </w:p>
    <w:p w14:paraId="475FA10B" w14:textId="1CBA2E95" w:rsidR="00017F41" w:rsidRPr="0099365A" w:rsidRDefault="00017F41" w:rsidP="00017F41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The </w:t>
      </w:r>
      <w:proofErr w:type="gramStart"/>
      <w:r w:rsidRPr="0099365A">
        <w:rPr>
          <w:rFonts w:ascii="Century Gothic" w:hAnsi="Century Gothic"/>
          <w:sz w:val="24"/>
          <w:szCs w:val="24"/>
        </w:rPr>
        <w:t>60 day</w:t>
      </w:r>
      <w:proofErr w:type="gramEnd"/>
      <w:r w:rsidR="007B73A5" w:rsidRPr="0099365A">
        <w:rPr>
          <w:rFonts w:ascii="Century Gothic" w:hAnsi="Century Gothic"/>
          <w:sz w:val="24"/>
          <w:szCs w:val="24"/>
        </w:rPr>
        <w:t xml:space="preserve"> review period</w:t>
      </w:r>
      <w:r w:rsidRPr="0099365A">
        <w:rPr>
          <w:rFonts w:ascii="Century Gothic" w:hAnsi="Century Gothic"/>
          <w:sz w:val="24"/>
          <w:szCs w:val="24"/>
        </w:rPr>
        <w:t xml:space="preserve"> begins when the </w:t>
      </w:r>
      <w:r w:rsidR="007B73A5" w:rsidRPr="0099365A">
        <w:rPr>
          <w:rFonts w:ascii="Century Gothic" w:hAnsi="Century Gothic"/>
          <w:sz w:val="24"/>
          <w:szCs w:val="24"/>
        </w:rPr>
        <w:t xml:space="preserve">Cal OES </w:t>
      </w:r>
      <w:r w:rsidRPr="0099365A">
        <w:rPr>
          <w:rFonts w:ascii="Century Gothic" w:hAnsi="Century Gothic"/>
          <w:sz w:val="24"/>
          <w:szCs w:val="24"/>
        </w:rPr>
        <w:t xml:space="preserve">Dam </w:t>
      </w:r>
      <w:r w:rsidR="006D42F8" w:rsidRPr="0099365A">
        <w:rPr>
          <w:rFonts w:ascii="Century Gothic" w:hAnsi="Century Gothic"/>
          <w:sz w:val="24"/>
          <w:szCs w:val="24"/>
        </w:rPr>
        <w:t xml:space="preserve">Safety </w:t>
      </w:r>
      <w:r w:rsidRPr="0099365A">
        <w:rPr>
          <w:rFonts w:ascii="Century Gothic" w:hAnsi="Century Gothic"/>
          <w:sz w:val="24"/>
          <w:szCs w:val="24"/>
        </w:rPr>
        <w:t xml:space="preserve">Planning </w:t>
      </w:r>
      <w:r w:rsidR="005F019E">
        <w:rPr>
          <w:rFonts w:ascii="Century Gothic" w:hAnsi="Century Gothic"/>
          <w:sz w:val="24"/>
          <w:szCs w:val="24"/>
        </w:rPr>
        <w:t>Unit</w:t>
      </w:r>
      <w:r w:rsidRPr="0099365A">
        <w:rPr>
          <w:rFonts w:ascii="Century Gothic" w:hAnsi="Century Gothic"/>
          <w:sz w:val="24"/>
          <w:szCs w:val="24"/>
        </w:rPr>
        <w:t xml:space="preserve"> receives the EAP with the approved inundation map included.</w:t>
      </w:r>
      <w:r w:rsidR="007B73A5" w:rsidRPr="0099365A">
        <w:rPr>
          <w:rFonts w:ascii="Century Gothic" w:hAnsi="Century Gothic"/>
          <w:sz w:val="24"/>
          <w:szCs w:val="24"/>
        </w:rPr>
        <w:t xml:space="preserve"> </w:t>
      </w:r>
      <w:r w:rsidRPr="0099365A">
        <w:rPr>
          <w:rFonts w:ascii="Century Gothic" w:hAnsi="Century Gothic"/>
          <w:sz w:val="24"/>
          <w:szCs w:val="24"/>
        </w:rPr>
        <w:t xml:space="preserve">If </w:t>
      </w:r>
      <w:r w:rsidR="0099365A">
        <w:rPr>
          <w:rFonts w:ascii="Century Gothic" w:hAnsi="Century Gothic"/>
          <w:sz w:val="24"/>
          <w:szCs w:val="24"/>
        </w:rPr>
        <w:t xml:space="preserve">an EAP is submitted to </w:t>
      </w:r>
      <w:r w:rsidRPr="0099365A">
        <w:rPr>
          <w:rFonts w:ascii="Century Gothic" w:hAnsi="Century Gothic"/>
          <w:sz w:val="24"/>
          <w:szCs w:val="24"/>
        </w:rPr>
        <w:t xml:space="preserve">Cal OES without an approved inundation map, the review period will begin when the Dam </w:t>
      </w:r>
      <w:r w:rsidR="006D42F8" w:rsidRPr="0099365A">
        <w:rPr>
          <w:rFonts w:ascii="Century Gothic" w:hAnsi="Century Gothic"/>
          <w:sz w:val="24"/>
          <w:szCs w:val="24"/>
        </w:rPr>
        <w:t>Safety</w:t>
      </w:r>
      <w:r w:rsidRPr="0099365A">
        <w:rPr>
          <w:rFonts w:ascii="Century Gothic" w:hAnsi="Century Gothic"/>
          <w:sz w:val="24"/>
          <w:szCs w:val="24"/>
        </w:rPr>
        <w:t xml:space="preserve"> Planning </w:t>
      </w:r>
      <w:r w:rsidR="005F019E">
        <w:rPr>
          <w:rFonts w:ascii="Century Gothic" w:hAnsi="Century Gothic"/>
          <w:sz w:val="24"/>
          <w:szCs w:val="24"/>
        </w:rPr>
        <w:t>Unit</w:t>
      </w:r>
      <w:r w:rsidRPr="0099365A">
        <w:rPr>
          <w:rFonts w:ascii="Century Gothic" w:hAnsi="Century Gothic"/>
          <w:sz w:val="24"/>
          <w:szCs w:val="24"/>
        </w:rPr>
        <w:t xml:space="preserve"> receives the letter from DSOD that the</w:t>
      </w:r>
      <w:r w:rsidR="0036166F" w:rsidRPr="0099365A">
        <w:rPr>
          <w:rFonts w:ascii="Century Gothic" w:hAnsi="Century Gothic"/>
          <w:sz w:val="24"/>
          <w:szCs w:val="24"/>
        </w:rPr>
        <w:t xml:space="preserve"> applicable inundation</w:t>
      </w:r>
      <w:r w:rsidRPr="0099365A">
        <w:rPr>
          <w:rFonts w:ascii="Century Gothic" w:hAnsi="Century Gothic"/>
          <w:sz w:val="24"/>
          <w:szCs w:val="24"/>
        </w:rPr>
        <w:t xml:space="preserve"> map has been approved. </w:t>
      </w:r>
    </w:p>
    <w:p w14:paraId="06857A07" w14:textId="77777777" w:rsidR="00017F41" w:rsidRPr="0099365A" w:rsidRDefault="00017F41" w:rsidP="00017F41">
      <w:pPr>
        <w:spacing w:after="0" w:line="240" w:lineRule="auto"/>
        <w:contextualSpacing/>
        <w:rPr>
          <w:rFonts w:ascii="Century Gothic" w:eastAsia="Times New Roman" w:hAnsi="Century Gothic"/>
          <w:sz w:val="24"/>
          <w:szCs w:val="24"/>
        </w:rPr>
      </w:pPr>
    </w:p>
    <w:p w14:paraId="2A62505E" w14:textId="18B1F666" w:rsidR="00017F41" w:rsidRPr="0099365A" w:rsidRDefault="00017F41" w:rsidP="00017F41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I currently have an EAP. Can that be re-submitted for approval under the new requirements?</w:t>
      </w:r>
    </w:p>
    <w:p w14:paraId="177A8103" w14:textId="07A07B21" w:rsidR="00017F41" w:rsidRPr="0099365A" w:rsidRDefault="00017F41" w:rsidP="008817DE">
      <w:pPr>
        <w:spacing w:after="0" w:line="240" w:lineRule="auto"/>
        <w:contextualSpacing/>
        <w:rPr>
          <w:rFonts w:ascii="Century Gothic" w:eastAsia="Times New Roman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If a dam owner has an existing EAP as of March 1, 2017, the owner </w:t>
      </w:r>
      <w:r w:rsidR="00AF002B" w:rsidRPr="0099365A">
        <w:rPr>
          <w:rFonts w:ascii="Century Gothic" w:hAnsi="Century Gothic"/>
          <w:sz w:val="24"/>
          <w:szCs w:val="24"/>
        </w:rPr>
        <w:t>can</w:t>
      </w:r>
      <w:r w:rsidRPr="0099365A">
        <w:rPr>
          <w:rFonts w:ascii="Century Gothic" w:hAnsi="Century Gothic"/>
          <w:sz w:val="24"/>
          <w:szCs w:val="24"/>
        </w:rPr>
        <w:t xml:space="preserve"> submit the inundation map</w:t>
      </w:r>
      <w:r w:rsidR="00AF002B" w:rsidRPr="0099365A">
        <w:rPr>
          <w:rFonts w:ascii="Century Gothic" w:hAnsi="Century Gothic"/>
          <w:sz w:val="24"/>
          <w:szCs w:val="24"/>
        </w:rPr>
        <w:t xml:space="preserve"> within that plan</w:t>
      </w:r>
      <w:r w:rsidRPr="0099365A">
        <w:rPr>
          <w:rFonts w:ascii="Century Gothic" w:hAnsi="Century Gothic"/>
          <w:sz w:val="24"/>
          <w:szCs w:val="24"/>
        </w:rPr>
        <w:t xml:space="preserve"> to DSOD</w:t>
      </w:r>
      <w:r w:rsidR="00AF002B" w:rsidRPr="0099365A">
        <w:rPr>
          <w:rFonts w:ascii="Century Gothic" w:hAnsi="Century Gothic"/>
          <w:sz w:val="24"/>
          <w:szCs w:val="24"/>
        </w:rPr>
        <w:t xml:space="preserve"> for approval</w:t>
      </w:r>
      <w:r w:rsidRPr="0099365A">
        <w:rPr>
          <w:rFonts w:ascii="Century Gothic" w:hAnsi="Century Gothic"/>
          <w:sz w:val="24"/>
          <w:szCs w:val="24"/>
        </w:rPr>
        <w:t xml:space="preserve">. DSOD will review and </w:t>
      </w:r>
      <w:r w:rsidR="00AF002B" w:rsidRPr="0099365A">
        <w:rPr>
          <w:rFonts w:ascii="Century Gothic" w:hAnsi="Century Gothic"/>
          <w:sz w:val="24"/>
          <w:szCs w:val="24"/>
        </w:rPr>
        <w:t xml:space="preserve">may </w:t>
      </w:r>
      <w:r w:rsidRPr="0099365A">
        <w:rPr>
          <w:rFonts w:ascii="Century Gothic" w:hAnsi="Century Gothic"/>
          <w:sz w:val="24"/>
          <w:szCs w:val="24"/>
        </w:rPr>
        <w:t>approve the inundation map</w:t>
      </w:r>
      <w:r w:rsidR="00AF002B" w:rsidRPr="0099365A">
        <w:rPr>
          <w:rFonts w:ascii="Century Gothic" w:hAnsi="Century Gothic"/>
          <w:sz w:val="24"/>
          <w:szCs w:val="24"/>
        </w:rPr>
        <w:t xml:space="preserve"> if it is deemed sufficient</w:t>
      </w:r>
      <w:r w:rsidRPr="0099365A">
        <w:rPr>
          <w:rFonts w:ascii="Century Gothic" w:hAnsi="Century Gothic"/>
          <w:sz w:val="24"/>
          <w:szCs w:val="24"/>
        </w:rPr>
        <w:t xml:space="preserve">. </w:t>
      </w:r>
      <w:r w:rsidR="00AF002B" w:rsidRPr="0099365A">
        <w:rPr>
          <w:rFonts w:ascii="Century Gothic" w:hAnsi="Century Gothic"/>
          <w:sz w:val="24"/>
          <w:szCs w:val="24"/>
        </w:rPr>
        <w:t>If</w:t>
      </w:r>
      <w:r w:rsidRPr="0099365A">
        <w:rPr>
          <w:rFonts w:ascii="Century Gothic" w:hAnsi="Century Gothic"/>
          <w:sz w:val="24"/>
          <w:szCs w:val="24"/>
        </w:rPr>
        <w:t xml:space="preserve"> DSOD approves the map, the dam owner </w:t>
      </w:r>
      <w:r w:rsidR="0036166F" w:rsidRPr="0099365A">
        <w:rPr>
          <w:rFonts w:ascii="Century Gothic" w:hAnsi="Century Gothic"/>
          <w:sz w:val="24"/>
          <w:szCs w:val="24"/>
        </w:rPr>
        <w:t xml:space="preserve">may </w:t>
      </w:r>
      <w:r w:rsidRPr="0099365A">
        <w:rPr>
          <w:rFonts w:ascii="Century Gothic" w:hAnsi="Century Gothic"/>
          <w:sz w:val="24"/>
          <w:szCs w:val="24"/>
        </w:rPr>
        <w:t>submit the EAP to Cal OES</w:t>
      </w:r>
      <w:r w:rsidR="00AF002B" w:rsidRPr="0099365A">
        <w:rPr>
          <w:rFonts w:ascii="Century Gothic" w:hAnsi="Century Gothic"/>
          <w:sz w:val="24"/>
          <w:szCs w:val="24"/>
        </w:rPr>
        <w:t xml:space="preserve"> for review</w:t>
      </w:r>
      <w:r w:rsidRPr="0099365A">
        <w:rPr>
          <w:rFonts w:ascii="Century Gothic" w:hAnsi="Century Gothic"/>
          <w:sz w:val="24"/>
          <w:szCs w:val="24"/>
        </w:rPr>
        <w:t xml:space="preserve">.   </w:t>
      </w:r>
    </w:p>
    <w:p w14:paraId="6BCA3D83" w14:textId="77777777" w:rsidR="008817DE" w:rsidRPr="0099365A" w:rsidRDefault="008817DE" w:rsidP="008817DE">
      <w:pPr>
        <w:spacing w:after="0" w:line="240" w:lineRule="auto"/>
        <w:contextualSpacing/>
        <w:rPr>
          <w:rFonts w:ascii="Century Gothic" w:eastAsia="Times New Roman" w:hAnsi="Century Gothic"/>
          <w:sz w:val="24"/>
          <w:szCs w:val="24"/>
        </w:rPr>
      </w:pPr>
    </w:p>
    <w:p w14:paraId="68ED9F0B" w14:textId="77777777" w:rsidR="00395320" w:rsidRPr="0099365A" w:rsidRDefault="00395320">
      <w:pPr>
        <w:spacing w:after="0" w:line="240" w:lineRule="auto"/>
        <w:rPr>
          <w:rFonts w:ascii="Century Gothic" w:hAnsi="Century Gothic"/>
          <w:b/>
          <w:sz w:val="28"/>
          <w:szCs w:val="24"/>
        </w:rPr>
      </w:pPr>
      <w:r w:rsidRPr="0099365A">
        <w:rPr>
          <w:rFonts w:ascii="Century Gothic" w:hAnsi="Century Gothic"/>
          <w:b/>
          <w:sz w:val="28"/>
          <w:szCs w:val="24"/>
        </w:rPr>
        <w:br w:type="page"/>
      </w:r>
    </w:p>
    <w:p w14:paraId="3C5316E6" w14:textId="5CE56F59" w:rsidR="00017F41" w:rsidRPr="0099365A" w:rsidRDefault="00017F41" w:rsidP="00017F41">
      <w:pPr>
        <w:spacing w:after="0" w:line="240" w:lineRule="auto"/>
        <w:contextualSpacing/>
        <w:rPr>
          <w:rFonts w:ascii="Century Gothic" w:hAnsi="Century Gothic"/>
          <w:b/>
          <w:sz w:val="28"/>
          <w:szCs w:val="24"/>
        </w:rPr>
      </w:pPr>
      <w:r w:rsidRPr="0099365A">
        <w:rPr>
          <w:rFonts w:ascii="Century Gothic" w:hAnsi="Century Gothic"/>
          <w:b/>
          <w:sz w:val="28"/>
          <w:szCs w:val="24"/>
        </w:rPr>
        <w:lastRenderedPageBreak/>
        <w:t>Additional Information</w:t>
      </w:r>
    </w:p>
    <w:p w14:paraId="6F5B4CF9" w14:textId="00225CEE" w:rsidR="00017F41" w:rsidRPr="0099365A" w:rsidRDefault="00017F41" w:rsidP="00017F41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For any other information on dam </w:t>
      </w:r>
      <w:r w:rsidR="00CF504B" w:rsidRPr="0099365A">
        <w:rPr>
          <w:rFonts w:ascii="Century Gothic" w:hAnsi="Century Gothic"/>
          <w:sz w:val="24"/>
          <w:szCs w:val="24"/>
        </w:rPr>
        <w:t>EAPs</w:t>
      </w:r>
      <w:r w:rsidRPr="0099365A">
        <w:rPr>
          <w:rFonts w:ascii="Century Gothic" w:hAnsi="Century Gothic"/>
          <w:sz w:val="24"/>
          <w:szCs w:val="24"/>
        </w:rPr>
        <w:t xml:space="preserve">, please email the </w:t>
      </w:r>
      <w:r w:rsidR="00CF504B" w:rsidRPr="0099365A">
        <w:rPr>
          <w:rFonts w:ascii="Century Gothic" w:hAnsi="Century Gothic"/>
          <w:sz w:val="24"/>
          <w:szCs w:val="24"/>
        </w:rPr>
        <w:t xml:space="preserve">Cal OES Dam </w:t>
      </w:r>
      <w:r w:rsidR="006D42F8" w:rsidRPr="0099365A">
        <w:rPr>
          <w:rFonts w:ascii="Century Gothic" w:hAnsi="Century Gothic"/>
          <w:sz w:val="24"/>
          <w:szCs w:val="24"/>
        </w:rPr>
        <w:t>Safety</w:t>
      </w:r>
      <w:r w:rsidRPr="0099365A">
        <w:rPr>
          <w:rFonts w:ascii="Century Gothic" w:hAnsi="Century Gothic"/>
          <w:sz w:val="24"/>
          <w:szCs w:val="24"/>
        </w:rPr>
        <w:t xml:space="preserve"> Planning </w:t>
      </w:r>
      <w:r w:rsidR="005F019E">
        <w:rPr>
          <w:rFonts w:ascii="Century Gothic" w:hAnsi="Century Gothic"/>
          <w:sz w:val="24"/>
          <w:szCs w:val="24"/>
        </w:rPr>
        <w:t>Unit</w:t>
      </w:r>
      <w:r w:rsidRPr="0099365A">
        <w:rPr>
          <w:rFonts w:ascii="Century Gothic" w:hAnsi="Century Gothic"/>
          <w:sz w:val="24"/>
          <w:szCs w:val="24"/>
        </w:rPr>
        <w:t xml:space="preserve"> at </w:t>
      </w:r>
      <w:hyperlink r:id="rId19" w:history="1">
        <w:r w:rsidRPr="0099365A">
          <w:rPr>
            <w:rStyle w:val="Hyperlink"/>
            <w:rFonts w:ascii="Century Gothic" w:hAnsi="Century Gothic"/>
            <w:sz w:val="24"/>
            <w:szCs w:val="24"/>
          </w:rPr>
          <w:t>eap@caloes.ca.gov</w:t>
        </w:r>
      </w:hyperlink>
      <w:r w:rsidRPr="0099365A">
        <w:rPr>
          <w:rFonts w:ascii="Century Gothic" w:hAnsi="Century Gothic"/>
          <w:sz w:val="24"/>
          <w:szCs w:val="24"/>
        </w:rPr>
        <w:t>.</w:t>
      </w:r>
    </w:p>
    <w:p w14:paraId="1CA4EE76" w14:textId="77777777" w:rsidR="00017F41" w:rsidRPr="0099365A" w:rsidRDefault="00017F41" w:rsidP="00017F41">
      <w:pPr>
        <w:spacing w:after="0" w:line="240" w:lineRule="auto"/>
        <w:ind w:left="720"/>
        <w:contextualSpacing/>
        <w:rPr>
          <w:rFonts w:ascii="Century Gothic" w:hAnsi="Century Gothic"/>
          <w:sz w:val="24"/>
          <w:szCs w:val="24"/>
        </w:rPr>
      </w:pPr>
    </w:p>
    <w:p w14:paraId="7E5CDE09" w14:textId="497B57DA" w:rsidR="00017F41" w:rsidRPr="0099365A" w:rsidRDefault="00017F41" w:rsidP="00017F41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More information regarding </w:t>
      </w:r>
      <w:proofErr w:type="gramStart"/>
      <w:r w:rsidRPr="0099365A">
        <w:rPr>
          <w:rFonts w:ascii="Century Gothic" w:hAnsi="Century Gothic"/>
          <w:sz w:val="24"/>
          <w:szCs w:val="24"/>
        </w:rPr>
        <w:t>EAPs</w:t>
      </w:r>
      <w:proofErr w:type="gramEnd"/>
      <w:r w:rsidRPr="0099365A">
        <w:rPr>
          <w:rFonts w:ascii="Century Gothic" w:hAnsi="Century Gothic"/>
          <w:sz w:val="24"/>
          <w:szCs w:val="24"/>
        </w:rPr>
        <w:t xml:space="preserve"> and the legal responsibilities of dam owners is avai</w:t>
      </w:r>
      <w:r w:rsidR="006D42F8" w:rsidRPr="0099365A">
        <w:rPr>
          <w:rFonts w:ascii="Century Gothic" w:hAnsi="Century Gothic"/>
          <w:sz w:val="24"/>
          <w:szCs w:val="24"/>
        </w:rPr>
        <w:t>lable at the following website:</w:t>
      </w:r>
      <w:r w:rsidRPr="0099365A">
        <w:rPr>
          <w:rFonts w:ascii="Century Gothic" w:hAnsi="Century Gothic"/>
          <w:sz w:val="24"/>
          <w:szCs w:val="24"/>
        </w:rPr>
        <w:t xml:space="preserve"> </w:t>
      </w:r>
      <w:hyperlink r:id="rId20" w:history="1">
        <w:r w:rsidR="006D42F8" w:rsidRPr="0099365A">
          <w:rPr>
            <w:rStyle w:val="Hyperlink"/>
            <w:rFonts w:ascii="Century Gothic" w:hAnsi="Century Gothic"/>
            <w:sz w:val="24"/>
            <w:szCs w:val="24"/>
          </w:rPr>
          <w:t>www.caloes.ca.gov/dams</w:t>
        </w:r>
      </w:hyperlink>
      <w:r w:rsidR="005E4946" w:rsidRPr="0099365A">
        <w:rPr>
          <w:rFonts w:ascii="Century Gothic" w:hAnsi="Century Gothic"/>
          <w:sz w:val="24"/>
          <w:szCs w:val="24"/>
        </w:rPr>
        <w:t>.</w:t>
      </w:r>
      <w:r w:rsidRPr="0099365A">
        <w:rPr>
          <w:rFonts w:ascii="Century Gothic" w:hAnsi="Century Gothic"/>
          <w:sz w:val="24"/>
          <w:szCs w:val="24"/>
        </w:rPr>
        <w:t xml:space="preserve"> Additionally, the full text of the new law (SB 92, Committee on Budget and Fiscal Review, Statutes of 2017) can be found here: </w:t>
      </w:r>
      <w:hyperlink r:id="rId21" w:history="1">
        <w:r w:rsidRPr="0099365A">
          <w:rPr>
            <w:rStyle w:val="Hyperlink"/>
            <w:rFonts w:ascii="Century Gothic" w:hAnsi="Century Gothic"/>
            <w:sz w:val="24"/>
            <w:szCs w:val="24"/>
          </w:rPr>
          <w:t>http://leginfo.legislature.ca.gov/</w:t>
        </w:r>
      </w:hyperlink>
      <w:r w:rsidRPr="0099365A">
        <w:rPr>
          <w:rFonts w:ascii="Century Gothic" w:hAnsi="Century Gothic"/>
          <w:sz w:val="24"/>
          <w:szCs w:val="24"/>
        </w:rPr>
        <w:t xml:space="preserve">. </w:t>
      </w:r>
    </w:p>
    <w:p w14:paraId="4BBEEFD0" w14:textId="77777777" w:rsidR="00017F41" w:rsidRPr="0099365A" w:rsidRDefault="00017F41" w:rsidP="00017F41">
      <w:pPr>
        <w:spacing w:after="0" w:line="240" w:lineRule="auto"/>
        <w:ind w:left="720"/>
        <w:contextualSpacing/>
        <w:rPr>
          <w:rFonts w:ascii="Century Gothic" w:hAnsi="Century Gothic"/>
          <w:sz w:val="24"/>
          <w:szCs w:val="24"/>
        </w:rPr>
      </w:pPr>
    </w:p>
    <w:p w14:paraId="5AA24F05" w14:textId="36AB70F9" w:rsidR="00017F41" w:rsidRPr="0099365A" w:rsidRDefault="00017F41" w:rsidP="00017F41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For information on dam inundation mapping, please refer to the </w:t>
      </w:r>
      <w:hyperlink r:id="rId22" w:history="1">
        <w:r w:rsidRPr="0099365A">
          <w:rPr>
            <w:rStyle w:val="Hyperlink"/>
            <w:rFonts w:ascii="Century Gothic" w:hAnsi="Century Gothic"/>
            <w:sz w:val="24"/>
            <w:szCs w:val="24"/>
          </w:rPr>
          <w:t>DSOD webpage</w:t>
        </w:r>
      </w:hyperlink>
      <w:r w:rsidR="00CF504B" w:rsidRPr="0099365A">
        <w:rPr>
          <w:rStyle w:val="Hyperlink"/>
          <w:rFonts w:ascii="Century Gothic" w:hAnsi="Century Gothic"/>
          <w:sz w:val="24"/>
          <w:szCs w:val="24"/>
        </w:rPr>
        <w:t xml:space="preserve">: </w:t>
      </w:r>
      <w:hyperlink r:id="rId23" w:history="1">
        <w:r w:rsidR="00CF504B" w:rsidRPr="0099365A">
          <w:rPr>
            <w:rStyle w:val="Hyperlink"/>
            <w:rFonts w:ascii="Century Gothic" w:hAnsi="Century Gothic"/>
            <w:sz w:val="24"/>
            <w:szCs w:val="24"/>
          </w:rPr>
          <w:t>http://www.water.ca.gov/damsafety/</w:t>
        </w:r>
      </w:hyperlink>
      <w:r w:rsidRPr="0099365A">
        <w:rPr>
          <w:rFonts w:ascii="Century Gothic" w:hAnsi="Century Gothic"/>
          <w:sz w:val="24"/>
          <w:szCs w:val="24"/>
        </w:rPr>
        <w:t>.</w:t>
      </w:r>
    </w:p>
    <w:p w14:paraId="026350D2" w14:textId="77777777" w:rsidR="00017F41" w:rsidRPr="0099365A" w:rsidRDefault="00017F41" w:rsidP="00017F41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FAE97B2" w14:textId="6ED3B72E" w:rsidR="00E768D1" w:rsidRPr="0099365A" w:rsidRDefault="00E768D1" w:rsidP="00017F41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99365A">
        <w:rPr>
          <w:rFonts w:ascii="Century Gothic" w:hAnsi="Century Gothic"/>
          <w:b/>
          <w:sz w:val="24"/>
          <w:szCs w:val="24"/>
        </w:rPr>
        <w:t>Authorities and References</w:t>
      </w:r>
    </w:p>
    <w:p w14:paraId="44E6B714" w14:textId="46824D58" w:rsidR="00CF504B" w:rsidRPr="0099365A" w:rsidRDefault="00CC742D" w:rsidP="008817DE">
      <w:pPr>
        <w:spacing w:after="0"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Cal OES Dam </w:t>
      </w:r>
      <w:r w:rsidR="006D42F8" w:rsidRPr="0099365A">
        <w:rPr>
          <w:rFonts w:ascii="Century Gothic" w:hAnsi="Century Gothic"/>
          <w:sz w:val="24"/>
          <w:szCs w:val="24"/>
        </w:rPr>
        <w:t>Safety</w:t>
      </w:r>
      <w:r w:rsidRPr="0099365A">
        <w:rPr>
          <w:rFonts w:ascii="Century Gothic" w:hAnsi="Century Gothic"/>
          <w:sz w:val="24"/>
          <w:szCs w:val="24"/>
        </w:rPr>
        <w:t xml:space="preserve"> Planning </w:t>
      </w:r>
      <w:r w:rsidR="005F019E">
        <w:rPr>
          <w:rFonts w:ascii="Century Gothic" w:hAnsi="Century Gothic"/>
          <w:sz w:val="24"/>
          <w:szCs w:val="24"/>
        </w:rPr>
        <w:t>Unit</w:t>
      </w:r>
      <w:r w:rsidRPr="0099365A">
        <w:rPr>
          <w:rFonts w:ascii="Century Gothic" w:hAnsi="Century Gothic"/>
          <w:sz w:val="24"/>
          <w:szCs w:val="24"/>
        </w:rPr>
        <w:t xml:space="preserve"> website: </w:t>
      </w:r>
    </w:p>
    <w:p w14:paraId="65C10B23" w14:textId="2A6C9B0B" w:rsidR="00CC742D" w:rsidRPr="0099365A" w:rsidRDefault="00000000" w:rsidP="005E4946">
      <w:pPr>
        <w:spacing w:after="0"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hyperlink r:id="rId24" w:history="1">
        <w:r w:rsidR="000D5347" w:rsidRPr="0099365A">
          <w:rPr>
            <w:rStyle w:val="Hyperlink"/>
            <w:rFonts w:ascii="Century Gothic" w:hAnsi="Century Gothic"/>
            <w:sz w:val="24"/>
            <w:szCs w:val="24"/>
          </w:rPr>
          <w:t>http://www.caloes.ca.gov/dams</w:t>
        </w:r>
      </w:hyperlink>
      <w:r w:rsidR="000D5347" w:rsidRPr="0099365A">
        <w:rPr>
          <w:rFonts w:ascii="Century Gothic" w:hAnsi="Century Gothic"/>
          <w:sz w:val="24"/>
          <w:szCs w:val="24"/>
        </w:rPr>
        <w:t xml:space="preserve"> </w:t>
      </w:r>
      <w:r w:rsidR="00CC742D" w:rsidRPr="0099365A">
        <w:rPr>
          <w:rFonts w:ascii="Century Gothic" w:hAnsi="Century Gothic"/>
          <w:sz w:val="24"/>
          <w:szCs w:val="24"/>
        </w:rPr>
        <w:t xml:space="preserve"> </w:t>
      </w:r>
    </w:p>
    <w:p w14:paraId="08C81A8B" w14:textId="77777777" w:rsidR="00CC742D" w:rsidRPr="0099365A" w:rsidRDefault="00CC742D" w:rsidP="008817DE">
      <w:pPr>
        <w:spacing w:after="0"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</w:p>
    <w:p w14:paraId="785C443F" w14:textId="46C1B086" w:rsidR="00CC742D" w:rsidRPr="0099365A" w:rsidRDefault="00CC742D" w:rsidP="008817DE">
      <w:pPr>
        <w:spacing w:after="0"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>Department of Water Resources</w:t>
      </w:r>
      <w:r w:rsidR="005E4946" w:rsidRPr="0099365A">
        <w:rPr>
          <w:rFonts w:ascii="Century Gothic" w:hAnsi="Century Gothic"/>
          <w:sz w:val="24"/>
          <w:szCs w:val="24"/>
        </w:rPr>
        <w:t>, Division of Safety of Dams</w:t>
      </w:r>
      <w:r w:rsidRPr="0099365A">
        <w:rPr>
          <w:rFonts w:ascii="Century Gothic" w:hAnsi="Century Gothic"/>
          <w:sz w:val="24"/>
          <w:szCs w:val="24"/>
        </w:rPr>
        <w:t xml:space="preserve"> website: </w:t>
      </w:r>
      <w:hyperlink r:id="rId25" w:history="1">
        <w:r w:rsidRPr="0099365A">
          <w:rPr>
            <w:rStyle w:val="Hyperlink"/>
            <w:rFonts w:ascii="Century Gothic" w:hAnsi="Century Gothic"/>
            <w:sz w:val="24"/>
            <w:szCs w:val="24"/>
          </w:rPr>
          <w:t>http://www.water.ca.gov/damsafety/index.cfm</w:t>
        </w:r>
      </w:hyperlink>
      <w:r w:rsidRPr="0099365A">
        <w:rPr>
          <w:rFonts w:ascii="Century Gothic" w:hAnsi="Century Gothic"/>
          <w:sz w:val="24"/>
          <w:szCs w:val="24"/>
        </w:rPr>
        <w:t xml:space="preserve"> </w:t>
      </w:r>
    </w:p>
    <w:p w14:paraId="39D52E7C" w14:textId="77777777" w:rsidR="00CC742D" w:rsidRPr="0099365A" w:rsidRDefault="00CC742D" w:rsidP="008817DE">
      <w:pPr>
        <w:spacing w:after="0"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</w:p>
    <w:p w14:paraId="425D5511" w14:textId="77777777" w:rsidR="00CF504B" w:rsidRPr="0099365A" w:rsidRDefault="00CC742D" w:rsidP="00AF002B">
      <w:pPr>
        <w:spacing w:after="0"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  <w:r w:rsidRPr="0099365A">
        <w:rPr>
          <w:rFonts w:ascii="Century Gothic" w:hAnsi="Century Gothic"/>
          <w:sz w:val="24"/>
          <w:szCs w:val="24"/>
        </w:rPr>
        <w:t xml:space="preserve">FEMA’s website on Dam Safety: </w:t>
      </w:r>
    </w:p>
    <w:p w14:paraId="6ECF68B1" w14:textId="11953A94" w:rsidR="00E768D1" w:rsidRPr="0099365A" w:rsidRDefault="00000000" w:rsidP="005E4946">
      <w:pPr>
        <w:spacing w:after="0"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hyperlink r:id="rId26" w:history="1">
        <w:r w:rsidR="00CC742D" w:rsidRPr="0099365A">
          <w:rPr>
            <w:rStyle w:val="Hyperlink"/>
            <w:rFonts w:ascii="Century Gothic" w:hAnsi="Century Gothic"/>
            <w:sz w:val="24"/>
            <w:szCs w:val="24"/>
          </w:rPr>
          <w:t>https://www.fema.gov/dam-safety</w:t>
        </w:r>
      </w:hyperlink>
    </w:p>
    <w:sectPr w:rsidR="00E768D1" w:rsidRPr="0099365A" w:rsidSect="00AF1DCC">
      <w:headerReference w:type="default" r:id="rId27"/>
      <w:footerReference w:type="default" r:id="rId28"/>
      <w:type w:val="continuous"/>
      <w:pgSz w:w="12240" w:h="15840"/>
      <w:pgMar w:top="195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A118" w14:textId="77777777" w:rsidR="00517F1C" w:rsidRDefault="00517F1C" w:rsidP="007614F7">
      <w:pPr>
        <w:spacing w:after="0" w:line="240" w:lineRule="auto"/>
      </w:pPr>
      <w:r>
        <w:separator/>
      </w:r>
    </w:p>
  </w:endnote>
  <w:endnote w:type="continuationSeparator" w:id="0">
    <w:p w14:paraId="1AEDC1B3" w14:textId="77777777" w:rsidR="00517F1C" w:rsidRDefault="00517F1C" w:rsidP="007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4A03" w14:textId="52BCD544" w:rsidR="00F4300A" w:rsidRPr="007F58F9" w:rsidRDefault="00F4300A">
    <w:pPr>
      <w:pStyle w:val="Footer"/>
      <w:rPr>
        <w:rFonts w:ascii="Century Gothic" w:hAnsi="Century Gothic"/>
        <w:sz w:val="20"/>
        <w:szCs w:val="20"/>
      </w:rPr>
    </w:pPr>
    <w:r w:rsidRPr="007F58F9">
      <w:rPr>
        <w:rFonts w:ascii="Century Gothic" w:hAnsi="Century Gothic"/>
        <w:sz w:val="20"/>
        <w:szCs w:val="20"/>
      </w:rPr>
      <w:t xml:space="preserve">Dam </w:t>
    </w:r>
    <w:r w:rsidR="005A185F" w:rsidRPr="007F58F9">
      <w:rPr>
        <w:rFonts w:ascii="Century Gothic" w:hAnsi="Century Gothic"/>
        <w:sz w:val="20"/>
        <w:szCs w:val="20"/>
      </w:rPr>
      <w:t>Safety</w:t>
    </w:r>
    <w:r w:rsidRPr="007F58F9">
      <w:rPr>
        <w:rFonts w:ascii="Century Gothic" w:hAnsi="Century Gothic"/>
        <w:sz w:val="20"/>
        <w:szCs w:val="20"/>
      </w:rPr>
      <w:t xml:space="preserve"> Planning </w:t>
    </w:r>
    <w:r w:rsidR="005F019E" w:rsidRPr="007F58F9">
      <w:rPr>
        <w:rFonts w:ascii="Century Gothic" w:hAnsi="Century Gothic"/>
        <w:sz w:val="20"/>
        <w:szCs w:val="20"/>
      </w:rPr>
      <w:t>Unit</w:t>
    </w:r>
  </w:p>
  <w:p w14:paraId="1ACAF8A8" w14:textId="3F09536E" w:rsidR="00425C4D" w:rsidRPr="007F58F9" w:rsidRDefault="00F4300A">
    <w:pPr>
      <w:pStyle w:val="Footer"/>
      <w:rPr>
        <w:rFonts w:ascii="Century Gothic" w:hAnsi="Century Gothic"/>
        <w:sz w:val="20"/>
        <w:szCs w:val="20"/>
      </w:rPr>
    </w:pPr>
    <w:r w:rsidRPr="007F58F9">
      <w:rPr>
        <w:rFonts w:ascii="Century Gothic" w:hAnsi="Century Gothic"/>
        <w:sz w:val="20"/>
        <w:szCs w:val="20"/>
      </w:rPr>
      <w:t>Information Sheet</w:t>
    </w:r>
    <w:r w:rsidR="00425C4D" w:rsidRPr="007F58F9">
      <w:rPr>
        <w:rFonts w:ascii="Century Gothic" w:hAnsi="Century Gothic"/>
        <w:sz w:val="20"/>
        <w:szCs w:val="20"/>
      </w:rPr>
      <w:tab/>
    </w:r>
    <w:r w:rsidR="00425C4D" w:rsidRPr="007F58F9">
      <w:rPr>
        <w:rFonts w:ascii="Century Gothic" w:hAnsi="Century Gothic"/>
        <w:sz w:val="20"/>
        <w:szCs w:val="20"/>
      </w:rPr>
      <w:fldChar w:fldCharType="begin"/>
    </w:r>
    <w:r w:rsidR="00425C4D" w:rsidRPr="007F58F9">
      <w:rPr>
        <w:rFonts w:ascii="Century Gothic" w:hAnsi="Century Gothic"/>
        <w:sz w:val="20"/>
        <w:szCs w:val="20"/>
      </w:rPr>
      <w:instrText xml:space="preserve"> PAGE   \* MERGEFORMAT </w:instrText>
    </w:r>
    <w:r w:rsidR="00425C4D" w:rsidRPr="007F58F9">
      <w:rPr>
        <w:rFonts w:ascii="Century Gothic" w:hAnsi="Century Gothic"/>
        <w:sz w:val="20"/>
        <w:szCs w:val="20"/>
      </w:rPr>
      <w:fldChar w:fldCharType="separate"/>
    </w:r>
    <w:r w:rsidR="0099365A" w:rsidRPr="007F58F9">
      <w:rPr>
        <w:rFonts w:ascii="Century Gothic" w:hAnsi="Century Gothic"/>
        <w:noProof/>
        <w:sz w:val="20"/>
        <w:szCs w:val="20"/>
      </w:rPr>
      <w:t>1</w:t>
    </w:r>
    <w:r w:rsidR="00425C4D" w:rsidRPr="007F58F9">
      <w:rPr>
        <w:rFonts w:ascii="Century Gothic" w:hAnsi="Century Gothic"/>
        <w:noProof/>
        <w:sz w:val="20"/>
        <w:szCs w:val="20"/>
      </w:rPr>
      <w:fldChar w:fldCharType="end"/>
    </w:r>
    <w:r w:rsidR="00425C4D" w:rsidRPr="007F58F9">
      <w:rPr>
        <w:rFonts w:ascii="Century Gothic" w:hAnsi="Century Gothic"/>
        <w:noProof/>
        <w:sz w:val="20"/>
        <w:szCs w:val="20"/>
      </w:rPr>
      <w:tab/>
    </w:r>
    <w:r w:rsidRPr="007F58F9">
      <w:rPr>
        <w:rFonts w:ascii="Century Gothic" w:hAnsi="Century Gothic"/>
        <w:noProof/>
        <w:sz w:val="20"/>
        <w:szCs w:val="20"/>
      </w:rPr>
      <w:t xml:space="preserve">Revision Date: </w:t>
    </w:r>
    <w:r w:rsidR="005A185F" w:rsidRPr="007F58F9">
      <w:rPr>
        <w:rFonts w:ascii="Century Gothic" w:hAnsi="Century Gothic"/>
        <w:noProof/>
        <w:sz w:val="20"/>
        <w:szCs w:val="20"/>
      </w:rPr>
      <w:t>July 1,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AEE7" w14:textId="2C2F5AC0" w:rsidR="00F4300A" w:rsidRPr="0099365A" w:rsidRDefault="00F4300A">
    <w:pPr>
      <w:pStyle w:val="Footer"/>
      <w:rPr>
        <w:rFonts w:ascii="Century Gothic" w:hAnsi="Century Gothic"/>
        <w:sz w:val="20"/>
        <w:szCs w:val="20"/>
      </w:rPr>
    </w:pPr>
    <w:r w:rsidRPr="0099365A">
      <w:rPr>
        <w:rFonts w:ascii="Century Gothic" w:hAnsi="Century Gothic"/>
        <w:sz w:val="20"/>
        <w:szCs w:val="20"/>
      </w:rPr>
      <w:t xml:space="preserve">Dam </w:t>
    </w:r>
    <w:r w:rsidR="006D42F8" w:rsidRPr="0099365A">
      <w:rPr>
        <w:rFonts w:ascii="Century Gothic" w:hAnsi="Century Gothic"/>
        <w:sz w:val="20"/>
        <w:szCs w:val="20"/>
      </w:rPr>
      <w:t>Safety</w:t>
    </w:r>
    <w:r w:rsidRPr="0099365A">
      <w:rPr>
        <w:rFonts w:ascii="Century Gothic" w:hAnsi="Century Gothic"/>
        <w:sz w:val="20"/>
        <w:szCs w:val="20"/>
      </w:rPr>
      <w:t xml:space="preserve"> Planning </w:t>
    </w:r>
    <w:r w:rsidR="005F019E">
      <w:rPr>
        <w:rFonts w:ascii="Century Gothic" w:hAnsi="Century Gothic"/>
        <w:sz w:val="20"/>
        <w:szCs w:val="20"/>
      </w:rPr>
      <w:t>Unit</w:t>
    </w:r>
  </w:p>
  <w:p w14:paraId="64340F0B" w14:textId="643EC44C" w:rsidR="00425C4D" w:rsidRPr="0099365A" w:rsidRDefault="00F4300A">
    <w:pPr>
      <w:pStyle w:val="Footer"/>
      <w:rPr>
        <w:rFonts w:ascii="Century Gothic" w:hAnsi="Century Gothic"/>
        <w:sz w:val="20"/>
        <w:szCs w:val="20"/>
      </w:rPr>
    </w:pPr>
    <w:r w:rsidRPr="0099365A">
      <w:rPr>
        <w:rFonts w:ascii="Century Gothic" w:hAnsi="Century Gothic"/>
        <w:sz w:val="20"/>
        <w:szCs w:val="20"/>
      </w:rPr>
      <w:t>Information Sheet</w:t>
    </w:r>
    <w:r w:rsidR="00425C4D" w:rsidRPr="0099365A">
      <w:rPr>
        <w:rFonts w:ascii="Century Gothic" w:hAnsi="Century Gothic"/>
        <w:sz w:val="20"/>
        <w:szCs w:val="20"/>
      </w:rPr>
      <w:tab/>
    </w:r>
    <w:r w:rsidR="00425C4D" w:rsidRPr="0099365A">
      <w:rPr>
        <w:rFonts w:ascii="Century Gothic" w:hAnsi="Century Gothic"/>
        <w:sz w:val="20"/>
        <w:szCs w:val="20"/>
      </w:rPr>
      <w:fldChar w:fldCharType="begin"/>
    </w:r>
    <w:r w:rsidR="00425C4D" w:rsidRPr="0099365A">
      <w:rPr>
        <w:rFonts w:ascii="Century Gothic" w:hAnsi="Century Gothic"/>
        <w:sz w:val="20"/>
        <w:szCs w:val="20"/>
      </w:rPr>
      <w:instrText xml:space="preserve"> PAGE   \* MERGEFORMAT </w:instrText>
    </w:r>
    <w:r w:rsidR="00425C4D" w:rsidRPr="0099365A">
      <w:rPr>
        <w:rFonts w:ascii="Century Gothic" w:hAnsi="Century Gothic"/>
        <w:sz w:val="20"/>
        <w:szCs w:val="20"/>
      </w:rPr>
      <w:fldChar w:fldCharType="separate"/>
    </w:r>
    <w:r w:rsidR="005301A7">
      <w:rPr>
        <w:rFonts w:ascii="Century Gothic" w:hAnsi="Century Gothic"/>
        <w:noProof/>
        <w:sz w:val="20"/>
        <w:szCs w:val="20"/>
      </w:rPr>
      <w:t>2</w:t>
    </w:r>
    <w:r w:rsidR="00425C4D" w:rsidRPr="0099365A">
      <w:rPr>
        <w:rFonts w:ascii="Century Gothic" w:hAnsi="Century Gothic"/>
        <w:noProof/>
        <w:sz w:val="20"/>
        <w:szCs w:val="20"/>
      </w:rPr>
      <w:fldChar w:fldCharType="end"/>
    </w:r>
    <w:r w:rsidR="00425C4D" w:rsidRPr="0099365A">
      <w:rPr>
        <w:rFonts w:ascii="Century Gothic" w:hAnsi="Century Gothic"/>
        <w:noProof/>
        <w:sz w:val="20"/>
        <w:szCs w:val="20"/>
      </w:rPr>
      <w:tab/>
    </w:r>
    <w:r w:rsidRPr="0099365A">
      <w:rPr>
        <w:rFonts w:ascii="Century Gothic" w:hAnsi="Century Gothic"/>
        <w:noProof/>
        <w:sz w:val="20"/>
        <w:szCs w:val="20"/>
      </w:rPr>
      <w:t xml:space="preserve">Revision Date: </w:t>
    </w:r>
    <w:r w:rsidR="006D42F8" w:rsidRPr="0099365A">
      <w:rPr>
        <w:rFonts w:ascii="Century Gothic" w:hAnsi="Century Gothic"/>
        <w:noProof/>
        <w:sz w:val="20"/>
        <w:szCs w:val="20"/>
      </w:rPr>
      <w:t>July 1</w:t>
    </w:r>
    <w:r w:rsidR="00FC504D" w:rsidRPr="0099365A">
      <w:rPr>
        <w:rFonts w:ascii="Century Gothic" w:hAnsi="Century Gothic"/>
        <w:noProof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1172" w14:textId="77777777" w:rsidR="00517F1C" w:rsidRDefault="00517F1C" w:rsidP="007614F7">
      <w:pPr>
        <w:spacing w:after="0" w:line="240" w:lineRule="auto"/>
      </w:pPr>
      <w:r>
        <w:separator/>
      </w:r>
    </w:p>
  </w:footnote>
  <w:footnote w:type="continuationSeparator" w:id="0">
    <w:p w14:paraId="44B3B0F0" w14:textId="77777777" w:rsidR="00517F1C" w:rsidRDefault="00517F1C" w:rsidP="007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B61E" w14:textId="77777777" w:rsidR="00FE6A56" w:rsidRPr="00BF7F69" w:rsidRDefault="00FE6A56" w:rsidP="00FE6A5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[Name]</w:t>
    </w:r>
  </w:p>
  <w:p w14:paraId="190DB61F" w14:textId="77777777" w:rsidR="00FE6A56" w:rsidRDefault="00FE6A56" w:rsidP="00FE6A5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14:paraId="190DB620" w14:textId="77777777" w:rsidR="00FE6A56" w:rsidRPr="00BF7F69" w:rsidRDefault="00FE6A56" w:rsidP="00FE6A5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8A1D41" w:rsidRPr="00BF7F69">
      <w:rPr>
        <w:rFonts w:ascii="Times New Roman" w:hAnsi="Times New Roman"/>
      </w:rPr>
      <w:fldChar w:fldCharType="begin"/>
    </w:r>
    <w:r w:rsidRPr="00BF7F69">
      <w:rPr>
        <w:rFonts w:ascii="Times New Roman" w:hAnsi="Times New Roman"/>
      </w:rPr>
      <w:instrText xml:space="preserve"> PAGE   \* MERGEFORMAT </w:instrText>
    </w:r>
    <w:r w:rsidR="008A1D41" w:rsidRPr="00BF7F6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8A1D41" w:rsidRPr="00BF7F69">
      <w:rPr>
        <w:rFonts w:ascii="Times New Roman" w:hAnsi="Times New Roman"/>
        <w:noProof/>
      </w:rPr>
      <w:fldChar w:fldCharType="end"/>
    </w:r>
  </w:p>
  <w:p w14:paraId="190DB621" w14:textId="77777777" w:rsidR="00FE6A56" w:rsidRDefault="00FE6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B622" w14:textId="77777777" w:rsidR="00FE6A56" w:rsidRPr="00BF7F69" w:rsidRDefault="00FE6A56" w:rsidP="00FE6A5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[Name]</w:t>
    </w:r>
  </w:p>
  <w:p w14:paraId="190DB623" w14:textId="77777777" w:rsidR="00FE6A56" w:rsidRDefault="00FE6A56" w:rsidP="00FE6A5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14:paraId="190DB624" w14:textId="77777777" w:rsidR="00FE6A56" w:rsidRPr="00BF7F69" w:rsidRDefault="00FE6A56" w:rsidP="00FE6A5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8A1D41" w:rsidRPr="00BF7F69">
      <w:rPr>
        <w:rFonts w:ascii="Times New Roman" w:hAnsi="Times New Roman"/>
      </w:rPr>
      <w:fldChar w:fldCharType="begin"/>
    </w:r>
    <w:r w:rsidRPr="00BF7F69">
      <w:rPr>
        <w:rFonts w:ascii="Times New Roman" w:hAnsi="Times New Roman"/>
      </w:rPr>
      <w:instrText xml:space="preserve"> PAGE   \* MERGEFORMAT </w:instrText>
    </w:r>
    <w:r w:rsidR="008A1D41" w:rsidRPr="00BF7F69">
      <w:rPr>
        <w:rFonts w:ascii="Times New Roman" w:hAnsi="Times New Roman"/>
      </w:rPr>
      <w:fldChar w:fldCharType="separate"/>
    </w:r>
    <w:r w:rsidR="00CD581A">
      <w:rPr>
        <w:rFonts w:ascii="Times New Roman" w:hAnsi="Times New Roman"/>
        <w:noProof/>
      </w:rPr>
      <w:t>2</w:t>
    </w:r>
    <w:r w:rsidR="008A1D41" w:rsidRPr="00BF7F69">
      <w:rPr>
        <w:rFonts w:ascii="Times New Roman" w:hAnsi="Times New Roman"/>
        <w:noProof/>
      </w:rPr>
      <w:fldChar w:fldCharType="end"/>
    </w:r>
  </w:p>
  <w:p w14:paraId="190DB625" w14:textId="77777777" w:rsidR="00566CFB" w:rsidRDefault="00566CFB" w:rsidP="00FE6A56">
    <w:pPr>
      <w:pStyle w:val="Header"/>
    </w:pPr>
  </w:p>
  <w:p w14:paraId="190DB626" w14:textId="77777777" w:rsidR="00542031" w:rsidRDefault="00542031" w:rsidP="009D550C">
    <w:pPr>
      <w:pStyle w:val="Header"/>
      <w:tabs>
        <w:tab w:val="clear" w:pos="4680"/>
        <w:tab w:val="clear" w:pos="9360"/>
        <w:tab w:val="left" w:pos="1980"/>
      </w:tabs>
    </w:pPr>
  </w:p>
  <w:p w14:paraId="190DB627" w14:textId="77777777" w:rsidR="009D550C" w:rsidRDefault="009D550C" w:rsidP="009D550C">
    <w:pPr>
      <w:pStyle w:val="Header"/>
      <w:tabs>
        <w:tab w:val="clear" w:pos="4680"/>
        <w:tab w:val="clear" w:pos="9360"/>
        <w:tab w:val="left" w:pos="19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802"/>
      <w:gridCol w:w="3756"/>
      <w:gridCol w:w="2802"/>
    </w:tblGrid>
    <w:tr w:rsidR="00AB7143" w:rsidRPr="000F2279" w14:paraId="190DB62B" w14:textId="77777777" w:rsidTr="00AF1DCC">
      <w:trPr>
        <w:trHeight w:val="1296"/>
      </w:trPr>
      <w:tc>
        <w:tcPr>
          <w:tcW w:w="3192" w:type="dxa"/>
          <w:shd w:val="clear" w:color="000000" w:fill="auto"/>
        </w:tcPr>
        <w:p w14:paraId="190DB628" w14:textId="77777777" w:rsidR="00AB7143" w:rsidRPr="000F2279" w:rsidRDefault="00AB7143" w:rsidP="00566CFB">
          <w:pPr>
            <w:pStyle w:val="Header"/>
          </w:pPr>
        </w:p>
      </w:tc>
      <w:tc>
        <w:tcPr>
          <w:tcW w:w="3192" w:type="dxa"/>
          <w:shd w:val="clear" w:color="000000" w:fill="auto"/>
        </w:tcPr>
        <w:p w14:paraId="190DB629" w14:textId="77777777" w:rsidR="00AB7143" w:rsidRPr="000F2279" w:rsidRDefault="00EE1758" w:rsidP="00AF1DCC">
          <w:pPr>
            <w:pStyle w:val="Header"/>
            <w:tabs>
              <w:tab w:val="clear" w:pos="4680"/>
            </w:tabs>
            <w:jc w:val="center"/>
          </w:pPr>
          <w:r>
            <w:rPr>
              <w:noProof/>
              <w:sz w:val="15"/>
              <w:szCs w:val="15"/>
            </w:rPr>
            <w:drawing>
              <wp:inline distT="0" distB="0" distL="0" distR="0" wp14:anchorId="190DB62D" wp14:editId="190DB62E">
                <wp:extent cx="2238375" cy="876300"/>
                <wp:effectExtent l="0" t="0" r="9525" b="0"/>
                <wp:docPr id="2" name="Picture 2" descr="CalOES-Horizontal-Small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lOES-Horizontal-Small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000000" w:fill="auto"/>
        </w:tcPr>
        <w:p w14:paraId="190DB62A" w14:textId="77777777" w:rsidR="00AB7143" w:rsidRPr="000F2279" w:rsidRDefault="00AB7143" w:rsidP="00566CFB">
          <w:pPr>
            <w:pStyle w:val="Header"/>
          </w:pPr>
        </w:p>
      </w:tc>
    </w:tr>
  </w:tbl>
  <w:p w14:paraId="190DB62C" w14:textId="77777777" w:rsidR="00FE6A56" w:rsidRDefault="00FE6A56" w:rsidP="00AF1D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757B" w14:textId="77777777" w:rsidR="00CD581A" w:rsidRPr="00CD581A" w:rsidRDefault="00CD581A" w:rsidP="00CD5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994"/>
    <w:multiLevelType w:val="hybridMultilevel"/>
    <w:tmpl w:val="A6EE6464"/>
    <w:lvl w:ilvl="0" w:tplc="8FDA4230">
      <w:start w:val="85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A34"/>
    <w:multiLevelType w:val="hybridMultilevel"/>
    <w:tmpl w:val="CDE8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28E"/>
    <w:multiLevelType w:val="hybridMultilevel"/>
    <w:tmpl w:val="8D06813E"/>
    <w:lvl w:ilvl="0" w:tplc="8FDA4230">
      <w:start w:val="85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0897"/>
    <w:multiLevelType w:val="hybridMultilevel"/>
    <w:tmpl w:val="56B0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B27"/>
    <w:multiLevelType w:val="hybridMultilevel"/>
    <w:tmpl w:val="8580E606"/>
    <w:lvl w:ilvl="0" w:tplc="D144B2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041F2"/>
    <w:multiLevelType w:val="multilevel"/>
    <w:tmpl w:val="43E65AE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337F6"/>
    <w:multiLevelType w:val="hybridMultilevel"/>
    <w:tmpl w:val="220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6AC5"/>
    <w:multiLevelType w:val="hybridMultilevel"/>
    <w:tmpl w:val="1D9A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632E"/>
    <w:multiLevelType w:val="hybridMultilevel"/>
    <w:tmpl w:val="63C4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68B5"/>
    <w:multiLevelType w:val="hybridMultilevel"/>
    <w:tmpl w:val="89D2A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A59E8"/>
    <w:multiLevelType w:val="hybridMultilevel"/>
    <w:tmpl w:val="B12A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36BC"/>
    <w:multiLevelType w:val="hybridMultilevel"/>
    <w:tmpl w:val="EC924DF4"/>
    <w:lvl w:ilvl="0" w:tplc="7B2235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2423"/>
    <w:multiLevelType w:val="hybridMultilevel"/>
    <w:tmpl w:val="0BAC3930"/>
    <w:lvl w:ilvl="0" w:tplc="7A022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35996">
    <w:abstractNumId w:val="8"/>
  </w:num>
  <w:num w:numId="2" w16cid:durableId="89665145">
    <w:abstractNumId w:val="5"/>
  </w:num>
  <w:num w:numId="3" w16cid:durableId="352927454">
    <w:abstractNumId w:val="6"/>
  </w:num>
  <w:num w:numId="4" w16cid:durableId="126701716">
    <w:abstractNumId w:val="10"/>
  </w:num>
  <w:num w:numId="5" w16cid:durableId="1901331337">
    <w:abstractNumId w:val="4"/>
  </w:num>
  <w:num w:numId="6" w16cid:durableId="808206590">
    <w:abstractNumId w:val="12"/>
  </w:num>
  <w:num w:numId="7" w16cid:durableId="1549953423">
    <w:abstractNumId w:val="0"/>
  </w:num>
  <w:num w:numId="8" w16cid:durableId="1771201493">
    <w:abstractNumId w:val="2"/>
  </w:num>
  <w:num w:numId="9" w16cid:durableId="293222694">
    <w:abstractNumId w:val="9"/>
  </w:num>
  <w:num w:numId="10" w16cid:durableId="1898738241">
    <w:abstractNumId w:val="3"/>
  </w:num>
  <w:num w:numId="11" w16cid:durableId="774056007">
    <w:abstractNumId w:val="7"/>
  </w:num>
  <w:num w:numId="12" w16cid:durableId="945043507">
    <w:abstractNumId w:val="11"/>
  </w:num>
  <w:num w:numId="13" w16cid:durableId="1505827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B2"/>
    <w:rsid w:val="00017F41"/>
    <w:rsid w:val="000A657D"/>
    <w:rsid w:val="000D5347"/>
    <w:rsid w:val="000F2279"/>
    <w:rsid w:val="000F62F7"/>
    <w:rsid w:val="00184D19"/>
    <w:rsid w:val="001A0086"/>
    <w:rsid w:val="001C616E"/>
    <w:rsid w:val="001E12FB"/>
    <w:rsid w:val="001E3945"/>
    <w:rsid w:val="00213DBB"/>
    <w:rsid w:val="002619B9"/>
    <w:rsid w:val="002757CC"/>
    <w:rsid w:val="0028164C"/>
    <w:rsid w:val="002B7DE8"/>
    <w:rsid w:val="0032151F"/>
    <w:rsid w:val="003267CE"/>
    <w:rsid w:val="00334D88"/>
    <w:rsid w:val="0036166F"/>
    <w:rsid w:val="00395320"/>
    <w:rsid w:val="003B669C"/>
    <w:rsid w:val="003E26EC"/>
    <w:rsid w:val="00425C4D"/>
    <w:rsid w:val="0043580F"/>
    <w:rsid w:val="004801C7"/>
    <w:rsid w:val="004D16D8"/>
    <w:rsid w:val="004D7659"/>
    <w:rsid w:val="00507E67"/>
    <w:rsid w:val="00517126"/>
    <w:rsid w:val="00517F1C"/>
    <w:rsid w:val="005301A7"/>
    <w:rsid w:val="0053415A"/>
    <w:rsid w:val="00542031"/>
    <w:rsid w:val="00544B9D"/>
    <w:rsid w:val="00566CFB"/>
    <w:rsid w:val="005A185F"/>
    <w:rsid w:val="005E4946"/>
    <w:rsid w:val="005F019E"/>
    <w:rsid w:val="006108AB"/>
    <w:rsid w:val="0063683B"/>
    <w:rsid w:val="00681488"/>
    <w:rsid w:val="006B6451"/>
    <w:rsid w:val="006D42F8"/>
    <w:rsid w:val="007004F7"/>
    <w:rsid w:val="007158A2"/>
    <w:rsid w:val="00723268"/>
    <w:rsid w:val="007614F7"/>
    <w:rsid w:val="00783FB6"/>
    <w:rsid w:val="007B73A5"/>
    <w:rsid w:val="007F1A82"/>
    <w:rsid w:val="007F58F9"/>
    <w:rsid w:val="0082249E"/>
    <w:rsid w:val="0086392F"/>
    <w:rsid w:val="008817DE"/>
    <w:rsid w:val="008A1D41"/>
    <w:rsid w:val="008A26A5"/>
    <w:rsid w:val="008B6F3D"/>
    <w:rsid w:val="009316F8"/>
    <w:rsid w:val="0099365A"/>
    <w:rsid w:val="009D550C"/>
    <w:rsid w:val="009F2221"/>
    <w:rsid w:val="00A255B8"/>
    <w:rsid w:val="00A31DD4"/>
    <w:rsid w:val="00A338E8"/>
    <w:rsid w:val="00A41516"/>
    <w:rsid w:val="00AB7143"/>
    <w:rsid w:val="00AF002B"/>
    <w:rsid w:val="00AF1DCC"/>
    <w:rsid w:val="00AF7D9B"/>
    <w:rsid w:val="00B4483D"/>
    <w:rsid w:val="00B77A4D"/>
    <w:rsid w:val="00B82EC0"/>
    <w:rsid w:val="00B855EE"/>
    <w:rsid w:val="00B8635C"/>
    <w:rsid w:val="00BA6DD6"/>
    <w:rsid w:val="00BD65AC"/>
    <w:rsid w:val="00C013AF"/>
    <w:rsid w:val="00C64033"/>
    <w:rsid w:val="00C75605"/>
    <w:rsid w:val="00C9557B"/>
    <w:rsid w:val="00CA34E0"/>
    <w:rsid w:val="00CC1610"/>
    <w:rsid w:val="00CC742D"/>
    <w:rsid w:val="00CD110C"/>
    <w:rsid w:val="00CD581A"/>
    <w:rsid w:val="00CE069D"/>
    <w:rsid w:val="00CF504B"/>
    <w:rsid w:val="00D02B93"/>
    <w:rsid w:val="00D57D21"/>
    <w:rsid w:val="00D82634"/>
    <w:rsid w:val="00D919BE"/>
    <w:rsid w:val="00DB3EE6"/>
    <w:rsid w:val="00E07F27"/>
    <w:rsid w:val="00E54A23"/>
    <w:rsid w:val="00E66B1A"/>
    <w:rsid w:val="00E768D1"/>
    <w:rsid w:val="00EA7B20"/>
    <w:rsid w:val="00ED31B2"/>
    <w:rsid w:val="00EE1758"/>
    <w:rsid w:val="00EF5D8D"/>
    <w:rsid w:val="00F1293E"/>
    <w:rsid w:val="00F37110"/>
    <w:rsid w:val="00F421FD"/>
    <w:rsid w:val="00F4267D"/>
    <w:rsid w:val="00F4300A"/>
    <w:rsid w:val="00F6231C"/>
    <w:rsid w:val="00F730F1"/>
    <w:rsid w:val="00F76ABD"/>
    <w:rsid w:val="00FC16F0"/>
    <w:rsid w:val="00FC504D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B5E6"/>
  <w15:docId w15:val="{225DEFDC-0A69-480A-8573-69DAC459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AC"/>
    <w:pPr>
      <w:spacing w:after="200" w:line="276" w:lineRule="auto"/>
    </w:pPr>
    <w:rPr>
      <w:sz w:val="22"/>
      <w:szCs w:val="22"/>
    </w:rPr>
  </w:style>
  <w:style w:type="paragraph" w:styleId="Heading5">
    <w:name w:val="heading 5"/>
    <w:aliases w:val="Block Label"/>
    <w:basedOn w:val="Normal"/>
    <w:link w:val="Heading5Char"/>
    <w:qFormat/>
    <w:rsid w:val="00CD110C"/>
    <w:pPr>
      <w:spacing w:after="0" w:line="240" w:lineRule="auto"/>
      <w:outlineLvl w:val="4"/>
    </w:pPr>
    <w:rPr>
      <w:rFonts w:asciiTheme="minorHAnsi" w:eastAsiaTheme="minorHAnsi" w:hAnsiTheme="minorHAnsi" w:cstheme="min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05"/>
  </w:style>
  <w:style w:type="paragraph" w:styleId="Footer">
    <w:name w:val="footer"/>
    <w:basedOn w:val="Normal"/>
    <w:link w:val="FooterChar"/>
    <w:uiPriority w:val="99"/>
    <w:unhideWhenUsed/>
    <w:rsid w:val="00C7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05"/>
  </w:style>
  <w:style w:type="paragraph" w:styleId="BalloonText">
    <w:name w:val="Balloon Text"/>
    <w:basedOn w:val="Normal"/>
    <w:link w:val="BalloonTextChar"/>
    <w:uiPriority w:val="99"/>
    <w:semiHidden/>
    <w:unhideWhenUsed/>
    <w:rsid w:val="00C7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4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5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CD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D58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7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8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8D1"/>
    <w:rPr>
      <w:rFonts w:asciiTheme="minorHAnsi" w:eastAsiaTheme="minorHAnsi" w:hAnsiTheme="minorHAnsi" w:cstheme="minorBidi"/>
    </w:rPr>
  </w:style>
  <w:style w:type="paragraph" w:styleId="BlockText">
    <w:name w:val="Block Text"/>
    <w:basedOn w:val="Normal"/>
    <w:qFormat/>
    <w:rsid w:val="00E768D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E768D1"/>
    <w:pPr>
      <w:spacing w:after="0" w:line="285" w:lineRule="atLeast"/>
      <w:textAlignment w:val="baseline"/>
    </w:pPr>
    <w:rPr>
      <w:rFonts w:ascii="Times New Roman" w:eastAsia="Times New Roman" w:hAnsi="Times New Roman"/>
      <w:color w:val="333333"/>
      <w:sz w:val="21"/>
      <w:szCs w:val="21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CD110C"/>
    <w:rPr>
      <w:rFonts w:asciiTheme="minorHAnsi" w:eastAsiaTheme="minorHAnsi" w:hAnsiTheme="minorHAnsi" w:cstheme="minorBidi"/>
      <w:b/>
      <w:sz w:val="22"/>
    </w:rPr>
  </w:style>
  <w:style w:type="paragraph" w:customStyle="1" w:styleId="Default">
    <w:name w:val="Default"/>
    <w:rsid w:val="003E2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504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4946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88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8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s://www.fema.gov/media-library-data/5b20db599c212f77fd5e85d256f471a3/EAP_Federal_Guidelines_FEMA_P-64.pdf" TargetMode="External"/><Relationship Id="rId26" Type="http://schemas.openxmlformats.org/officeDocument/2006/relationships/hyperlink" Target="https://www.fema.gov/dam-safe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eginfo.legislature.ca.gov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eap@caloes.ca.gov" TargetMode="External"/><Relationship Id="rId25" Type="http://schemas.openxmlformats.org/officeDocument/2006/relationships/hyperlink" Target="http://www.water.ca.gov/damsafety/index.cf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ter.ca.gov/damsafety/index.cfm" TargetMode="External"/><Relationship Id="rId20" Type="http://schemas.openxmlformats.org/officeDocument/2006/relationships/hyperlink" Target="http://www.caloes.ca.gov/dam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caloes.ca.gov/da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loes.ca.gov/dams" TargetMode="External"/><Relationship Id="rId23" Type="http://schemas.openxmlformats.org/officeDocument/2006/relationships/hyperlink" Target="http://www.water.ca.gov/damsafety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eap@caloes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water.ca.gov/damsafety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8bad6b-f581-42d1-a937-dbda95349e24">
      <Value>46</Value>
    </TaxCatchAll>
    <oesDisplayOn xmlns="48fbbfeb-b788-4192-b404-92a934a2fe4b">
      <Value>7</Value>
    </oesDisplayOn>
    <oesRollupDescription xmlns="0a8bad6b-f581-42d1-a937-dbda95349e24" xsi:nil="true"/>
    <oesGroupBy xmlns="0a8bad6b-f581-42d1-a937-dbda95349e24">Dam Emergency Action Planning</oesGroupBy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Hazard Mitigation</TermName>
          <TermId xmlns="http://schemas.microsoft.com/office/infopath/2007/PartnerControls">05accaef-fdfa-4094-9d09-6fb9b3f3e46c</TermId>
        </TermInfo>
      </Terms>
    </h91dd47120624aa8a205903f7dc28ad4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B3340C16A2575540959212AFD003DC14" ma:contentTypeVersion="15" ma:contentTypeDescription="Cal OES General Document" ma:contentTypeScope="" ma:versionID="b1c5af0ad835bbfe0638fe9a8fa9e50c">
  <xsd:schema xmlns:xsd="http://www.w3.org/2001/XMLSchema" xmlns:xs="http://www.w3.org/2001/XMLSchema" xmlns:p="http://schemas.microsoft.com/office/2006/metadata/properties" xmlns:ns2="0a8bad6b-f581-42d1-a937-dbda95349e24" xmlns:ns3="48fbbfeb-b788-4192-b404-92a934a2fe4b" targetNamespace="http://schemas.microsoft.com/office/2006/metadata/properties" ma:root="true" ma:fieldsID="1de2e6832116decdda83250e4df8acab" ns2:_="" ns3:_="">
    <xsd:import namespace="0a8bad6b-f581-42d1-a937-dbda95349e24"/>
    <xsd:import namespace="48fbbfeb-b788-4192-b404-92a934a2fe4b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oesGroupBy"/>
                <xsd:element ref="ns3:oesDisplayOn" minOccurs="0"/>
                <xsd:element ref="ns2:h91dd47120624aa8a205903f7dc28ad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2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oesGroupBy" ma:index="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bfeb-b788-4192-b404-92a934a2fe4b" elementFormDefault="qualified">
    <xsd:import namespace="http://schemas.microsoft.com/office/2006/documentManagement/types"/>
    <xsd:import namespace="http://schemas.microsoft.com/office/infopath/2007/PartnerControls"/>
    <xsd:element name="oesDisplayOn" ma:index="4" nillable="true" ma:displayName="Display On" ma:list="{b140eb5e-a59c-4ef9-8d46-4ed40d8dab8e}" ma:internalName="oesDisplay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99EED-0146-4CA8-8303-DD8BB429398C}">
  <ds:schemaRefs>
    <ds:schemaRef ds:uri="http://schemas.microsoft.com/office/2006/metadata/properties"/>
    <ds:schemaRef ds:uri="http://schemas.microsoft.com/office/infopath/2007/PartnerControls"/>
    <ds:schemaRef ds:uri="0a8bad6b-f581-42d1-a937-dbda95349e24"/>
    <ds:schemaRef ds:uri="48fbbfeb-b788-4192-b404-92a934a2fe4b"/>
  </ds:schemaRefs>
</ds:datastoreItem>
</file>

<file path=customXml/itemProps2.xml><?xml version="1.0" encoding="utf-8"?>
<ds:datastoreItem xmlns:ds="http://schemas.openxmlformats.org/officeDocument/2006/customXml" ds:itemID="{EC4AEC64-22AE-415B-A970-79484B150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0516C-74EB-4A73-A6B5-E42049CB5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73D49-35C2-4549-83FA-4D0BC7A0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48fbbfeb-b788-4192-b404-92a934a2f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Brief</vt:lpstr>
    </vt:vector>
  </TitlesOfParts>
  <Company>State of California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 Division Fact Sheet</dc:title>
  <dc:creator>Dam Emergency Action Planning</dc:creator>
  <cp:lastModifiedBy>Vallecillo-Curiel, Leonela@CalOES</cp:lastModifiedBy>
  <cp:revision>4</cp:revision>
  <cp:lastPrinted>2017-11-22T21:48:00Z</cp:lastPrinted>
  <dcterms:created xsi:type="dcterms:W3CDTF">2024-04-23T16:22:00Z</dcterms:created>
  <dcterms:modified xsi:type="dcterms:W3CDTF">2024-04-23T16:23:00Z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0x010100A3C0AE248FC7AE4A8F6A9800E77547E60100B3340C16A2575540959212AFD003DC14</vt:lpwstr>
  </property>
  <property fmtid="{D5CDD505-2E9C-101B-9397-08002B2CF9AE}" pid="3" name="insideDocKeyword">
    <vt:lpwstr>32;#Workplace|f857ba29-4d62-4b95-b3c9-42194adc749f</vt:lpwstr>
  </property>
  <property fmtid="{D5CDD505-2E9C-101B-9397-08002B2CF9AE}" pid="4" name="scDocCategory">
    <vt:lpwstr/>
  </property>
  <property fmtid="{D5CDD505-2E9C-101B-9397-08002B2CF9AE}" pid="5" name="scEntity">
    <vt:lpwstr>41;#Administrative Services|c7ccb126-7ead-4174-ac67-774870a48a96</vt:lpwstr>
  </property>
  <property fmtid="{D5CDD505-2E9C-101B-9397-08002B2CF9AE}" pid="6" name="insideDocType">
    <vt:lpwstr>24;#Templates|05ee8a5c-b042-4546-bcfd-c12be5aa41c7</vt:lpwstr>
  </property>
  <property fmtid="{D5CDD505-2E9C-101B-9397-08002B2CF9AE}" pid="7" name="c700ff25e99e4baaab6915db9322d896">
    <vt:lpwstr>Administrative Services|c7ccb126-7ead-4174-ac67-774870a48a96</vt:lpwstr>
  </property>
  <property fmtid="{D5CDD505-2E9C-101B-9397-08002B2CF9AE}" pid="8" name="oesDivision">
    <vt:lpwstr>46;#Hazard Mitigation|05accaef-fdfa-4094-9d09-6fb9b3f3e46c</vt:lpwstr>
  </property>
</Properties>
</file>