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E59F2" w14:textId="2DF91C7E" w:rsidR="009C0795" w:rsidRDefault="001D1E6D" w:rsidP="004323E0">
      <w:pPr>
        <w:pStyle w:val="Heading1"/>
        <w:spacing w:before="240"/>
        <w:jc w:val="left"/>
        <w:rPr>
          <w:sz w:val="40"/>
          <w:szCs w:val="40"/>
        </w:rPr>
      </w:pPr>
      <w:bookmarkStart w:id="0" w:name="_Toc521003449"/>
      <w:r>
        <w:rPr>
          <w:sz w:val="40"/>
          <w:szCs w:val="40"/>
        </w:rPr>
        <w:t>DR-4</w:t>
      </w:r>
      <w:r w:rsidR="000C3D91">
        <w:rPr>
          <w:sz w:val="40"/>
          <w:szCs w:val="40"/>
        </w:rPr>
        <w:t>750</w:t>
      </w:r>
      <w:r>
        <w:rPr>
          <w:sz w:val="40"/>
          <w:szCs w:val="40"/>
        </w:rPr>
        <w:t xml:space="preserve"> Hazard Mitigation Grant Program (HMGP) </w:t>
      </w:r>
      <w:r w:rsidR="00AE0BD0" w:rsidRPr="00290D7A">
        <w:rPr>
          <w:sz w:val="40"/>
          <w:szCs w:val="40"/>
        </w:rPr>
        <w:t>Notice of Funding Opportunity</w:t>
      </w:r>
    </w:p>
    <w:p w14:paraId="0C3F1474" w14:textId="77777777" w:rsidR="001D1E6D" w:rsidRPr="001D1E6D" w:rsidRDefault="001D1E6D" w:rsidP="001D1E6D">
      <w:pPr>
        <w:rPr>
          <w:lang w:val="en-GB"/>
        </w:rPr>
      </w:pPr>
    </w:p>
    <w:p w14:paraId="65FCB5F7" w14:textId="165676D7" w:rsidR="00E241E0" w:rsidRDefault="00E241E0" w:rsidP="00E241E0">
      <w:pPr>
        <w:pStyle w:val="Heading2"/>
      </w:pPr>
      <w:r>
        <w:t>Overview</w:t>
      </w:r>
    </w:p>
    <w:p w14:paraId="3A8C720F" w14:textId="3BE9F411" w:rsidR="00EF2FCA" w:rsidRDefault="006003C8" w:rsidP="00B52E81">
      <w:pPr>
        <w:spacing w:line="240" w:lineRule="auto"/>
        <w:rPr>
          <w:rFonts w:eastAsia="Times New Roman"/>
        </w:rPr>
      </w:pPr>
      <w:r w:rsidRPr="006003C8">
        <w:rPr>
          <w:rFonts w:eastAsia="Times New Roman"/>
        </w:rPr>
        <w:t>The C</w:t>
      </w:r>
      <w:r w:rsidR="00921103">
        <w:rPr>
          <w:rFonts w:eastAsia="Times New Roman"/>
        </w:rPr>
        <w:t xml:space="preserve">alifornia </w:t>
      </w:r>
      <w:r w:rsidRPr="006003C8">
        <w:rPr>
          <w:rFonts w:eastAsia="Times New Roman"/>
        </w:rPr>
        <w:t xml:space="preserve">Governor’s Office of Emergency Services (Cal OES) </w:t>
      </w:r>
      <w:r w:rsidR="00412C3F">
        <w:rPr>
          <w:rFonts w:eastAsia="Times New Roman"/>
        </w:rPr>
        <w:t>presents</w:t>
      </w:r>
      <w:r w:rsidRPr="006003C8">
        <w:rPr>
          <w:rFonts w:eastAsia="Times New Roman"/>
        </w:rPr>
        <w:t xml:space="preserve"> </w:t>
      </w:r>
      <w:r w:rsidR="00AA437C">
        <w:rPr>
          <w:rFonts w:eastAsia="Times New Roman"/>
        </w:rPr>
        <w:t xml:space="preserve">a </w:t>
      </w:r>
      <w:r w:rsidR="0058299A">
        <w:rPr>
          <w:rFonts w:eastAsia="Times New Roman"/>
        </w:rPr>
        <w:t>mitigation</w:t>
      </w:r>
      <w:r w:rsidR="00B23BD5">
        <w:rPr>
          <w:rFonts w:eastAsia="Times New Roman"/>
        </w:rPr>
        <w:t xml:space="preserve"> funding opportunity </w:t>
      </w:r>
      <w:r w:rsidRPr="008C011D">
        <w:rPr>
          <w:rFonts w:eastAsia="Times New Roman"/>
        </w:rPr>
        <w:t>for</w:t>
      </w:r>
      <w:r w:rsidRPr="00241D75">
        <w:rPr>
          <w:rFonts w:eastAsia="Times New Roman"/>
        </w:rPr>
        <w:t xml:space="preserve"> FEMA’s Hazard Mitigation Grant Program (HMGP)</w:t>
      </w:r>
      <w:r w:rsidR="006641D2">
        <w:rPr>
          <w:rFonts w:eastAsia="Times New Roman"/>
        </w:rPr>
        <w:t xml:space="preserve"> </w:t>
      </w:r>
      <w:r w:rsidR="00367C70">
        <w:rPr>
          <w:rFonts w:eastAsia="Times New Roman"/>
        </w:rPr>
        <w:t xml:space="preserve">through the Presidential </w:t>
      </w:r>
      <w:r w:rsidR="00E241E0">
        <w:rPr>
          <w:rFonts w:eastAsia="Times New Roman"/>
        </w:rPr>
        <w:t xml:space="preserve">Major </w:t>
      </w:r>
      <w:r w:rsidR="00367C70">
        <w:rPr>
          <w:rFonts w:eastAsia="Times New Roman"/>
        </w:rPr>
        <w:t xml:space="preserve">Disaster Declaration, </w:t>
      </w:r>
      <w:r w:rsidR="006641D2">
        <w:rPr>
          <w:rFonts w:eastAsia="Times New Roman"/>
        </w:rPr>
        <w:t>DR</w:t>
      </w:r>
      <w:r w:rsidR="001D1E6D">
        <w:rPr>
          <w:rFonts w:eastAsia="Times New Roman"/>
        </w:rPr>
        <w:t>-</w:t>
      </w:r>
      <w:r w:rsidR="006641D2">
        <w:rPr>
          <w:rFonts w:eastAsia="Times New Roman"/>
        </w:rPr>
        <w:t>4</w:t>
      </w:r>
      <w:r w:rsidR="000C3D91">
        <w:rPr>
          <w:rFonts w:eastAsia="Times New Roman"/>
        </w:rPr>
        <w:t>750</w:t>
      </w:r>
      <w:r w:rsidR="006641D2">
        <w:rPr>
          <w:rFonts w:eastAsia="Times New Roman"/>
        </w:rPr>
        <w:t xml:space="preserve"> (</w:t>
      </w:r>
      <w:r w:rsidR="000C3D91">
        <w:rPr>
          <w:rFonts w:eastAsia="Times New Roman"/>
        </w:rPr>
        <w:t>Hurricane Hilary</w:t>
      </w:r>
      <w:r w:rsidR="006641D2">
        <w:rPr>
          <w:rFonts w:eastAsia="Times New Roman"/>
        </w:rPr>
        <w:t>)</w:t>
      </w:r>
      <w:r w:rsidRPr="00241D75">
        <w:rPr>
          <w:rFonts w:eastAsia="Times New Roman"/>
        </w:rPr>
        <w:t>.</w:t>
      </w:r>
      <w:r w:rsidR="001D1E6D">
        <w:rPr>
          <w:rFonts w:eastAsia="Times New Roman"/>
        </w:rPr>
        <w:t xml:space="preserve"> </w:t>
      </w:r>
      <w:r w:rsidRPr="006003C8">
        <w:rPr>
          <w:rFonts w:eastAsia="Times New Roman"/>
        </w:rPr>
        <w:t>This</w:t>
      </w:r>
      <w:r w:rsidR="00896A5F">
        <w:rPr>
          <w:rFonts w:eastAsia="Times New Roman"/>
        </w:rPr>
        <w:t xml:space="preserve"> </w:t>
      </w:r>
      <w:r w:rsidRPr="006003C8">
        <w:rPr>
          <w:rFonts w:eastAsia="Times New Roman"/>
        </w:rPr>
        <w:t>opportunity provides funding for communities to implement mitigation activities t</w:t>
      </w:r>
      <w:r w:rsidR="008B3A93">
        <w:rPr>
          <w:rFonts w:eastAsia="Times New Roman"/>
        </w:rPr>
        <w:t>hat</w:t>
      </w:r>
      <w:r w:rsidRPr="006003C8">
        <w:rPr>
          <w:rFonts w:eastAsia="Times New Roman"/>
        </w:rPr>
        <w:t xml:space="preserve"> reduce risk to life</w:t>
      </w:r>
      <w:r w:rsidR="00241D75">
        <w:rPr>
          <w:rFonts w:eastAsia="Times New Roman"/>
        </w:rPr>
        <w:t xml:space="preserve">, </w:t>
      </w:r>
      <w:r w:rsidRPr="006003C8">
        <w:rPr>
          <w:rFonts w:eastAsia="Times New Roman"/>
        </w:rPr>
        <w:t>property</w:t>
      </w:r>
      <w:r w:rsidR="00241D75">
        <w:rPr>
          <w:rFonts w:eastAsia="Times New Roman"/>
        </w:rPr>
        <w:t>, and infrastructure</w:t>
      </w:r>
      <w:r w:rsidRPr="006003C8">
        <w:rPr>
          <w:rFonts w:eastAsia="Times New Roman"/>
        </w:rPr>
        <w:t xml:space="preserve"> from natural hazards. In C</w:t>
      </w:r>
      <w:r w:rsidR="006641D2">
        <w:rPr>
          <w:rFonts w:eastAsia="Times New Roman"/>
        </w:rPr>
        <w:t>alifornia</w:t>
      </w:r>
      <w:r w:rsidRPr="006003C8">
        <w:rPr>
          <w:rFonts w:eastAsia="Times New Roman"/>
        </w:rPr>
        <w:t xml:space="preserve">, natural hazards include wildfire, earthquake, drought, </w:t>
      </w:r>
      <w:r w:rsidR="002D6E49">
        <w:rPr>
          <w:rFonts w:eastAsia="Times New Roman"/>
        </w:rPr>
        <w:t xml:space="preserve">extreme heat, </w:t>
      </w:r>
      <w:r w:rsidRPr="006003C8">
        <w:rPr>
          <w:rFonts w:eastAsia="Times New Roman"/>
        </w:rPr>
        <w:t>flooding, and other</w:t>
      </w:r>
      <w:r w:rsidR="002D6E49">
        <w:rPr>
          <w:rFonts w:eastAsia="Times New Roman"/>
        </w:rPr>
        <w:t xml:space="preserve"> </w:t>
      </w:r>
      <w:r w:rsidR="002D6E49" w:rsidRPr="002D6E49">
        <w:rPr>
          <w:rFonts w:eastAsia="Times New Roman"/>
        </w:rPr>
        <w:t xml:space="preserve">natural hazards as defined in the </w:t>
      </w:r>
      <w:hyperlink r:id="rId12" w:history="1">
        <w:r w:rsidR="002D6E49" w:rsidRPr="00BC2DDE">
          <w:rPr>
            <w:rStyle w:val="Hyperlink"/>
            <w:rFonts w:asciiTheme="minorHAnsi" w:eastAsia="Times New Roman" w:hAnsiTheme="minorHAnsi"/>
          </w:rPr>
          <w:t>State Hazard Mitigation Plan.</w:t>
        </w:r>
      </w:hyperlink>
      <w:r w:rsidR="002D6E49">
        <w:rPr>
          <w:rFonts w:eastAsia="Times New Roman"/>
        </w:rPr>
        <w:t xml:space="preserve"> </w:t>
      </w:r>
      <w:r w:rsidRPr="006003C8">
        <w:rPr>
          <w:rFonts w:eastAsia="Times New Roman"/>
        </w:rPr>
        <w:t>HMGP funding can support the development of</w:t>
      </w:r>
      <w:r w:rsidR="00367C70">
        <w:rPr>
          <w:rFonts w:eastAsia="Times New Roman"/>
        </w:rPr>
        <w:t xml:space="preserve"> </w:t>
      </w:r>
      <w:r w:rsidR="00E241E0">
        <w:rPr>
          <w:rFonts w:eastAsia="Times New Roman"/>
        </w:rPr>
        <w:t>hazard mitigation planning, project scoping activities (</w:t>
      </w:r>
      <w:r w:rsidR="00F25E65">
        <w:rPr>
          <w:rFonts w:eastAsia="Times New Roman"/>
        </w:rPr>
        <w:t>i.e.,</w:t>
      </w:r>
      <w:r w:rsidR="00E241E0">
        <w:rPr>
          <w:rFonts w:eastAsia="Times New Roman"/>
        </w:rPr>
        <w:t xml:space="preserve"> Advance Assistance), and mitigation projects. </w:t>
      </w:r>
      <w:r w:rsidR="00F25E65">
        <w:rPr>
          <w:rFonts w:eastAsia="Times New Roman"/>
        </w:rPr>
        <w:t xml:space="preserve">This funding opportunity presents </w:t>
      </w:r>
      <w:r w:rsidR="00896A5F">
        <w:rPr>
          <w:rFonts w:eastAsia="Times New Roman"/>
        </w:rPr>
        <w:t>significant funding</w:t>
      </w:r>
      <w:r w:rsidR="00F25E65">
        <w:rPr>
          <w:rFonts w:eastAsia="Times New Roman"/>
        </w:rPr>
        <w:t xml:space="preserve"> for eligible mitigation activities across the State.</w:t>
      </w:r>
      <w:r w:rsidR="00EA0815">
        <w:rPr>
          <w:rFonts w:eastAsia="Times New Roman"/>
        </w:rPr>
        <w:t xml:space="preserve"> </w:t>
      </w:r>
      <w:r w:rsidR="00EA0815" w:rsidRPr="006D557D">
        <w:rPr>
          <w:rFonts w:eastAsia="Times New Roman"/>
          <w:b/>
          <w:bCs/>
        </w:rPr>
        <w:t>Figure 1</w:t>
      </w:r>
      <w:r w:rsidR="00EA0815">
        <w:rPr>
          <w:rFonts w:eastAsia="Times New Roman"/>
        </w:rPr>
        <w:t xml:space="preserve"> below demonstrates the timelines associated with this funding opportunity. </w:t>
      </w:r>
    </w:p>
    <w:p w14:paraId="06E12751" w14:textId="77777777" w:rsidR="000F3B0F" w:rsidRDefault="000F3B0F" w:rsidP="004254FB">
      <w:pPr>
        <w:rPr>
          <w:rFonts w:eastAsia="Times New Roman"/>
        </w:rPr>
      </w:pPr>
    </w:p>
    <w:p w14:paraId="52B315E9" w14:textId="0BBE6B72" w:rsidR="003041B7" w:rsidRPr="00963D8C" w:rsidRDefault="003041B7" w:rsidP="003041B7">
      <w:pPr>
        <w:pStyle w:val="Heading3"/>
        <w:rPr>
          <w:sz w:val="32"/>
          <w:szCs w:val="24"/>
        </w:rPr>
      </w:pPr>
      <w:r w:rsidRPr="5C055E33">
        <w:rPr>
          <w:sz w:val="32"/>
          <w:szCs w:val="32"/>
        </w:rPr>
        <w:t>Funding Opportunity Timeline</w:t>
      </w:r>
    </w:p>
    <w:p w14:paraId="7330ACE0" w14:textId="77777777" w:rsidR="001D3380" w:rsidRDefault="001D3380" w:rsidP="5C055E33">
      <w:pPr>
        <w:spacing w:line="240" w:lineRule="auto"/>
        <w:jc w:val="center"/>
        <w:rPr>
          <w:b/>
          <w:bCs/>
          <w:i/>
          <w:iCs/>
        </w:rPr>
      </w:pPr>
    </w:p>
    <w:p w14:paraId="1FBC724F" w14:textId="42DAEFE3" w:rsidR="3C743649" w:rsidRDefault="3C743649" w:rsidP="5C055E33">
      <w:pPr>
        <w:spacing w:line="240" w:lineRule="auto"/>
        <w:jc w:val="center"/>
        <w:rPr>
          <w:b/>
          <w:bCs/>
          <w:i/>
          <w:iCs/>
        </w:rPr>
      </w:pPr>
      <w:r w:rsidRPr="5C055E33">
        <w:rPr>
          <w:b/>
          <w:bCs/>
          <w:i/>
          <w:iCs/>
        </w:rPr>
        <w:t xml:space="preserve">Figure </w:t>
      </w:r>
      <w:r w:rsidR="31A723FE" w:rsidRPr="5C055E33">
        <w:rPr>
          <w:b/>
          <w:bCs/>
          <w:i/>
          <w:iCs/>
        </w:rPr>
        <w:t>1</w:t>
      </w:r>
      <w:r w:rsidRPr="5C055E33">
        <w:rPr>
          <w:b/>
          <w:bCs/>
          <w:i/>
          <w:iCs/>
        </w:rPr>
        <w:t>: Funding Opportunity Timeline</w:t>
      </w:r>
    </w:p>
    <w:p w14:paraId="15685F50" w14:textId="77777777" w:rsidR="001D3380" w:rsidRDefault="001D3380" w:rsidP="5C055E33">
      <w:pPr>
        <w:spacing w:line="240" w:lineRule="auto"/>
        <w:jc w:val="center"/>
        <w:rPr>
          <w:b/>
          <w:bCs/>
          <w:i/>
          <w:iCs/>
        </w:rPr>
      </w:pPr>
    </w:p>
    <w:tbl>
      <w:tblPr>
        <w:tblStyle w:val="GridTable4"/>
        <w:tblW w:w="0" w:type="auto"/>
        <w:tblLook w:val="04A0" w:firstRow="1" w:lastRow="0" w:firstColumn="1" w:lastColumn="0" w:noHBand="0" w:noVBand="1"/>
      </w:tblPr>
      <w:tblGrid>
        <w:gridCol w:w="2425"/>
        <w:gridCol w:w="7645"/>
      </w:tblGrid>
      <w:tr w:rsidR="5C055E33" w14:paraId="0867298A" w14:textId="77777777" w:rsidTr="001D3380">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25" w:type="dxa"/>
          </w:tcPr>
          <w:p w14:paraId="17E66B51" w14:textId="6C8F51A2" w:rsidR="3C743649" w:rsidRDefault="3C743649" w:rsidP="5C055E33">
            <w:pPr>
              <w:pStyle w:val="tabletext"/>
              <w:spacing w:after="0" w:line="259" w:lineRule="auto"/>
              <w:jc w:val="center"/>
            </w:pPr>
            <w:r w:rsidRPr="5C055E33">
              <w:rPr>
                <w:rFonts w:eastAsia="Times New Roman"/>
                <w:color w:val="FFFFFF" w:themeColor="background1"/>
                <w:sz w:val="22"/>
                <w:szCs w:val="22"/>
              </w:rPr>
              <w:t>Date</w:t>
            </w:r>
          </w:p>
        </w:tc>
        <w:tc>
          <w:tcPr>
            <w:tcW w:w="7645" w:type="dxa"/>
          </w:tcPr>
          <w:p w14:paraId="5C3202B5" w14:textId="3D1787A1" w:rsidR="3C743649" w:rsidRDefault="3C743649" w:rsidP="5C055E33">
            <w:pPr>
              <w:pStyle w:val="tabletext"/>
              <w:spacing w:after="0" w:line="259" w:lineRule="auto"/>
              <w:jc w:val="center"/>
              <w:cnfStyle w:val="100000000000" w:firstRow="1" w:lastRow="0" w:firstColumn="0" w:lastColumn="0" w:oddVBand="0" w:evenVBand="0" w:oddHBand="0" w:evenHBand="0" w:firstRowFirstColumn="0" w:firstRowLastColumn="0" w:lastRowFirstColumn="0" w:lastRowLastColumn="0"/>
            </w:pPr>
            <w:r w:rsidRPr="5C055E33">
              <w:rPr>
                <w:rFonts w:eastAsia="Times New Roman"/>
                <w:color w:val="FFFFFF" w:themeColor="background1"/>
                <w:sz w:val="22"/>
                <w:szCs w:val="22"/>
              </w:rPr>
              <w:t>Description</w:t>
            </w:r>
          </w:p>
        </w:tc>
      </w:tr>
      <w:tr w:rsidR="5C055E33" w14:paraId="7A2215DE" w14:textId="77777777" w:rsidTr="001D338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425" w:type="dxa"/>
          </w:tcPr>
          <w:p w14:paraId="2AA751B1" w14:textId="62695A43" w:rsidR="3C743649" w:rsidRDefault="3C743649" w:rsidP="5C055E33">
            <w:pPr>
              <w:pStyle w:val="tabletext"/>
              <w:spacing w:before="0" w:after="0"/>
              <w:jc w:val="center"/>
              <w:rPr>
                <w:bCs/>
              </w:rPr>
            </w:pPr>
            <w:r w:rsidRPr="5C055E33">
              <w:rPr>
                <w:bCs/>
                <w:color w:val="013466" w:themeColor="accent5"/>
              </w:rPr>
              <w:t>January 1</w:t>
            </w:r>
            <w:r w:rsidR="006023D6">
              <w:rPr>
                <w:bCs/>
                <w:color w:val="013466" w:themeColor="accent5"/>
              </w:rPr>
              <w:t>9</w:t>
            </w:r>
            <w:r w:rsidRPr="5C055E33">
              <w:rPr>
                <w:bCs/>
                <w:color w:val="013466" w:themeColor="accent5"/>
              </w:rPr>
              <w:t>, 2024</w:t>
            </w:r>
          </w:p>
        </w:tc>
        <w:tc>
          <w:tcPr>
            <w:tcW w:w="7645" w:type="dxa"/>
          </w:tcPr>
          <w:p w14:paraId="52D8AC50" w14:textId="0366C51F" w:rsidR="5C055E33" w:rsidRPr="001D3380" w:rsidRDefault="647B54E0" w:rsidP="001D3380">
            <w:pPr>
              <w:cnfStyle w:val="000000100000" w:firstRow="0" w:lastRow="0" w:firstColumn="0" w:lastColumn="0" w:oddVBand="0" w:evenVBand="0" w:oddHBand="1" w:evenHBand="0" w:firstRowFirstColumn="0" w:firstRowLastColumn="0" w:lastRowFirstColumn="0" w:lastRowLastColumn="0"/>
            </w:pPr>
            <w:r w:rsidRPr="001D3380">
              <w:t>Notice of Funding Opportunity (NOFO) Released</w:t>
            </w:r>
          </w:p>
        </w:tc>
      </w:tr>
      <w:tr w:rsidR="5C055E33" w14:paraId="26B1E563" w14:textId="77777777" w:rsidTr="001D3380">
        <w:trPr>
          <w:cnfStyle w:val="000000010000" w:firstRow="0" w:lastRow="0" w:firstColumn="0" w:lastColumn="0" w:oddVBand="0" w:evenVBand="0" w:oddHBand="0" w:evenHBand="1"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425" w:type="dxa"/>
          </w:tcPr>
          <w:p w14:paraId="77A19345" w14:textId="5A1F35FD" w:rsidR="7B191B7A" w:rsidRPr="001D3380" w:rsidRDefault="006023D6" w:rsidP="5C055E33">
            <w:pPr>
              <w:pStyle w:val="tabletext"/>
              <w:spacing w:before="0" w:after="0" w:line="259" w:lineRule="auto"/>
              <w:jc w:val="center"/>
              <w:rPr>
                <w:rFonts w:eastAsia="Times New Roman"/>
                <w:bCs/>
                <w:color w:val="013466" w:themeColor="accent1"/>
              </w:rPr>
            </w:pPr>
            <w:r>
              <w:rPr>
                <w:rFonts w:eastAsia="Times New Roman"/>
                <w:bCs/>
                <w:color w:val="013466" w:themeColor="accent1"/>
              </w:rPr>
              <w:t>January 19</w:t>
            </w:r>
            <w:r w:rsidR="7B191B7A" w:rsidRPr="001D3380">
              <w:rPr>
                <w:rFonts w:eastAsia="Times New Roman"/>
                <w:bCs/>
                <w:color w:val="013466" w:themeColor="accent1"/>
              </w:rPr>
              <w:t>, 2024</w:t>
            </w:r>
          </w:p>
        </w:tc>
        <w:tc>
          <w:tcPr>
            <w:tcW w:w="7645" w:type="dxa"/>
          </w:tcPr>
          <w:p w14:paraId="75D37004" w14:textId="65BAAB9A" w:rsidR="5C055E33" w:rsidRPr="001D3380" w:rsidRDefault="3784CCD3" w:rsidP="001D3380">
            <w:pPr>
              <w:cnfStyle w:val="000000010000" w:firstRow="0" w:lastRow="0" w:firstColumn="0" w:lastColumn="0" w:oddVBand="0" w:evenVBand="0" w:oddHBand="0" w:evenHBand="1" w:firstRowFirstColumn="0" w:firstRowLastColumn="0" w:lastRowFirstColumn="0" w:lastRowLastColumn="0"/>
            </w:pPr>
            <w:r w:rsidRPr="001D3380">
              <w:t>Notice of Interest (NOI) open via Cal OES Engage Portal</w:t>
            </w:r>
          </w:p>
        </w:tc>
      </w:tr>
      <w:tr w:rsidR="5C055E33" w14:paraId="090A3BDB" w14:textId="77777777" w:rsidTr="001D33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25" w:type="dxa"/>
          </w:tcPr>
          <w:p w14:paraId="35D8CFD8" w14:textId="748B3D45" w:rsidR="001D3380" w:rsidRDefault="006023D6" w:rsidP="5C055E33">
            <w:pPr>
              <w:pStyle w:val="tabletext"/>
              <w:spacing w:before="0" w:after="0" w:line="259" w:lineRule="auto"/>
              <w:jc w:val="center"/>
              <w:rPr>
                <w:rFonts w:eastAsia="Times New Roman"/>
                <w:b w:val="0"/>
                <w:color w:val="013466" w:themeColor="accent1"/>
              </w:rPr>
            </w:pPr>
            <w:r>
              <w:rPr>
                <w:rFonts w:eastAsia="Times New Roman"/>
                <w:bCs/>
                <w:color w:val="013466" w:themeColor="accent1"/>
              </w:rPr>
              <w:t>January 19</w:t>
            </w:r>
            <w:r w:rsidR="001D3380">
              <w:rPr>
                <w:rFonts w:eastAsia="Times New Roman"/>
                <w:bCs/>
                <w:color w:val="013466" w:themeColor="accent1"/>
              </w:rPr>
              <w:t xml:space="preserve">, </w:t>
            </w:r>
            <w:proofErr w:type="gramStart"/>
            <w:r w:rsidR="001D3380">
              <w:rPr>
                <w:rFonts w:eastAsia="Times New Roman"/>
                <w:bCs/>
                <w:color w:val="013466" w:themeColor="accent1"/>
              </w:rPr>
              <w:t>2024</w:t>
            </w:r>
            <w:proofErr w:type="gramEnd"/>
            <w:r w:rsidR="001D3380">
              <w:rPr>
                <w:rFonts w:eastAsia="Times New Roman"/>
                <w:bCs/>
                <w:color w:val="013466" w:themeColor="accent1"/>
              </w:rPr>
              <w:t xml:space="preserve"> through</w:t>
            </w:r>
          </w:p>
          <w:p w14:paraId="39B4476C" w14:textId="09F27756" w:rsidR="0B0B970B" w:rsidRPr="001D3380" w:rsidRDefault="0B0B970B" w:rsidP="5C055E33">
            <w:pPr>
              <w:pStyle w:val="tabletext"/>
              <w:spacing w:before="0" w:after="0" w:line="259" w:lineRule="auto"/>
              <w:jc w:val="center"/>
              <w:rPr>
                <w:rFonts w:eastAsia="Times New Roman"/>
                <w:bCs/>
                <w:color w:val="013466" w:themeColor="accent1"/>
              </w:rPr>
            </w:pPr>
            <w:r w:rsidRPr="001D3380">
              <w:rPr>
                <w:rFonts w:eastAsia="Times New Roman"/>
                <w:bCs/>
                <w:color w:val="013466" w:themeColor="accent1"/>
              </w:rPr>
              <w:t>February 15, 2024</w:t>
            </w:r>
          </w:p>
        </w:tc>
        <w:tc>
          <w:tcPr>
            <w:tcW w:w="7645" w:type="dxa"/>
          </w:tcPr>
          <w:p w14:paraId="6E7E63FD" w14:textId="1ABC7079" w:rsidR="5C055E33" w:rsidRPr="001D3380" w:rsidRDefault="25596DEB" w:rsidP="001D3380">
            <w:pPr>
              <w:cnfStyle w:val="000000100000" w:firstRow="0" w:lastRow="0" w:firstColumn="0" w:lastColumn="0" w:oddVBand="0" w:evenVBand="0" w:oddHBand="1" w:evenHBand="0" w:firstRowFirstColumn="0" w:firstRowLastColumn="0" w:lastRowFirstColumn="0" w:lastRowLastColumn="0"/>
            </w:pPr>
            <w:r w:rsidRPr="001D3380">
              <w:t>Project Scoping Calls (Programmatic and BCA)</w:t>
            </w:r>
          </w:p>
        </w:tc>
      </w:tr>
      <w:tr w:rsidR="5C055E33" w14:paraId="1F3AF9D8" w14:textId="77777777" w:rsidTr="001D3380">
        <w:trPr>
          <w:cnfStyle w:val="000000010000" w:firstRow="0" w:lastRow="0" w:firstColumn="0" w:lastColumn="0" w:oddVBand="0" w:evenVBand="0" w:oddHBand="0" w:evenHBand="1"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25" w:type="dxa"/>
          </w:tcPr>
          <w:p w14:paraId="40F2D1A7" w14:textId="086824F5" w:rsidR="77C98DDA" w:rsidRDefault="77C98DDA" w:rsidP="5C055E33">
            <w:pPr>
              <w:pStyle w:val="tabletext"/>
              <w:spacing w:before="0" w:after="0"/>
              <w:jc w:val="center"/>
              <w:rPr>
                <w:bCs/>
              </w:rPr>
            </w:pPr>
            <w:r w:rsidRPr="5C055E33">
              <w:rPr>
                <w:bCs/>
                <w:color w:val="013466" w:themeColor="accent5"/>
              </w:rPr>
              <w:t xml:space="preserve"> February 16, 2024</w:t>
            </w:r>
          </w:p>
        </w:tc>
        <w:tc>
          <w:tcPr>
            <w:tcW w:w="7645" w:type="dxa"/>
          </w:tcPr>
          <w:p w14:paraId="4DFBB89E" w14:textId="74AFDBB8" w:rsidR="77C98DDA" w:rsidRPr="001D3380" w:rsidRDefault="77C98DDA" w:rsidP="5C055E33">
            <w:pPr>
              <w:pStyle w:val="BulletsList"/>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color w:val="171717"/>
                <w:szCs w:val="24"/>
              </w:rPr>
            </w:pPr>
            <w:r w:rsidRPr="001D3380">
              <w:rPr>
                <w:rFonts w:ascii="Century Gothic" w:eastAsia="Century Gothic" w:hAnsi="Century Gothic" w:cs="Century Gothic"/>
                <w:color w:val="171717"/>
                <w:szCs w:val="24"/>
              </w:rPr>
              <w:t>NOI submission due to Cal OES</w:t>
            </w:r>
          </w:p>
        </w:tc>
      </w:tr>
      <w:tr w:rsidR="5C055E33" w14:paraId="7FEBA540" w14:textId="77777777" w:rsidTr="001D338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tcPr>
          <w:p w14:paraId="0491DBFA" w14:textId="7C432997" w:rsidR="37138F38" w:rsidRDefault="37138F38" w:rsidP="5C055E33">
            <w:pPr>
              <w:jc w:val="center"/>
            </w:pPr>
            <w:r w:rsidRPr="5C055E33">
              <w:rPr>
                <w:color w:val="013466" w:themeColor="accent5"/>
              </w:rPr>
              <w:t>March 11, 2024</w:t>
            </w:r>
          </w:p>
        </w:tc>
        <w:tc>
          <w:tcPr>
            <w:tcW w:w="7645" w:type="dxa"/>
          </w:tcPr>
          <w:p w14:paraId="55B3B5E8" w14:textId="0D969EDD" w:rsidR="37138F38" w:rsidRPr="001D3380" w:rsidRDefault="37138F38" w:rsidP="5C055E33">
            <w:pPr>
              <w:pStyle w:val="BulletsLis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1D3380">
              <w:rPr>
                <w:szCs w:val="24"/>
              </w:rPr>
              <w:t>Subapplication Open via Cal OES Engage Portal</w:t>
            </w:r>
          </w:p>
        </w:tc>
      </w:tr>
      <w:tr w:rsidR="5C055E33" w14:paraId="75F307D1" w14:textId="77777777" w:rsidTr="001D3380">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tcPr>
          <w:p w14:paraId="1EE9C57B" w14:textId="50A8CAB1" w:rsidR="43558122" w:rsidRDefault="43558122" w:rsidP="5C055E33">
            <w:pPr>
              <w:jc w:val="center"/>
            </w:pPr>
            <w:r w:rsidRPr="5C055E33">
              <w:rPr>
                <w:color w:val="013466" w:themeColor="accent5"/>
              </w:rPr>
              <w:t>June 10, 2024</w:t>
            </w:r>
          </w:p>
        </w:tc>
        <w:tc>
          <w:tcPr>
            <w:tcW w:w="7645" w:type="dxa"/>
          </w:tcPr>
          <w:p w14:paraId="0A44B2E7" w14:textId="6BCA85BD" w:rsidR="43558122" w:rsidRPr="001D3380" w:rsidRDefault="43558122" w:rsidP="5C055E33">
            <w:pPr>
              <w:cnfStyle w:val="000000010000" w:firstRow="0" w:lastRow="0" w:firstColumn="0" w:lastColumn="0" w:oddVBand="0" w:evenVBand="0" w:oddHBand="0" w:evenHBand="1" w:firstRowFirstColumn="0" w:firstRowLastColumn="0" w:lastRowFirstColumn="0" w:lastRowLastColumn="0"/>
            </w:pPr>
            <w:r w:rsidRPr="001D3380">
              <w:rPr>
                <w:color w:val="auto"/>
              </w:rPr>
              <w:t>Subapplication due to Cal OES via Engage Portal</w:t>
            </w:r>
          </w:p>
        </w:tc>
      </w:tr>
    </w:tbl>
    <w:p w14:paraId="044D5130" w14:textId="77777777" w:rsidR="00866ECF" w:rsidRDefault="00866ECF" w:rsidP="00EF2FCA">
      <w:pPr>
        <w:jc w:val="center"/>
        <w:rPr>
          <w:b/>
          <w:bCs/>
          <w:iCs/>
        </w:rPr>
      </w:pPr>
    </w:p>
    <w:p w14:paraId="47004E48" w14:textId="51AF159C" w:rsidR="005D4D9B" w:rsidRDefault="005D4D9B" w:rsidP="005D4D9B">
      <w:r w:rsidRPr="009D23F3">
        <w:t>All NOIs must be submitted by the posted deadline. NOIs submitted after this date will be considered for the next available funding opportunity.</w:t>
      </w:r>
    </w:p>
    <w:p w14:paraId="44DCF3DD" w14:textId="0B7125CF" w:rsidR="005D4D9B" w:rsidRDefault="005D4D9B" w:rsidP="005D4D9B"/>
    <w:p w14:paraId="6FA32B0B" w14:textId="17C4407A" w:rsidR="00B52E81" w:rsidRDefault="00B52E81" w:rsidP="003041B7">
      <w:pPr>
        <w:rPr>
          <w:b/>
          <w:bCs/>
          <w:i/>
          <w:iCs/>
        </w:rPr>
      </w:pPr>
    </w:p>
    <w:p w14:paraId="0CEEAAFA" w14:textId="2B0CB11F" w:rsidR="008554B1" w:rsidRPr="00963D8C" w:rsidRDefault="008554B1" w:rsidP="00963D8C">
      <w:pPr>
        <w:pStyle w:val="Heading3"/>
        <w:rPr>
          <w:sz w:val="32"/>
          <w:szCs w:val="24"/>
        </w:rPr>
      </w:pPr>
      <w:r w:rsidRPr="00963D8C">
        <w:rPr>
          <w:sz w:val="32"/>
          <w:szCs w:val="24"/>
        </w:rPr>
        <w:lastRenderedPageBreak/>
        <w:t xml:space="preserve">Eligible </w:t>
      </w:r>
      <w:r w:rsidR="009D2E6D" w:rsidRPr="00963D8C">
        <w:rPr>
          <w:sz w:val="32"/>
          <w:szCs w:val="24"/>
        </w:rPr>
        <w:t>Subapplicant</w:t>
      </w:r>
      <w:r w:rsidRPr="00963D8C">
        <w:rPr>
          <w:sz w:val="32"/>
          <w:szCs w:val="24"/>
        </w:rPr>
        <w:t>s</w:t>
      </w:r>
    </w:p>
    <w:p w14:paraId="1F6A51AC" w14:textId="3CD9D544" w:rsidR="008554B1" w:rsidRDefault="00DA336B" w:rsidP="004323E0">
      <w:pPr>
        <w:spacing w:line="240" w:lineRule="auto"/>
        <w:rPr>
          <w:rFonts w:eastAsia="Times New Roman"/>
        </w:rPr>
      </w:pPr>
      <w:r>
        <w:rPr>
          <w:rFonts w:eastAsia="Times New Roman"/>
        </w:rPr>
        <w:t xml:space="preserve">Local governments—including </w:t>
      </w:r>
      <w:r w:rsidRPr="427B65A2">
        <w:rPr>
          <w:rFonts w:eastAsia="Times New Roman"/>
          <w:lang w:val="en-GB"/>
        </w:rPr>
        <w:t>cit</w:t>
      </w:r>
      <w:r>
        <w:rPr>
          <w:rFonts w:eastAsia="Times New Roman"/>
          <w:lang w:val="en-GB"/>
        </w:rPr>
        <w:t xml:space="preserve">ies, counties, </w:t>
      </w:r>
      <w:r w:rsidRPr="427B65A2">
        <w:rPr>
          <w:rFonts w:eastAsia="Times New Roman"/>
          <w:lang w:val="en-GB"/>
        </w:rPr>
        <w:t>special district</w:t>
      </w:r>
      <w:r>
        <w:rPr>
          <w:rFonts w:eastAsia="Times New Roman"/>
          <w:lang w:val="en-GB"/>
        </w:rPr>
        <w:t>s</w:t>
      </w:r>
      <w:r w:rsidRPr="427B65A2">
        <w:rPr>
          <w:rFonts w:eastAsia="Times New Roman"/>
          <w:lang w:val="en-GB"/>
        </w:rPr>
        <w:t xml:space="preserve">, </w:t>
      </w:r>
      <w:r>
        <w:rPr>
          <w:rFonts w:eastAsia="Times New Roman"/>
          <w:lang w:val="en-GB"/>
        </w:rPr>
        <w:t xml:space="preserve">state agencies, </w:t>
      </w:r>
      <w:r w:rsidR="004A123F">
        <w:rPr>
          <w:rFonts w:eastAsia="Times New Roman"/>
          <w:lang w:val="en-GB"/>
        </w:rPr>
        <w:t xml:space="preserve">and </w:t>
      </w:r>
      <w:r>
        <w:rPr>
          <w:rFonts w:eastAsia="Times New Roman"/>
          <w:lang w:val="en-GB"/>
        </w:rPr>
        <w:t xml:space="preserve">Tribal governments (federally </w:t>
      </w:r>
      <w:r w:rsidR="004A123F">
        <w:rPr>
          <w:rFonts w:eastAsia="Times New Roman"/>
          <w:lang w:val="en-GB"/>
        </w:rPr>
        <w:t xml:space="preserve">and non-federally </w:t>
      </w:r>
      <w:r>
        <w:rPr>
          <w:rFonts w:eastAsia="Times New Roman"/>
          <w:lang w:val="en-GB"/>
        </w:rPr>
        <w:t>recognized tribes</w:t>
      </w:r>
      <w:r w:rsidR="00F66367">
        <w:rPr>
          <w:rFonts w:eastAsia="Times New Roman"/>
          <w:lang w:val="en-GB"/>
        </w:rPr>
        <w:t>)</w:t>
      </w:r>
      <w:r>
        <w:rPr>
          <w:rFonts w:eastAsia="Times New Roman"/>
          <w:lang w:val="en-GB"/>
        </w:rPr>
        <w:t xml:space="preserve">—are considered eligible </w:t>
      </w:r>
      <w:r w:rsidR="00B164B9">
        <w:rPr>
          <w:rFonts w:eastAsia="Times New Roman"/>
          <w:lang w:val="en-GB"/>
        </w:rPr>
        <w:t xml:space="preserve">HMGP </w:t>
      </w:r>
      <w:r w:rsidR="009D2E6D">
        <w:rPr>
          <w:rFonts w:eastAsia="Times New Roman"/>
          <w:lang w:val="en-GB"/>
        </w:rPr>
        <w:t>subapplicant</w:t>
      </w:r>
      <w:r>
        <w:rPr>
          <w:rFonts w:eastAsia="Times New Roman"/>
          <w:lang w:val="en-GB"/>
        </w:rPr>
        <w:t>s</w:t>
      </w:r>
      <w:r w:rsidR="00FA448B">
        <w:rPr>
          <w:rFonts w:eastAsia="Times New Roman"/>
        </w:rPr>
        <w:t xml:space="preserve">. </w:t>
      </w:r>
      <w:r w:rsidR="008554B1">
        <w:rPr>
          <w:rFonts w:eastAsia="Times New Roman"/>
        </w:rPr>
        <w:t xml:space="preserve">Certain private nonprofits </w:t>
      </w:r>
      <w:r w:rsidR="008554B1" w:rsidRPr="00094F0A">
        <w:rPr>
          <w:rFonts w:eastAsia="Times New Roman"/>
        </w:rPr>
        <w:t xml:space="preserve">may </w:t>
      </w:r>
      <w:r w:rsidR="00EC521A">
        <w:rPr>
          <w:rFonts w:eastAsia="Times New Roman"/>
        </w:rPr>
        <w:t>also be eligible</w:t>
      </w:r>
      <w:r w:rsidR="00B9458D">
        <w:rPr>
          <w:rFonts w:eastAsia="Times New Roman"/>
        </w:rPr>
        <w:t xml:space="preserve"> for HMGP funding</w:t>
      </w:r>
      <w:r w:rsidR="008554B1">
        <w:rPr>
          <w:rFonts w:eastAsia="Times New Roman"/>
        </w:rPr>
        <w:t xml:space="preserve"> (consistent with 44 </w:t>
      </w:r>
      <w:r w:rsidR="008554B1" w:rsidRPr="00555959">
        <w:rPr>
          <w:rFonts w:eastAsia="Times New Roman"/>
        </w:rPr>
        <w:t>CFR §206.221and 206.434</w:t>
      </w:r>
      <w:r w:rsidR="00FA448B">
        <w:rPr>
          <w:rFonts w:eastAsia="Times New Roman"/>
        </w:rPr>
        <w:t>)</w:t>
      </w:r>
      <w:r w:rsidR="008554B1">
        <w:rPr>
          <w:rFonts w:eastAsia="Times New Roman"/>
        </w:rPr>
        <w:t>.</w:t>
      </w:r>
    </w:p>
    <w:p w14:paraId="51AAA1BA" w14:textId="77777777" w:rsidR="008554B1" w:rsidRDefault="008554B1" w:rsidP="004323E0">
      <w:pPr>
        <w:spacing w:line="240" w:lineRule="auto"/>
        <w:rPr>
          <w:rFonts w:eastAsia="Times New Roman"/>
        </w:rPr>
      </w:pPr>
    </w:p>
    <w:p w14:paraId="4662A008" w14:textId="602EA6F7" w:rsidR="004254FB" w:rsidRPr="001D3380" w:rsidRDefault="004254FB" w:rsidP="001D3380">
      <w:pPr>
        <w:pStyle w:val="PrepHeading5"/>
      </w:pPr>
      <w:r w:rsidRPr="001D3380">
        <w:t>Hazard Mitigation Plan Eligibility</w:t>
      </w:r>
    </w:p>
    <w:p w14:paraId="01E03A2F" w14:textId="3D8C37B7" w:rsidR="00213B4E" w:rsidRDefault="00D077F2" w:rsidP="004323E0">
      <w:pPr>
        <w:spacing w:line="240" w:lineRule="auto"/>
        <w:rPr>
          <w:rFonts w:eastAsia="Times New Roman"/>
        </w:rPr>
      </w:pPr>
      <w:r>
        <w:rPr>
          <w:rFonts w:eastAsia="Times New Roman"/>
        </w:rPr>
        <w:t xml:space="preserve">Eligible </w:t>
      </w:r>
      <w:r w:rsidR="009D2E6D">
        <w:rPr>
          <w:rFonts w:eastAsia="Times New Roman"/>
        </w:rPr>
        <w:t>subapplicant</w:t>
      </w:r>
      <w:r w:rsidR="00EC521A" w:rsidRPr="00E80B95">
        <w:rPr>
          <w:rFonts w:eastAsia="Times New Roman"/>
        </w:rPr>
        <w:t xml:space="preserve">s </w:t>
      </w:r>
      <w:r w:rsidR="00EC521A" w:rsidRPr="003041B7">
        <w:rPr>
          <w:rFonts w:eastAsia="Times New Roman"/>
          <w:b/>
          <w:bCs/>
          <w:u w:val="single"/>
        </w:rPr>
        <w:t>must</w:t>
      </w:r>
      <w:r w:rsidR="00EC521A" w:rsidRPr="00E80B95">
        <w:rPr>
          <w:rFonts w:eastAsia="Times New Roman"/>
        </w:rPr>
        <w:t xml:space="preserve"> have a FEMA</w:t>
      </w:r>
      <w:r>
        <w:rPr>
          <w:rFonts w:eastAsia="Times New Roman"/>
        </w:rPr>
        <w:t xml:space="preserve"> </w:t>
      </w:r>
      <w:r w:rsidR="00EC521A" w:rsidRPr="00E80B95">
        <w:rPr>
          <w:rFonts w:eastAsia="Times New Roman"/>
        </w:rPr>
        <w:t>approved local hazard mitigation plan</w:t>
      </w:r>
      <w:r w:rsidR="007F7FDC">
        <w:rPr>
          <w:rFonts w:eastAsia="Times New Roman"/>
        </w:rPr>
        <w:t xml:space="preserve"> (LHMP) or tribal hazard mitigation plan</w:t>
      </w:r>
      <w:r w:rsidR="00EC521A" w:rsidRPr="00E80B95">
        <w:rPr>
          <w:rFonts w:eastAsia="Times New Roman"/>
        </w:rPr>
        <w:t xml:space="preserve"> prior to </w:t>
      </w:r>
      <w:r w:rsidR="00213B4E">
        <w:rPr>
          <w:rFonts w:eastAsia="Times New Roman"/>
        </w:rPr>
        <w:t>FEMA’s official notice of grant award (</w:t>
      </w:r>
      <w:proofErr w:type="gramStart"/>
      <w:r w:rsidR="00213B4E">
        <w:rPr>
          <w:rFonts w:eastAsia="Times New Roman"/>
        </w:rPr>
        <w:t>e.g.</w:t>
      </w:r>
      <w:proofErr w:type="gramEnd"/>
      <w:r w:rsidR="00213B4E">
        <w:rPr>
          <w:rFonts w:eastAsia="Times New Roman"/>
        </w:rPr>
        <w:t xml:space="preserve"> when the grant is officially approved/obligated).  This means that the subapplicant participated fully in a LHMP process, the LHMP is complete, reviewed by Cal OES and FEMA Region IX, adopted by the governing board through an official resolution, and FEMA Region IX issued a plan approval letter to the subapplicant jurisdiction.</w:t>
      </w:r>
    </w:p>
    <w:p w14:paraId="34A09744" w14:textId="77777777" w:rsidR="00213B4E" w:rsidRDefault="00213B4E" w:rsidP="004323E0">
      <w:pPr>
        <w:spacing w:line="240" w:lineRule="auto"/>
        <w:rPr>
          <w:rFonts w:eastAsia="Times New Roman"/>
        </w:rPr>
      </w:pPr>
    </w:p>
    <w:p w14:paraId="1CC6255D" w14:textId="29CC6161" w:rsidR="00EC521A" w:rsidRDefault="00396455" w:rsidP="004323E0">
      <w:pPr>
        <w:spacing w:line="240" w:lineRule="auto"/>
        <w:rPr>
          <w:rFonts w:eastAsia="Times New Roman"/>
        </w:rPr>
      </w:pPr>
      <w:r>
        <w:rPr>
          <w:rFonts w:eastAsia="Times New Roman"/>
        </w:rPr>
        <w:t xml:space="preserve">Eligible </w:t>
      </w:r>
      <w:r w:rsidR="009D2E6D">
        <w:rPr>
          <w:rFonts w:eastAsia="Times New Roman"/>
        </w:rPr>
        <w:t>subapplicant</w:t>
      </w:r>
      <w:r>
        <w:rPr>
          <w:rFonts w:eastAsia="Times New Roman"/>
        </w:rPr>
        <w:t xml:space="preserve">s that do not meet the </w:t>
      </w:r>
      <w:r w:rsidR="00D077F2">
        <w:rPr>
          <w:rFonts w:eastAsia="Times New Roman"/>
        </w:rPr>
        <w:t>hazard mitigation planning</w:t>
      </w:r>
      <w:r>
        <w:rPr>
          <w:rFonts w:eastAsia="Times New Roman"/>
        </w:rPr>
        <w:t xml:space="preserve"> requirement may have </w:t>
      </w:r>
      <w:r w:rsidRPr="1466731F">
        <w:rPr>
          <w:rFonts w:eastAsia="Times New Roman"/>
        </w:rPr>
        <w:t>an</w:t>
      </w:r>
      <w:r w:rsidR="00E97A53">
        <w:rPr>
          <w:rFonts w:eastAsia="Times New Roman"/>
        </w:rPr>
        <w:t>other</w:t>
      </w:r>
      <w:r w:rsidRPr="1466731F">
        <w:rPr>
          <w:rFonts w:eastAsia="Times New Roman"/>
        </w:rPr>
        <w:t xml:space="preserve"> eligible </w:t>
      </w:r>
      <w:r w:rsidR="00E97A53">
        <w:rPr>
          <w:rFonts w:eastAsia="Times New Roman"/>
        </w:rPr>
        <w:t xml:space="preserve">subapplicant </w:t>
      </w:r>
      <w:r>
        <w:rPr>
          <w:rFonts w:eastAsia="Times New Roman"/>
        </w:rPr>
        <w:t>apply on their behalf</w:t>
      </w:r>
      <w:r w:rsidR="00F3708C">
        <w:rPr>
          <w:rFonts w:eastAsia="Times New Roman"/>
        </w:rPr>
        <w:t>. If a private nonprofit applies</w:t>
      </w:r>
      <w:r w:rsidR="00F3708C" w:rsidRPr="005E5177">
        <w:rPr>
          <w:rFonts w:eastAsia="Times New Roman"/>
        </w:rPr>
        <w:t xml:space="preserve">, </w:t>
      </w:r>
      <w:r w:rsidR="00EC521A" w:rsidRPr="005E5177">
        <w:rPr>
          <w:rFonts w:eastAsia="Times New Roman"/>
        </w:rPr>
        <w:t>the county in which the work will be performed must meet the LHMP requirement</w:t>
      </w:r>
      <w:r w:rsidR="00C875C3" w:rsidRPr="005E5177">
        <w:rPr>
          <w:rFonts w:eastAsia="Times New Roman"/>
        </w:rPr>
        <w:t>.</w:t>
      </w:r>
      <w:r w:rsidR="00F44CBA" w:rsidRPr="005E5177">
        <w:rPr>
          <w:rStyle w:val="FootnoteReference"/>
          <w:rFonts w:eastAsia="Times New Roman"/>
        </w:rPr>
        <w:footnoteReference w:id="2"/>
      </w:r>
      <w:r w:rsidR="00EC521A" w:rsidRPr="005E5177">
        <w:rPr>
          <w:rFonts w:eastAsia="Times New Roman"/>
        </w:rPr>
        <w:t xml:space="preserve"> </w:t>
      </w:r>
      <w:r w:rsidR="008D53D6" w:rsidRPr="005E5177">
        <w:rPr>
          <w:rFonts w:eastAsia="Times New Roman"/>
        </w:rPr>
        <w:t>P</w:t>
      </w:r>
      <w:r w:rsidR="00DA336B" w:rsidRPr="005E5177">
        <w:rPr>
          <w:rFonts w:eastAsia="Times New Roman"/>
        </w:rPr>
        <w:t>lease</w:t>
      </w:r>
      <w:r w:rsidR="00DA336B">
        <w:rPr>
          <w:rFonts w:eastAsia="Times New Roman"/>
        </w:rPr>
        <w:t xml:space="preserve"> note, state agencies meet this requirement through </w:t>
      </w:r>
      <w:r>
        <w:rPr>
          <w:rFonts w:eastAsia="Times New Roman"/>
        </w:rPr>
        <w:t xml:space="preserve">their </w:t>
      </w:r>
      <w:r w:rsidR="00DA336B">
        <w:rPr>
          <w:rFonts w:eastAsia="Times New Roman"/>
        </w:rPr>
        <w:t xml:space="preserve">inclusion in the </w:t>
      </w:r>
      <w:r w:rsidR="00DA336B" w:rsidRPr="007D5F1A">
        <w:rPr>
          <w:rFonts w:eastAsia="Times New Roman"/>
        </w:rPr>
        <w:t>20</w:t>
      </w:r>
      <w:r w:rsidR="00555658">
        <w:rPr>
          <w:rFonts w:eastAsia="Times New Roman"/>
        </w:rPr>
        <w:t>23</w:t>
      </w:r>
      <w:r w:rsidR="00DA336B" w:rsidRPr="007D5F1A">
        <w:rPr>
          <w:rFonts w:eastAsia="Times New Roman"/>
        </w:rPr>
        <w:t xml:space="preserve"> </w:t>
      </w:r>
      <w:r w:rsidR="00DA336B">
        <w:rPr>
          <w:rFonts w:eastAsia="Times New Roman"/>
        </w:rPr>
        <w:t>California State Hazard Mitigation Plan.</w:t>
      </w:r>
    </w:p>
    <w:p w14:paraId="09299CF2" w14:textId="77777777" w:rsidR="00C363AF" w:rsidRDefault="00C363AF" w:rsidP="004323E0">
      <w:pPr>
        <w:spacing w:line="240" w:lineRule="auto"/>
        <w:rPr>
          <w:rFonts w:eastAsia="Times New Roman"/>
        </w:rPr>
      </w:pPr>
    </w:p>
    <w:p w14:paraId="70C6A99B" w14:textId="77777777" w:rsidR="00213B4E" w:rsidRDefault="00C363AF" w:rsidP="004323E0">
      <w:pPr>
        <w:spacing w:line="240" w:lineRule="auto"/>
        <w:rPr>
          <w:rFonts w:eastAsia="Times New Roman"/>
        </w:rPr>
      </w:pPr>
      <w:r>
        <w:rPr>
          <w:rFonts w:eastAsia="Times New Roman"/>
        </w:rPr>
        <w:t>If a jurisdiction does not have an LHMP, they may apply for grant funding to develop one.</w:t>
      </w:r>
    </w:p>
    <w:p w14:paraId="74457D65" w14:textId="2C7DD5A5" w:rsidR="00213B4E" w:rsidRPr="003041B7" w:rsidRDefault="00BE6481" w:rsidP="00213B4E">
      <w:pPr>
        <w:pStyle w:val="ListParagraph"/>
        <w:numPr>
          <w:ilvl w:val="0"/>
          <w:numId w:val="26"/>
        </w:numPr>
        <w:spacing w:line="240" w:lineRule="auto"/>
        <w:rPr>
          <w:rFonts w:eastAsia="Times New Roman"/>
          <w:szCs w:val="24"/>
        </w:rPr>
      </w:pPr>
      <w:r w:rsidRPr="003041B7">
        <w:rPr>
          <w:szCs w:val="24"/>
        </w:rPr>
        <w:t xml:space="preserve">Single jurisdiction plans </w:t>
      </w:r>
      <w:r w:rsidR="00213B4E" w:rsidRPr="003041B7">
        <w:rPr>
          <w:szCs w:val="24"/>
        </w:rPr>
        <w:t>may receive a</w:t>
      </w:r>
      <w:r w:rsidRPr="003041B7">
        <w:rPr>
          <w:szCs w:val="24"/>
        </w:rPr>
        <w:t xml:space="preserve"> maximum federal share of </w:t>
      </w:r>
      <w:proofErr w:type="gramStart"/>
      <w:r w:rsidRPr="003041B7">
        <w:rPr>
          <w:szCs w:val="24"/>
        </w:rPr>
        <w:t>$</w:t>
      </w:r>
      <w:r w:rsidR="00213B4E" w:rsidRPr="003041B7">
        <w:rPr>
          <w:szCs w:val="24"/>
        </w:rPr>
        <w:t>1</w:t>
      </w:r>
      <w:r w:rsidR="00910070" w:rsidRPr="003041B7">
        <w:rPr>
          <w:szCs w:val="24"/>
        </w:rPr>
        <w:t>6</w:t>
      </w:r>
      <w:r w:rsidR="00213B4E" w:rsidRPr="003041B7">
        <w:rPr>
          <w:szCs w:val="24"/>
        </w:rPr>
        <w:t>5</w:t>
      </w:r>
      <w:r w:rsidRPr="003041B7">
        <w:rPr>
          <w:szCs w:val="24"/>
        </w:rPr>
        <w:t>,000;</w:t>
      </w:r>
      <w:proofErr w:type="gramEnd"/>
      <w:r w:rsidRPr="003041B7">
        <w:rPr>
          <w:szCs w:val="24"/>
        </w:rPr>
        <w:t xml:space="preserve"> </w:t>
      </w:r>
    </w:p>
    <w:p w14:paraId="28AB8EE8" w14:textId="7E12045E" w:rsidR="00213B4E" w:rsidRPr="003041B7" w:rsidRDefault="00213B4E" w:rsidP="00213B4E">
      <w:pPr>
        <w:pStyle w:val="ListParagraph"/>
        <w:numPr>
          <w:ilvl w:val="0"/>
          <w:numId w:val="26"/>
        </w:numPr>
        <w:spacing w:line="240" w:lineRule="auto"/>
        <w:rPr>
          <w:rFonts w:eastAsia="Times New Roman"/>
          <w:szCs w:val="24"/>
        </w:rPr>
      </w:pPr>
      <w:r w:rsidRPr="003041B7">
        <w:rPr>
          <w:szCs w:val="24"/>
        </w:rPr>
        <w:t>M</w:t>
      </w:r>
      <w:r w:rsidR="00BE6481" w:rsidRPr="003041B7">
        <w:rPr>
          <w:szCs w:val="24"/>
        </w:rPr>
        <w:t>ulti-jurisdiction</w:t>
      </w:r>
      <w:r w:rsidRPr="003041B7">
        <w:rPr>
          <w:szCs w:val="24"/>
        </w:rPr>
        <w:t>al</w:t>
      </w:r>
      <w:r w:rsidR="00BE6481" w:rsidRPr="003041B7">
        <w:rPr>
          <w:szCs w:val="24"/>
        </w:rPr>
        <w:t xml:space="preserve"> plans with </w:t>
      </w:r>
      <w:r w:rsidRPr="003041B7">
        <w:rPr>
          <w:szCs w:val="24"/>
        </w:rPr>
        <w:t xml:space="preserve">fewer </w:t>
      </w:r>
      <w:r w:rsidR="00BE6481" w:rsidRPr="003041B7">
        <w:rPr>
          <w:szCs w:val="24"/>
        </w:rPr>
        <w:t xml:space="preserve">than 5 participants </w:t>
      </w:r>
      <w:r w:rsidRPr="003041B7">
        <w:rPr>
          <w:szCs w:val="24"/>
        </w:rPr>
        <w:t>may receive</w:t>
      </w:r>
      <w:r w:rsidR="00BE6481" w:rsidRPr="003041B7">
        <w:rPr>
          <w:szCs w:val="24"/>
        </w:rPr>
        <w:t xml:space="preserve"> a maximum federal share of </w:t>
      </w:r>
      <w:proofErr w:type="gramStart"/>
      <w:r w:rsidR="00BE6481" w:rsidRPr="003041B7">
        <w:rPr>
          <w:szCs w:val="24"/>
        </w:rPr>
        <w:t>$</w:t>
      </w:r>
      <w:r w:rsidRPr="003041B7">
        <w:rPr>
          <w:szCs w:val="24"/>
        </w:rPr>
        <w:t>2</w:t>
      </w:r>
      <w:r w:rsidR="00910070" w:rsidRPr="003041B7">
        <w:rPr>
          <w:szCs w:val="24"/>
        </w:rPr>
        <w:t>25</w:t>
      </w:r>
      <w:r w:rsidR="00BE6481" w:rsidRPr="003041B7">
        <w:rPr>
          <w:szCs w:val="24"/>
        </w:rPr>
        <w:t>,000;</w:t>
      </w:r>
      <w:proofErr w:type="gramEnd"/>
    </w:p>
    <w:p w14:paraId="06DD2225" w14:textId="36B1BAAD" w:rsidR="00213B4E" w:rsidRPr="003041B7" w:rsidRDefault="00213B4E" w:rsidP="00213B4E">
      <w:pPr>
        <w:pStyle w:val="ListParagraph"/>
        <w:numPr>
          <w:ilvl w:val="0"/>
          <w:numId w:val="26"/>
        </w:numPr>
        <w:spacing w:line="240" w:lineRule="auto"/>
        <w:rPr>
          <w:rFonts w:eastAsia="Times New Roman"/>
          <w:szCs w:val="24"/>
        </w:rPr>
      </w:pPr>
      <w:r w:rsidRPr="003041B7">
        <w:rPr>
          <w:szCs w:val="24"/>
        </w:rPr>
        <w:t>Multi</w:t>
      </w:r>
      <w:r w:rsidR="00BE6481" w:rsidRPr="003041B7">
        <w:rPr>
          <w:szCs w:val="24"/>
        </w:rPr>
        <w:t>-jurisdiction</w:t>
      </w:r>
      <w:r w:rsidRPr="003041B7">
        <w:rPr>
          <w:szCs w:val="24"/>
        </w:rPr>
        <w:t>al</w:t>
      </w:r>
      <w:r w:rsidR="00BE6481" w:rsidRPr="003041B7">
        <w:rPr>
          <w:szCs w:val="24"/>
        </w:rPr>
        <w:t xml:space="preserve"> plans </w:t>
      </w:r>
      <w:r w:rsidRPr="003041B7">
        <w:rPr>
          <w:szCs w:val="24"/>
        </w:rPr>
        <w:t xml:space="preserve">involving </w:t>
      </w:r>
      <w:r w:rsidR="00BE6481" w:rsidRPr="003041B7">
        <w:rPr>
          <w:szCs w:val="24"/>
        </w:rPr>
        <w:t xml:space="preserve">five (5) to nine (9) participating entities are limited to a maximum federal share of </w:t>
      </w:r>
      <w:proofErr w:type="gramStart"/>
      <w:r w:rsidR="00BE6481" w:rsidRPr="003041B7">
        <w:rPr>
          <w:szCs w:val="24"/>
        </w:rPr>
        <w:t>$</w:t>
      </w:r>
      <w:r w:rsidR="00910070" w:rsidRPr="003041B7">
        <w:rPr>
          <w:szCs w:val="24"/>
        </w:rPr>
        <w:t>285</w:t>
      </w:r>
      <w:r w:rsidR="00BE6481" w:rsidRPr="003041B7">
        <w:rPr>
          <w:szCs w:val="24"/>
        </w:rPr>
        <w:t>,000;</w:t>
      </w:r>
      <w:proofErr w:type="gramEnd"/>
    </w:p>
    <w:p w14:paraId="4A86191E" w14:textId="0D3DB8C6" w:rsidR="00213B4E" w:rsidRPr="003041B7" w:rsidRDefault="00213B4E" w:rsidP="003041B7">
      <w:pPr>
        <w:pStyle w:val="ListParagraph"/>
        <w:numPr>
          <w:ilvl w:val="0"/>
          <w:numId w:val="26"/>
        </w:numPr>
        <w:spacing w:line="240" w:lineRule="auto"/>
        <w:rPr>
          <w:rFonts w:eastAsia="Times New Roman"/>
          <w:szCs w:val="24"/>
        </w:rPr>
      </w:pPr>
      <w:r w:rsidRPr="003041B7">
        <w:rPr>
          <w:szCs w:val="24"/>
        </w:rPr>
        <w:t>M</w:t>
      </w:r>
      <w:r w:rsidR="00BE6481" w:rsidRPr="003041B7">
        <w:rPr>
          <w:szCs w:val="24"/>
        </w:rPr>
        <w:t>ulti-jurisdiction</w:t>
      </w:r>
      <w:r w:rsidRPr="003041B7">
        <w:rPr>
          <w:szCs w:val="24"/>
        </w:rPr>
        <w:t>al</w:t>
      </w:r>
      <w:r w:rsidR="00BE6481" w:rsidRPr="003041B7">
        <w:rPr>
          <w:szCs w:val="24"/>
        </w:rPr>
        <w:t xml:space="preserve"> plans with 10</w:t>
      </w:r>
      <w:r w:rsidRPr="003041B7">
        <w:rPr>
          <w:szCs w:val="24"/>
        </w:rPr>
        <w:t xml:space="preserve"> or more</w:t>
      </w:r>
      <w:r w:rsidR="00BE6481" w:rsidRPr="003041B7">
        <w:rPr>
          <w:szCs w:val="24"/>
        </w:rPr>
        <w:t xml:space="preserve"> </w:t>
      </w:r>
      <w:r w:rsidR="00042623" w:rsidRPr="003041B7">
        <w:rPr>
          <w:szCs w:val="24"/>
        </w:rPr>
        <w:t>participants,</w:t>
      </w:r>
      <w:r w:rsidR="00BE6481" w:rsidRPr="003041B7">
        <w:rPr>
          <w:szCs w:val="24"/>
        </w:rPr>
        <w:t xml:space="preserve"> </w:t>
      </w:r>
      <w:r w:rsidRPr="003041B7">
        <w:rPr>
          <w:szCs w:val="24"/>
        </w:rPr>
        <w:t>may receive a</w:t>
      </w:r>
      <w:r w:rsidR="00BE6481" w:rsidRPr="003041B7">
        <w:rPr>
          <w:szCs w:val="24"/>
        </w:rPr>
        <w:t xml:space="preserve"> maximum federal share of $</w:t>
      </w:r>
      <w:r w:rsidRPr="003041B7">
        <w:rPr>
          <w:szCs w:val="24"/>
        </w:rPr>
        <w:t>375</w:t>
      </w:r>
      <w:r w:rsidR="00BE6481" w:rsidRPr="003041B7">
        <w:rPr>
          <w:szCs w:val="24"/>
        </w:rPr>
        <w:t>,000.</w:t>
      </w:r>
    </w:p>
    <w:p w14:paraId="5E1D40D3" w14:textId="77777777" w:rsidR="00213B4E" w:rsidRPr="003041B7" w:rsidRDefault="00213B4E" w:rsidP="004323E0">
      <w:pPr>
        <w:spacing w:line="240" w:lineRule="auto"/>
        <w:rPr>
          <w:rFonts w:eastAsia="Times New Roman"/>
        </w:rPr>
      </w:pPr>
    </w:p>
    <w:p w14:paraId="0CB218A9" w14:textId="4EEB76F7" w:rsidR="00C363AF" w:rsidRPr="00BE6481" w:rsidRDefault="00166795" w:rsidP="004323E0">
      <w:pPr>
        <w:spacing w:line="240" w:lineRule="auto"/>
        <w:rPr>
          <w:b/>
          <w:bCs/>
          <w:sz w:val="23"/>
          <w:szCs w:val="23"/>
        </w:rPr>
      </w:pPr>
      <w:r w:rsidRPr="00652069">
        <w:rPr>
          <w:rFonts w:eastAsia="Times New Roman"/>
        </w:rPr>
        <w:t xml:space="preserve">A fully participating entity is defined as an entity </w:t>
      </w:r>
      <w:r w:rsidR="00FD1642">
        <w:rPr>
          <w:rFonts w:eastAsia="Times New Roman"/>
        </w:rPr>
        <w:t xml:space="preserve">developing a </w:t>
      </w:r>
      <w:r w:rsidR="00FD1642" w:rsidRPr="005E5177">
        <w:rPr>
          <w:rFonts w:eastAsia="Times New Roman"/>
        </w:rPr>
        <w:t>FEMA approvable annex that will be adopted upon the plan receiving FEMA approval.</w:t>
      </w:r>
      <w:r w:rsidR="003041B7" w:rsidRPr="005E5177">
        <w:rPr>
          <w:rStyle w:val="FootnoteReference"/>
          <w:rFonts w:eastAsia="Times New Roman"/>
        </w:rPr>
        <w:footnoteReference w:id="3"/>
      </w:r>
      <w:r w:rsidR="00FD1642" w:rsidRPr="005E5177">
        <w:rPr>
          <w:rFonts w:eastAsia="Times New Roman"/>
        </w:rPr>
        <w:t xml:space="preserve"> </w:t>
      </w:r>
      <w:r w:rsidR="00746C65" w:rsidRPr="005E5177">
        <w:rPr>
          <w:rFonts w:eastAsia="Times New Roman"/>
        </w:rPr>
        <w:t>Due</w:t>
      </w:r>
      <w:r w:rsidR="00746C65">
        <w:rPr>
          <w:rFonts w:eastAsia="Times New Roman"/>
        </w:rPr>
        <w:t xml:space="preserve"> to the length of time</w:t>
      </w:r>
      <w:r w:rsidR="00E913FC" w:rsidRPr="00E913FC">
        <w:rPr>
          <w:rFonts w:eastAsia="Times New Roman"/>
        </w:rPr>
        <w:t xml:space="preserve"> </w:t>
      </w:r>
      <w:r w:rsidR="00E913FC">
        <w:rPr>
          <w:rFonts w:eastAsia="Times New Roman"/>
        </w:rPr>
        <w:t xml:space="preserve">(approximately nine (9) months) </w:t>
      </w:r>
      <w:r w:rsidR="00746C65">
        <w:rPr>
          <w:rFonts w:eastAsia="Times New Roman"/>
        </w:rPr>
        <w:t xml:space="preserve">it takes for plans to be awarded funding under this </w:t>
      </w:r>
      <w:r w:rsidR="001E764A">
        <w:rPr>
          <w:rFonts w:eastAsia="Times New Roman"/>
        </w:rPr>
        <w:t>grant</w:t>
      </w:r>
      <w:r w:rsidR="00E913FC">
        <w:rPr>
          <w:rFonts w:eastAsia="Times New Roman"/>
        </w:rPr>
        <w:t>,</w:t>
      </w:r>
      <w:r w:rsidR="00746C65">
        <w:rPr>
          <w:rFonts w:eastAsia="Times New Roman"/>
        </w:rPr>
        <w:t xml:space="preserve"> it is important</w:t>
      </w:r>
      <w:r w:rsidR="006679D6">
        <w:rPr>
          <w:rFonts w:eastAsia="Times New Roman"/>
        </w:rPr>
        <w:t xml:space="preserve"> that</w:t>
      </w:r>
      <w:r w:rsidR="00746C65">
        <w:rPr>
          <w:rFonts w:eastAsia="Times New Roman"/>
        </w:rPr>
        <w:t xml:space="preserve"> communities evaluate their plan</w:t>
      </w:r>
      <w:r w:rsidR="006679D6">
        <w:rPr>
          <w:rFonts w:eastAsia="Times New Roman"/>
        </w:rPr>
        <w:t>’</w:t>
      </w:r>
      <w:r w:rsidR="00A72F13">
        <w:rPr>
          <w:rFonts w:eastAsia="Times New Roman"/>
        </w:rPr>
        <w:t>s</w:t>
      </w:r>
      <w:r w:rsidR="00746C65">
        <w:rPr>
          <w:rFonts w:eastAsia="Times New Roman"/>
        </w:rPr>
        <w:t xml:space="preserve"> </w:t>
      </w:r>
      <w:r w:rsidR="005A3B49">
        <w:rPr>
          <w:rFonts w:eastAsia="Times New Roman"/>
        </w:rPr>
        <w:t xml:space="preserve">current </w:t>
      </w:r>
      <w:r w:rsidR="005A3B49">
        <w:rPr>
          <w:rFonts w:eastAsia="Times New Roman"/>
        </w:rPr>
        <w:lastRenderedPageBreak/>
        <w:t xml:space="preserve">LHMP </w:t>
      </w:r>
      <w:r w:rsidR="00746C65">
        <w:rPr>
          <w:rFonts w:eastAsia="Times New Roman"/>
        </w:rPr>
        <w:t>expiration date.</w:t>
      </w:r>
      <w:r w:rsidR="00A72F13">
        <w:rPr>
          <w:rFonts w:eastAsia="Times New Roman"/>
        </w:rPr>
        <w:t xml:space="preserve"> </w:t>
      </w:r>
      <w:r w:rsidR="00510154">
        <w:rPr>
          <w:rFonts w:eastAsia="Times New Roman"/>
        </w:rPr>
        <w:t>T</w:t>
      </w:r>
      <w:r w:rsidR="00A72F13">
        <w:rPr>
          <w:rFonts w:eastAsia="Times New Roman"/>
        </w:rPr>
        <w:t xml:space="preserve">his funding </w:t>
      </w:r>
      <w:r w:rsidR="00E82BDA">
        <w:rPr>
          <w:rFonts w:eastAsia="Times New Roman"/>
        </w:rPr>
        <w:t xml:space="preserve">may not be available in time </w:t>
      </w:r>
      <w:r w:rsidR="009C55F9">
        <w:rPr>
          <w:rFonts w:eastAsia="Times New Roman"/>
        </w:rPr>
        <w:t>to support</w:t>
      </w:r>
      <w:r w:rsidR="00E82BDA">
        <w:rPr>
          <w:rFonts w:eastAsia="Times New Roman"/>
        </w:rPr>
        <w:t xml:space="preserve"> plan development</w:t>
      </w:r>
      <w:r w:rsidR="00C64E2E">
        <w:rPr>
          <w:rFonts w:eastAsia="Times New Roman"/>
        </w:rPr>
        <w:t>, approval,</w:t>
      </w:r>
      <w:r w:rsidR="00E82BDA">
        <w:rPr>
          <w:rFonts w:eastAsia="Times New Roman"/>
        </w:rPr>
        <w:t xml:space="preserve"> and </w:t>
      </w:r>
      <w:r w:rsidR="00C64E2E">
        <w:rPr>
          <w:rFonts w:eastAsia="Times New Roman"/>
        </w:rPr>
        <w:t>adoption</w:t>
      </w:r>
      <w:r w:rsidR="00510154">
        <w:rPr>
          <w:rFonts w:eastAsia="Times New Roman"/>
        </w:rPr>
        <w:t xml:space="preserve"> for mitigation plans expiring before 202</w:t>
      </w:r>
      <w:r w:rsidR="00B85016">
        <w:rPr>
          <w:rFonts w:eastAsia="Times New Roman"/>
        </w:rPr>
        <w:t>7</w:t>
      </w:r>
      <w:r w:rsidR="00C64E2E">
        <w:rPr>
          <w:rFonts w:eastAsia="Times New Roman"/>
        </w:rPr>
        <w:t>.</w:t>
      </w:r>
    </w:p>
    <w:p w14:paraId="4BB07BA7" w14:textId="4C848CCF" w:rsidR="00D43C8F" w:rsidRDefault="00D43C8F" w:rsidP="004323E0">
      <w:pPr>
        <w:spacing w:line="240" w:lineRule="auto"/>
        <w:rPr>
          <w:rFonts w:eastAsia="Times New Roman"/>
        </w:rPr>
      </w:pPr>
    </w:p>
    <w:p w14:paraId="03DE1259" w14:textId="771A18D3" w:rsidR="00B971D4" w:rsidRPr="001D3380" w:rsidRDefault="004254FB" w:rsidP="001D3380">
      <w:pPr>
        <w:pStyle w:val="PrepHeading5"/>
      </w:pPr>
      <w:r w:rsidRPr="001D3380">
        <w:t>Additional</w:t>
      </w:r>
      <w:r w:rsidR="00B971D4" w:rsidRPr="001D3380">
        <w:t xml:space="preserve"> Eligibility </w:t>
      </w:r>
      <w:r w:rsidRPr="001D3380">
        <w:t>Factors</w:t>
      </w:r>
    </w:p>
    <w:p w14:paraId="031A5BB8" w14:textId="145BC7C1" w:rsidR="00013643" w:rsidRPr="003041B7" w:rsidRDefault="00960640" w:rsidP="00013643">
      <w:pPr>
        <w:spacing w:line="240" w:lineRule="auto"/>
        <w:rPr>
          <w:rFonts w:eastAsia="Times New Roman"/>
        </w:rPr>
      </w:pPr>
      <w:r>
        <w:rPr>
          <w:rFonts w:eastAsia="Times New Roman"/>
        </w:rPr>
        <w:t>M</w:t>
      </w:r>
      <w:r w:rsidR="00B971D4">
        <w:rPr>
          <w:rFonts w:eastAsia="Times New Roman"/>
        </w:rPr>
        <w:t>itigation p</w:t>
      </w:r>
      <w:r w:rsidR="00B971D4" w:rsidRPr="006003C8">
        <w:rPr>
          <w:rFonts w:eastAsia="Times New Roman"/>
        </w:rPr>
        <w:t>rojects must be eligible, feasible, cost</w:t>
      </w:r>
      <w:r w:rsidR="00B971D4">
        <w:rPr>
          <w:rFonts w:eastAsia="Times New Roman"/>
        </w:rPr>
        <w:t>-</w:t>
      </w:r>
      <w:r w:rsidR="00B971D4" w:rsidRPr="006003C8">
        <w:rPr>
          <w:rFonts w:eastAsia="Times New Roman"/>
        </w:rPr>
        <w:t>effective</w:t>
      </w:r>
      <w:r w:rsidR="004254FB">
        <w:rPr>
          <w:rFonts w:eastAsia="Times New Roman"/>
        </w:rPr>
        <w:t xml:space="preserve">, and </w:t>
      </w:r>
      <w:r w:rsidR="009C55F9">
        <w:rPr>
          <w:rFonts w:eastAsia="Times New Roman"/>
        </w:rPr>
        <w:t xml:space="preserve">Environmental and Historic Preservation (EHP) </w:t>
      </w:r>
      <w:r>
        <w:rPr>
          <w:rFonts w:eastAsia="Times New Roman"/>
        </w:rPr>
        <w:t>compliant</w:t>
      </w:r>
      <w:r w:rsidR="00B971D4" w:rsidRPr="006003C8">
        <w:rPr>
          <w:rFonts w:eastAsia="Times New Roman"/>
        </w:rPr>
        <w:t xml:space="preserve"> per FEMA’s </w:t>
      </w:r>
      <w:hyperlink r:id="rId13" w:history="1">
        <w:r w:rsidR="00B971D4" w:rsidRPr="006003C8">
          <w:rPr>
            <w:rStyle w:val="Hyperlink"/>
            <w:rFonts w:asciiTheme="minorHAnsi" w:eastAsia="Times New Roman" w:hAnsiTheme="minorHAnsi"/>
          </w:rPr>
          <w:t xml:space="preserve">Hazard Mitigation Assistance </w:t>
        </w:r>
        <w:r w:rsidR="00B971D4">
          <w:rPr>
            <w:rStyle w:val="Hyperlink"/>
            <w:rFonts w:asciiTheme="minorHAnsi" w:eastAsia="Times New Roman" w:hAnsiTheme="minorHAnsi"/>
          </w:rPr>
          <w:t xml:space="preserve">(HMA) </w:t>
        </w:r>
        <w:r w:rsidR="007326A7">
          <w:rPr>
            <w:rStyle w:val="Hyperlink"/>
            <w:rFonts w:asciiTheme="minorHAnsi" w:eastAsia="Times New Roman" w:hAnsiTheme="minorHAnsi"/>
          </w:rPr>
          <w:t xml:space="preserve">Program and Policy </w:t>
        </w:r>
        <w:r w:rsidR="00B971D4" w:rsidRPr="006003C8">
          <w:rPr>
            <w:rStyle w:val="Hyperlink"/>
            <w:rFonts w:asciiTheme="minorHAnsi" w:eastAsia="Times New Roman" w:hAnsiTheme="minorHAnsi"/>
          </w:rPr>
          <w:t>Guidance.</w:t>
        </w:r>
      </w:hyperlink>
      <w:r w:rsidR="00B971D4" w:rsidRPr="006003C8">
        <w:rPr>
          <w:rFonts w:eastAsia="Times New Roman"/>
        </w:rPr>
        <w:t xml:space="preserve"> Projects must be stand-alone </w:t>
      </w:r>
      <w:r w:rsidR="00B971D4">
        <w:rPr>
          <w:rFonts w:eastAsia="Times New Roman"/>
        </w:rPr>
        <w:t xml:space="preserve">mitigation </w:t>
      </w:r>
      <w:r w:rsidR="00B971D4" w:rsidRPr="006003C8">
        <w:rPr>
          <w:rFonts w:eastAsia="Times New Roman"/>
        </w:rPr>
        <w:t xml:space="preserve">activities that reduce </w:t>
      </w:r>
      <w:r w:rsidR="00B971D4">
        <w:rPr>
          <w:rFonts w:eastAsia="Times New Roman"/>
        </w:rPr>
        <w:t xml:space="preserve">natural hazard </w:t>
      </w:r>
      <w:r w:rsidR="00B971D4" w:rsidRPr="006003C8">
        <w:rPr>
          <w:rFonts w:eastAsia="Times New Roman"/>
        </w:rPr>
        <w:t>risk as their primary benefit</w:t>
      </w:r>
      <w:r w:rsidR="00B971D4">
        <w:rPr>
          <w:rFonts w:eastAsia="Times New Roman"/>
        </w:rPr>
        <w:t xml:space="preserve">. </w:t>
      </w:r>
      <w:r w:rsidR="00B971D4" w:rsidRPr="006003C8">
        <w:rPr>
          <w:rFonts w:eastAsia="Times New Roman"/>
        </w:rPr>
        <w:t xml:space="preserve">Cal OES strongly encourages the submission of </w:t>
      </w:r>
      <w:r w:rsidR="00B971D4">
        <w:rPr>
          <w:rFonts w:eastAsia="Times New Roman"/>
        </w:rPr>
        <w:t xml:space="preserve">mitigation </w:t>
      </w:r>
      <w:r w:rsidR="00B971D4" w:rsidRPr="006003C8">
        <w:rPr>
          <w:rFonts w:eastAsia="Times New Roman"/>
        </w:rPr>
        <w:t>projects that achieve multiple benefits</w:t>
      </w:r>
      <w:r w:rsidR="00B971D4">
        <w:rPr>
          <w:rFonts w:eastAsia="Times New Roman"/>
        </w:rPr>
        <w:t xml:space="preserve"> (i.e., environmental, ecosystem, economic benefits, etc.)</w:t>
      </w:r>
      <w:r w:rsidR="00B971D4" w:rsidRPr="006003C8">
        <w:rPr>
          <w:rFonts w:eastAsia="Times New Roman"/>
        </w:rPr>
        <w:t>.</w:t>
      </w:r>
    </w:p>
    <w:p w14:paraId="5DEDCC5A" w14:textId="06C59082" w:rsidR="004254FB" w:rsidRDefault="004254FB" w:rsidP="00B971D4">
      <w:pPr>
        <w:spacing w:line="240" w:lineRule="auto"/>
        <w:rPr>
          <w:rFonts w:eastAsia="Times New Roman"/>
        </w:rPr>
      </w:pPr>
    </w:p>
    <w:p w14:paraId="4F849B09" w14:textId="1DCDA2F0" w:rsidR="00EC521A" w:rsidRPr="00963D8C" w:rsidRDefault="00BC5618" w:rsidP="00963D8C">
      <w:pPr>
        <w:pStyle w:val="Heading3"/>
        <w:rPr>
          <w:sz w:val="32"/>
          <w:szCs w:val="24"/>
        </w:rPr>
      </w:pPr>
      <w:r w:rsidRPr="00963D8C">
        <w:rPr>
          <w:sz w:val="32"/>
          <w:szCs w:val="24"/>
        </w:rPr>
        <w:t>S</w:t>
      </w:r>
      <w:r w:rsidR="00963D8C">
        <w:rPr>
          <w:sz w:val="32"/>
          <w:szCs w:val="24"/>
        </w:rPr>
        <w:t>u</w:t>
      </w:r>
      <w:r w:rsidRPr="00963D8C">
        <w:rPr>
          <w:sz w:val="32"/>
          <w:szCs w:val="24"/>
        </w:rPr>
        <w:t>b</w:t>
      </w:r>
      <w:r w:rsidR="009D23F3" w:rsidRPr="00963D8C">
        <w:rPr>
          <w:sz w:val="32"/>
          <w:szCs w:val="24"/>
        </w:rPr>
        <w:t xml:space="preserve">application </w:t>
      </w:r>
      <w:r w:rsidR="00963D8C">
        <w:rPr>
          <w:sz w:val="32"/>
          <w:szCs w:val="24"/>
        </w:rPr>
        <w:t>P</w:t>
      </w:r>
      <w:r w:rsidR="009D23F3" w:rsidRPr="00963D8C">
        <w:rPr>
          <w:sz w:val="32"/>
          <w:szCs w:val="24"/>
        </w:rPr>
        <w:t>rocess</w:t>
      </w:r>
    </w:p>
    <w:p w14:paraId="7476EC09" w14:textId="72B9B8A2" w:rsidR="00971063" w:rsidRDefault="009D23F3" w:rsidP="009D23F3">
      <w:r w:rsidRPr="009D23F3">
        <w:t xml:space="preserve">Interested </w:t>
      </w:r>
      <w:r w:rsidR="004254FB">
        <w:t>sub</w:t>
      </w:r>
      <w:r w:rsidRPr="009D23F3">
        <w:t xml:space="preserve">applicants must submit a Notice of Interest (NOI) via the </w:t>
      </w:r>
      <w:hyperlink r:id="rId14" w:history="1">
        <w:r w:rsidRPr="006D557D">
          <w:rPr>
            <w:rStyle w:val="Hyperlink"/>
            <w:rFonts w:asciiTheme="minorHAnsi" w:hAnsiTheme="minorHAnsi"/>
          </w:rPr>
          <w:t>Engage Cal OES Portal</w:t>
        </w:r>
      </w:hyperlink>
      <w:r w:rsidRPr="009D23F3">
        <w:t xml:space="preserve"> prior to submitting a subapplication.</w:t>
      </w:r>
      <w:r w:rsidR="00971063">
        <w:t xml:space="preserve"> Prior to submitting the NOI, subapplicants will need to be prepared to address the following questions: </w:t>
      </w:r>
    </w:p>
    <w:p w14:paraId="77102EA7" w14:textId="7B49919D" w:rsidR="00F530AC" w:rsidRDefault="00971063" w:rsidP="00F530AC">
      <w:pPr>
        <w:pStyle w:val="pf0"/>
        <w:numPr>
          <w:ilvl w:val="0"/>
          <w:numId w:val="24"/>
        </w:numPr>
        <w:rPr>
          <w:rFonts w:asciiTheme="minorHAnsi" w:hAnsiTheme="minorHAnsi" w:cs="Arial"/>
        </w:rPr>
      </w:pPr>
      <w:r w:rsidRPr="00F530AC">
        <w:rPr>
          <w:rStyle w:val="cf01"/>
          <w:rFonts w:asciiTheme="minorHAnsi" w:hAnsiTheme="minorHAnsi"/>
          <w:sz w:val="24"/>
          <w:szCs w:val="24"/>
        </w:rPr>
        <w:t>What natural hazard</w:t>
      </w:r>
      <w:r w:rsidR="00910070">
        <w:rPr>
          <w:rStyle w:val="cf01"/>
          <w:rFonts w:asciiTheme="minorHAnsi" w:hAnsiTheme="minorHAnsi"/>
          <w:sz w:val="24"/>
          <w:szCs w:val="24"/>
        </w:rPr>
        <w:t>(s)</w:t>
      </w:r>
      <w:r w:rsidRPr="00F530AC">
        <w:rPr>
          <w:rStyle w:val="cf01"/>
          <w:rFonts w:asciiTheme="minorHAnsi" w:hAnsiTheme="minorHAnsi"/>
          <w:sz w:val="24"/>
          <w:szCs w:val="24"/>
        </w:rPr>
        <w:t xml:space="preserve"> </w:t>
      </w:r>
      <w:r w:rsidR="00910070">
        <w:rPr>
          <w:rStyle w:val="cf01"/>
          <w:rFonts w:asciiTheme="minorHAnsi" w:hAnsiTheme="minorHAnsi"/>
          <w:sz w:val="24"/>
          <w:szCs w:val="24"/>
        </w:rPr>
        <w:t>will specifically</w:t>
      </w:r>
      <w:r w:rsidRPr="00F530AC">
        <w:rPr>
          <w:rStyle w:val="cf01"/>
          <w:rFonts w:asciiTheme="minorHAnsi" w:hAnsiTheme="minorHAnsi"/>
          <w:sz w:val="24"/>
          <w:szCs w:val="24"/>
        </w:rPr>
        <w:t xml:space="preserve"> </w:t>
      </w:r>
      <w:r w:rsidR="00E97A53">
        <w:rPr>
          <w:rStyle w:val="cf01"/>
          <w:rFonts w:asciiTheme="minorHAnsi" w:hAnsiTheme="minorHAnsi"/>
          <w:sz w:val="24"/>
          <w:szCs w:val="24"/>
        </w:rPr>
        <w:t xml:space="preserve">be </w:t>
      </w:r>
      <w:r w:rsidRPr="00F530AC">
        <w:rPr>
          <w:rStyle w:val="cf01"/>
          <w:rFonts w:asciiTheme="minorHAnsi" w:hAnsiTheme="minorHAnsi"/>
          <w:sz w:val="24"/>
          <w:szCs w:val="24"/>
        </w:rPr>
        <w:t>addressed</w:t>
      </w:r>
      <w:r w:rsidR="00910070">
        <w:rPr>
          <w:rStyle w:val="cf01"/>
          <w:rFonts w:asciiTheme="minorHAnsi" w:hAnsiTheme="minorHAnsi"/>
          <w:sz w:val="24"/>
          <w:szCs w:val="24"/>
        </w:rPr>
        <w:t xml:space="preserve"> in this proposal</w:t>
      </w:r>
      <w:r w:rsidRPr="00F530AC">
        <w:rPr>
          <w:rStyle w:val="cf01"/>
          <w:rFonts w:asciiTheme="minorHAnsi" w:hAnsiTheme="minorHAnsi"/>
          <w:sz w:val="24"/>
          <w:szCs w:val="24"/>
        </w:rPr>
        <w:t>?</w:t>
      </w:r>
    </w:p>
    <w:p w14:paraId="7B20BFD8" w14:textId="66613921" w:rsidR="00F530AC" w:rsidRPr="00E97A53" w:rsidRDefault="00971063" w:rsidP="00F530AC">
      <w:pPr>
        <w:pStyle w:val="pf0"/>
        <w:numPr>
          <w:ilvl w:val="0"/>
          <w:numId w:val="24"/>
        </w:numPr>
        <w:rPr>
          <w:rStyle w:val="cf01"/>
          <w:rFonts w:asciiTheme="minorHAnsi" w:hAnsiTheme="minorHAnsi" w:cs="Arial"/>
          <w:sz w:val="24"/>
          <w:szCs w:val="24"/>
        </w:rPr>
      </w:pPr>
      <w:r w:rsidRPr="00F530AC">
        <w:rPr>
          <w:rStyle w:val="cf01"/>
          <w:rFonts w:asciiTheme="minorHAnsi" w:hAnsiTheme="minorHAnsi"/>
          <w:sz w:val="24"/>
          <w:szCs w:val="24"/>
        </w:rPr>
        <w:t>What is the problem caused by the natural hazard?</w:t>
      </w:r>
    </w:p>
    <w:p w14:paraId="3A4D331A" w14:textId="4C02931F" w:rsidR="00F530AC" w:rsidRPr="005D4D9B" w:rsidRDefault="00971063" w:rsidP="00F530AC">
      <w:pPr>
        <w:pStyle w:val="pf0"/>
        <w:numPr>
          <w:ilvl w:val="0"/>
          <w:numId w:val="24"/>
        </w:numPr>
        <w:rPr>
          <w:rStyle w:val="cf01"/>
          <w:rFonts w:asciiTheme="minorHAnsi" w:hAnsiTheme="minorHAnsi" w:cs="Arial"/>
          <w:sz w:val="24"/>
          <w:szCs w:val="24"/>
        </w:rPr>
      </w:pPr>
      <w:r w:rsidRPr="00F530AC">
        <w:rPr>
          <w:rStyle w:val="cf01"/>
          <w:rFonts w:asciiTheme="minorHAnsi" w:hAnsiTheme="minorHAnsi"/>
          <w:sz w:val="24"/>
          <w:szCs w:val="24"/>
        </w:rPr>
        <w:t>What are the consequences if the project is not completed?</w:t>
      </w:r>
    </w:p>
    <w:p w14:paraId="590E7E19" w14:textId="77777777" w:rsidR="00D26E4D" w:rsidRPr="00D51DAA" w:rsidRDefault="00D26E4D" w:rsidP="00D26E4D">
      <w:pPr>
        <w:pStyle w:val="pf0"/>
        <w:numPr>
          <w:ilvl w:val="0"/>
          <w:numId w:val="24"/>
        </w:numPr>
        <w:rPr>
          <w:rStyle w:val="cf01"/>
          <w:rFonts w:asciiTheme="minorHAnsi" w:hAnsiTheme="minorHAnsi" w:cs="Arial"/>
          <w:sz w:val="24"/>
          <w:szCs w:val="24"/>
        </w:rPr>
      </w:pPr>
      <w:r w:rsidRPr="00F530AC">
        <w:rPr>
          <w:rStyle w:val="cf01"/>
          <w:rFonts w:asciiTheme="minorHAnsi" w:hAnsiTheme="minorHAnsi"/>
          <w:sz w:val="24"/>
          <w:szCs w:val="24"/>
        </w:rPr>
        <w:t xml:space="preserve">What are the existing conditions </w:t>
      </w:r>
      <w:r>
        <w:rPr>
          <w:rStyle w:val="cf01"/>
          <w:rFonts w:asciiTheme="minorHAnsi" w:hAnsiTheme="minorHAnsi"/>
          <w:sz w:val="24"/>
          <w:szCs w:val="24"/>
        </w:rPr>
        <w:t xml:space="preserve">(existing level of protection, design level, etc.) </w:t>
      </w:r>
      <w:r w:rsidRPr="00F530AC">
        <w:rPr>
          <w:rStyle w:val="cf01"/>
          <w:rFonts w:asciiTheme="minorHAnsi" w:hAnsiTheme="minorHAnsi"/>
          <w:sz w:val="24"/>
          <w:szCs w:val="24"/>
        </w:rPr>
        <w:t>and the proposed level-of-protection increase?</w:t>
      </w:r>
    </w:p>
    <w:p w14:paraId="664EFDBC" w14:textId="22F3BDEB" w:rsidR="000518FA" w:rsidRDefault="000518FA" w:rsidP="000518FA">
      <w:pPr>
        <w:pStyle w:val="pf0"/>
        <w:numPr>
          <w:ilvl w:val="0"/>
          <w:numId w:val="24"/>
        </w:numPr>
        <w:rPr>
          <w:rFonts w:asciiTheme="minorHAnsi" w:hAnsiTheme="minorHAnsi" w:cs="Arial"/>
        </w:rPr>
      </w:pPr>
      <w:r>
        <w:rPr>
          <w:rStyle w:val="cf01"/>
          <w:rFonts w:asciiTheme="minorHAnsi" w:hAnsiTheme="minorHAnsi"/>
          <w:sz w:val="24"/>
          <w:szCs w:val="24"/>
        </w:rPr>
        <w:t xml:space="preserve">Trigger event, if known. In the subapplication, you will need to describe the </w:t>
      </w:r>
      <w:r>
        <w:rPr>
          <w:rFonts w:asciiTheme="minorHAnsi" w:hAnsiTheme="minorHAnsi" w:cs="Arial"/>
        </w:rPr>
        <w:t>trigger event causing the problem (</w:t>
      </w:r>
      <w:proofErr w:type="gramStart"/>
      <w:r>
        <w:rPr>
          <w:rFonts w:asciiTheme="minorHAnsi" w:hAnsiTheme="minorHAnsi" w:cs="Arial"/>
        </w:rPr>
        <w:t>i.e.</w:t>
      </w:r>
      <w:proofErr w:type="gramEnd"/>
      <w:r>
        <w:rPr>
          <w:rFonts w:asciiTheme="minorHAnsi" w:hAnsiTheme="minorHAnsi" w:cs="Arial"/>
        </w:rPr>
        <w:t xml:space="preserve"> what measure or degree of the specific hazard causes the problem; for example, how much rain for a flood project, or what level of ground shaking for an earthquake project?)?</w:t>
      </w:r>
    </w:p>
    <w:p w14:paraId="3096D018" w14:textId="0051196D" w:rsidR="00C042C7" w:rsidRPr="00910070" w:rsidRDefault="00971063" w:rsidP="003041B7">
      <w:pPr>
        <w:pStyle w:val="pf0"/>
        <w:numPr>
          <w:ilvl w:val="0"/>
          <w:numId w:val="24"/>
        </w:numPr>
        <w:rPr>
          <w:rStyle w:val="cf01"/>
          <w:rFonts w:asciiTheme="minorHAnsi" w:hAnsiTheme="minorHAnsi"/>
          <w:sz w:val="24"/>
          <w:szCs w:val="24"/>
        </w:rPr>
      </w:pPr>
      <w:r w:rsidRPr="00F530AC">
        <w:rPr>
          <w:rStyle w:val="cf01"/>
          <w:rFonts w:asciiTheme="minorHAnsi" w:hAnsiTheme="minorHAnsi"/>
          <w:sz w:val="24"/>
          <w:szCs w:val="24"/>
        </w:rPr>
        <w:t xml:space="preserve">Is this project shovel ready, </w:t>
      </w:r>
      <w:r w:rsidR="00292616">
        <w:rPr>
          <w:rStyle w:val="cf01"/>
          <w:rFonts w:asciiTheme="minorHAnsi" w:hAnsiTheme="minorHAnsi"/>
          <w:sz w:val="24"/>
          <w:szCs w:val="24"/>
        </w:rPr>
        <w:t>p</w:t>
      </w:r>
      <w:r w:rsidRPr="00F530AC">
        <w:rPr>
          <w:rStyle w:val="cf01"/>
          <w:rFonts w:asciiTheme="minorHAnsi" w:hAnsiTheme="minorHAnsi"/>
          <w:sz w:val="24"/>
          <w:szCs w:val="24"/>
        </w:rPr>
        <w:t xml:space="preserve">hased, or </w:t>
      </w:r>
      <w:r w:rsidR="00292616">
        <w:rPr>
          <w:rStyle w:val="cf01"/>
          <w:rFonts w:asciiTheme="minorHAnsi" w:hAnsiTheme="minorHAnsi"/>
          <w:sz w:val="24"/>
          <w:szCs w:val="24"/>
        </w:rPr>
        <w:t>a</w:t>
      </w:r>
      <w:r w:rsidRPr="00F530AC">
        <w:rPr>
          <w:rStyle w:val="cf01"/>
          <w:rFonts w:asciiTheme="minorHAnsi" w:hAnsiTheme="minorHAnsi"/>
          <w:sz w:val="24"/>
          <w:szCs w:val="24"/>
        </w:rPr>
        <w:t xml:space="preserve">dvance </w:t>
      </w:r>
      <w:r w:rsidR="00292616">
        <w:rPr>
          <w:rStyle w:val="cf01"/>
          <w:rFonts w:asciiTheme="minorHAnsi" w:hAnsiTheme="minorHAnsi"/>
          <w:sz w:val="24"/>
          <w:szCs w:val="24"/>
        </w:rPr>
        <w:t>a</w:t>
      </w:r>
      <w:r w:rsidRPr="00F530AC">
        <w:rPr>
          <w:rStyle w:val="cf01"/>
          <w:rFonts w:asciiTheme="minorHAnsi" w:hAnsiTheme="minorHAnsi"/>
          <w:sz w:val="24"/>
          <w:szCs w:val="24"/>
        </w:rPr>
        <w:t>ssistance/</w:t>
      </w:r>
      <w:r w:rsidR="00292616">
        <w:rPr>
          <w:rStyle w:val="cf01"/>
          <w:rFonts w:asciiTheme="minorHAnsi" w:hAnsiTheme="minorHAnsi"/>
          <w:sz w:val="24"/>
          <w:szCs w:val="24"/>
        </w:rPr>
        <w:t>s</w:t>
      </w:r>
      <w:r w:rsidRPr="00F530AC">
        <w:rPr>
          <w:rStyle w:val="cf01"/>
          <w:rFonts w:asciiTheme="minorHAnsi" w:hAnsiTheme="minorHAnsi"/>
          <w:sz w:val="24"/>
          <w:szCs w:val="24"/>
        </w:rPr>
        <w:t>coping</w:t>
      </w:r>
      <w:r w:rsidR="00A21D39">
        <w:rPr>
          <w:rStyle w:val="cf01"/>
          <w:rFonts w:asciiTheme="minorHAnsi" w:hAnsiTheme="minorHAnsi"/>
          <w:sz w:val="24"/>
          <w:szCs w:val="24"/>
        </w:rPr>
        <w:t xml:space="preserve"> (see </w:t>
      </w:r>
      <w:r w:rsidR="00A21D39" w:rsidRPr="00544B3D">
        <w:rPr>
          <w:rStyle w:val="cf01"/>
          <w:rFonts w:asciiTheme="minorHAnsi" w:hAnsiTheme="minorHAnsi"/>
          <w:b/>
          <w:bCs/>
          <w:sz w:val="24"/>
          <w:szCs w:val="24"/>
        </w:rPr>
        <w:t xml:space="preserve">Figure </w:t>
      </w:r>
      <w:r w:rsidR="69E572CB" w:rsidRPr="5C055E33">
        <w:rPr>
          <w:rStyle w:val="cf01"/>
          <w:rFonts w:asciiTheme="minorHAnsi" w:hAnsiTheme="minorHAnsi"/>
          <w:b/>
          <w:bCs/>
          <w:sz w:val="24"/>
          <w:szCs w:val="24"/>
        </w:rPr>
        <w:t>2</w:t>
      </w:r>
      <w:r w:rsidR="00A21D39" w:rsidRPr="5C055E33">
        <w:rPr>
          <w:rStyle w:val="cf01"/>
          <w:rFonts w:asciiTheme="minorHAnsi" w:hAnsiTheme="minorHAnsi"/>
          <w:b/>
          <w:bCs/>
          <w:sz w:val="24"/>
          <w:szCs w:val="24"/>
        </w:rPr>
        <w:t xml:space="preserve"> below)</w:t>
      </w:r>
    </w:p>
    <w:p w14:paraId="43945B31" w14:textId="49453E7A" w:rsidR="003356C4" w:rsidRPr="004578B8" w:rsidRDefault="004578B8" w:rsidP="00C042C7">
      <w:pPr>
        <w:spacing w:line="240" w:lineRule="auto"/>
        <w:jc w:val="center"/>
        <w:rPr>
          <w:b/>
          <w:bCs/>
          <w:i/>
          <w:iCs/>
        </w:rPr>
      </w:pPr>
      <w:r w:rsidRPr="004578B8">
        <w:rPr>
          <w:b/>
          <w:bCs/>
          <w:i/>
          <w:iCs/>
        </w:rPr>
        <w:t xml:space="preserve">Figure </w:t>
      </w:r>
      <w:r w:rsidR="3F0F8DF6" w:rsidRPr="5C055E33">
        <w:rPr>
          <w:b/>
          <w:bCs/>
          <w:i/>
          <w:iCs/>
        </w:rPr>
        <w:t>2</w:t>
      </w:r>
      <w:r w:rsidRPr="004578B8">
        <w:rPr>
          <w:b/>
          <w:bCs/>
          <w:i/>
          <w:iCs/>
        </w:rPr>
        <w:t>: HMGP Subapplication Types</w:t>
      </w:r>
    </w:p>
    <w:tbl>
      <w:tblPr>
        <w:tblStyle w:val="GridTable4"/>
        <w:tblpPr w:leftFromText="180" w:rightFromText="180" w:vertAnchor="text" w:horzAnchor="margin" w:tblpY="368"/>
        <w:tblW w:w="10075" w:type="dxa"/>
        <w:tblCellMar>
          <w:left w:w="115" w:type="dxa"/>
          <w:right w:w="115" w:type="dxa"/>
        </w:tblCellMar>
        <w:tblLook w:val="04A0" w:firstRow="1" w:lastRow="0" w:firstColumn="1" w:lastColumn="0" w:noHBand="0" w:noVBand="1"/>
      </w:tblPr>
      <w:tblGrid>
        <w:gridCol w:w="2875"/>
        <w:gridCol w:w="7200"/>
      </w:tblGrid>
      <w:tr w:rsidR="00A21D39" w:rsidRPr="00F962CF" w14:paraId="4B843BB5" w14:textId="77777777" w:rsidTr="0087004E">
        <w:trPr>
          <w:cnfStyle w:val="100000000000" w:firstRow="1" w:lastRow="0" w:firstColumn="0" w:lastColumn="0" w:oddVBand="0" w:evenVBand="0" w:oddHBand="0" w:evenHBand="0" w:firstRowFirstColumn="0" w:firstRowLastColumn="0" w:lastRowFirstColumn="0" w:lastRowLastColumn="0"/>
          <w:cantSplit/>
          <w:trHeight w:val="527"/>
          <w:tblHeader/>
        </w:trPr>
        <w:tc>
          <w:tcPr>
            <w:cnfStyle w:val="001000000000" w:firstRow="0" w:lastRow="0" w:firstColumn="1" w:lastColumn="0" w:oddVBand="0" w:evenVBand="0" w:oddHBand="0" w:evenHBand="0" w:firstRowFirstColumn="0" w:firstRowLastColumn="0" w:lastRowFirstColumn="0" w:lastRowLastColumn="0"/>
            <w:tcW w:w="2875" w:type="dxa"/>
          </w:tcPr>
          <w:p w14:paraId="3F5447A1" w14:textId="7B9D8E10" w:rsidR="00A21D39" w:rsidRPr="00524AF6" w:rsidRDefault="00A21D39" w:rsidP="005A0766">
            <w:pPr>
              <w:pStyle w:val="tabletext"/>
              <w:spacing w:after="0"/>
              <w:jc w:val="center"/>
              <w:rPr>
                <w:rFonts w:eastAsia="Times New Roman"/>
                <w:b w:val="0"/>
                <w:bCs/>
                <w:color w:val="FFFFFF" w:themeColor="background1"/>
                <w:sz w:val="22"/>
                <w:szCs w:val="22"/>
              </w:rPr>
            </w:pPr>
            <w:r>
              <w:rPr>
                <w:rFonts w:eastAsia="Times New Roman"/>
                <w:color w:val="FFFFFF" w:themeColor="background1"/>
                <w:sz w:val="22"/>
                <w:szCs w:val="22"/>
              </w:rPr>
              <w:t>Type</w:t>
            </w:r>
          </w:p>
        </w:tc>
        <w:tc>
          <w:tcPr>
            <w:tcW w:w="7200" w:type="dxa"/>
          </w:tcPr>
          <w:p w14:paraId="1E234E6C" w14:textId="35F424CF" w:rsidR="00A21D39" w:rsidRPr="00524AF6" w:rsidRDefault="00A21D39" w:rsidP="005A0766">
            <w:pPr>
              <w:pStyle w:val="tabletext"/>
              <w:spacing w:after="0"/>
              <w:jc w:val="center"/>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rPr>
            </w:pPr>
            <w:r>
              <w:rPr>
                <w:rFonts w:eastAsia="Times New Roman"/>
                <w:color w:val="FFFFFF" w:themeColor="background1"/>
                <w:sz w:val="22"/>
                <w:szCs w:val="22"/>
              </w:rPr>
              <w:t>Examples</w:t>
            </w:r>
          </w:p>
        </w:tc>
      </w:tr>
      <w:tr w:rsidR="003356C4" w:rsidRPr="00F962CF" w14:paraId="6C9CF031" w14:textId="77777777" w:rsidTr="0087004E">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2875" w:type="dxa"/>
          </w:tcPr>
          <w:p w14:paraId="2AF36A9E" w14:textId="23E7112A" w:rsidR="003356C4" w:rsidRPr="00772F19" w:rsidRDefault="003356C4" w:rsidP="003356C4">
            <w:pPr>
              <w:pStyle w:val="tabletext"/>
              <w:spacing w:before="0" w:after="0"/>
              <w:rPr>
                <w:rFonts w:eastAsia="Times New Roman"/>
                <w:sz w:val="20"/>
                <w:szCs w:val="20"/>
              </w:rPr>
            </w:pPr>
            <w:r>
              <w:rPr>
                <w:rFonts w:eastAsia="Times New Roman"/>
                <w:sz w:val="20"/>
                <w:szCs w:val="20"/>
              </w:rPr>
              <w:t>Planning</w:t>
            </w:r>
          </w:p>
        </w:tc>
        <w:tc>
          <w:tcPr>
            <w:tcW w:w="7200" w:type="dxa"/>
          </w:tcPr>
          <w:p w14:paraId="6C574FCA" w14:textId="64D7A4E1" w:rsidR="003356C4" w:rsidRPr="00524AF6" w:rsidRDefault="003356C4" w:rsidP="004578B8">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Activities include developing a new hazard mitigation plan or updating a current mitigation plan.</w:t>
            </w:r>
          </w:p>
        </w:tc>
      </w:tr>
      <w:tr w:rsidR="003356C4" w:rsidRPr="00F962CF" w14:paraId="1A602200" w14:textId="77777777" w:rsidTr="0087004E">
        <w:trPr>
          <w:cnfStyle w:val="000000010000" w:firstRow="0" w:lastRow="0" w:firstColumn="0" w:lastColumn="0" w:oddVBand="0" w:evenVBand="0" w:oddHBand="0" w:evenHBand="1" w:firstRowFirstColumn="0" w:firstRowLastColumn="0" w:lastRowFirstColumn="0" w:lastRowLastColumn="0"/>
          <w:cantSplit/>
          <w:trHeight w:val="1967"/>
        </w:trPr>
        <w:tc>
          <w:tcPr>
            <w:cnfStyle w:val="001000000000" w:firstRow="0" w:lastRow="0" w:firstColumn="1" w:lastColumn="0" w:oddVBand="0" w:evenVBand="0" w:oddHBand="0" w:evenHBand="0" w:firstRowFirstColumn="0" w:firstRowLastColumn="0" w:lastRowFirstColumn="0" w:lastRowLastColumn="0"/>
            <w:tcW w:w="2875" w:type="dxa"/>
          </w:tcPr>
          <w:p w14:paraId="5BB772B9" w14:textId="4AF22B56" w:rsidR="003356C4" w:rsidRPr="00524AF6" w:rsidRDefault="003356C4" w:rsidP="003356C4">
            <w:pPr>
              <w:pStyle w:val="tabletext"/>
              <w:spacing w:before="0" w:after="0"/>
              <w:rPr>
                <w:rFonts w:eastAsia="Times New Roman"/>
                <w:sz w:val="20"/>
                <w:szCs w:val="20"/>
              </w:rPr>
            </w:pPr>
            <w:r>
              <w:rPr>
                <w:rFonts w:eastAsia="Times New Roman"/>
                <w:sz w:val="20"/>
                <w:szCs w:val="20"/>
              </w:rPr>
              <w:t>Planning Related</w:t>
            </w:r>
          </w:p>
        </w:tc>
        <w:tc>
          <w:tcPr>
            <w:tcW w:w="7200" w:type="dxa"/>
          </w:tcPr>
          <w:p w14:paraId="6D741BEC" w14:textId="4FBF749F" w:rsidR="003356C4" w:rsidRPr="003356C4" w:rsidRDefault="003356C4" w:rsidP="004578B8">
            <w:pPr>
              <w:spacing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3356C4">
              <w:rPr>
                <w:sz w:val="20"/>
                <w:szCs w:val="20"/>
              </w:rPr>
              <w:t>Activities include</w:t>
            </w:r>
            <w:r w:rsidR="00C54AC7">
              <w:rPr>
                <w:sz w:val="20"/>
                <w:szCs w:val="20"/>
              </w:rPr>
              <w:t xml:space="preserve"> u</w:t>
            </w:r>
            <w:r w:rsidRPr="003356C4">
              <w:rPr>
                <w:sz w:val="20"/>
                <w:szCs w:val="20"/>
              </w:rPr>
              <w:t>pdating or enhancing sections of the current FEMA-approved mitigation plan</w:t>
            </w:r>
            <w:r w:rsidR="00C54AC7">
              <w:rPr>
                <w:sz w:val="20"/>
                <w:szCs w:val="20"/>
              </w:rPr>
              <w:t xml:space="preserve"> (risk and vulnerability assessments)</w:t>
            </w:r>
            <w:r w:rsidRPr="003356C4">
              <w:rPr>
                <w:sz w:val="20"/>
                <w:szCs w:val="20"/>
              </w:rPr>
              <w:t>, integrating information from mitigation plans with other planning efforts</w:t>
            </w:r>
            <w:r w:rsidR="00C54AC7">
              <w:rPr>
                <w:sz w:val="20"/>
                <w:szCs w:val="20"/>
              </w:rPr>
              <w:t xml:space="preserve"> (disaster recovery, comprehensive plans, long-term community planning initiatives)</w:t>
            </w:r>
            <w:r w:rsidRPr="003356C4">
              <w:rPr>
                <w:sz w:val="20"/>
                <w:szCs w:val="20"/>
              </w:rPr>
              <w:t xml:space="preserve">, building capacity through delivery of technical assistance and training, </w:t>
            </w:r>
            <w:r w:rsidR="00C54AC7">
              <w:rPr>
                <w:sz w:val="20"/>
                <w:szCs w:val="20"/>
              </w:rPr>
              <w:t xml:space="preserve">and </w:t>
            </w:r>
            <w:r w:rsidRPr="003356C4">
              <w:rPr>
                <w:sz w:val="20"/>
                <w:szCs w:val="20"/>
              </w:rPr>
              <w:t>evaluating adoption and/or implementation of ordinances that reduce risk or increase resilience.</w:t>
            </w:r>
          </w:p>
        </w:tc>
      </w:tr>
      <w:tr w:rsidR="003356C4" w:rsidRPr="00F962CF" w14:paraId="00507EEF" w14:textId="77777777" w:rsidTr="0087004E">
        <w:trPr>
          <w:cnfStyle w:val="000000100000" w:firstRow="0" w:lastRow="0" w:firstColumn="0" w:lastColumn="0" w:oddVBand="0" w:evenVBand="0" w:oddHBand="1" w:evenHBand="0" w:firstRowFirstColumn="0" w:firstRowLastColumn="0" w:lastRowFirstColumn="0" w:lastRowLastColumn="0"/>
          <w:cantSplit/>
          <w:trHeight w:val="2690"/>
        </w:trPr>
        <w:tc>
          <w:tcPr>
            <w:cnfStyle w:val="001000000000" w:firstRow="0" w:lastRow="0" w:firstColumn="1" w:lastColumn="0" w:oddVBand="0" w:evenVBand="0" w:oddHBand="0" w:evenHBand="0" w:firstRowFirstColumn="0" w:firstRowLastColumn="0" w:lastRowFirstColumn="0" w:lastRowLastColumn="0"/>
            <w:tcW w:w="2875" w:type="dxa"/>
          </w:tcPr>
          <w:p w14:paraId="00D859D3" w14:textId="77777777" w:rsidR="001D3380" w:rsidRPr="00963D8C" w:rsidRDefault="001D3380" w:rsidP="001D3380">
            <w:pPr>
              <w:pStyle w:val="tabletext"/>
              <w:spacing w:before="0" w:after="0"/>
              <w:rPr>
                <w:rFonts w:eastAsia="Times New Roman"/>
                <w:sz w:val="20"/>
                <w:szCs w:val="20"/>
              </w:rPr>
            </w:pPr>
            <w:r w:rsidRPr="00524AF6">
              <w:rPr>
                <w:rFonts w:eastAsia="Times New Roman"/>
                <w:sz w:val="20"/>
                <w:szCs w:val="20"/>
              </w:rPr>
              <w:lastRenderedPageBreak/>
              <w:t>Projects</w:t>
            </w:r>
          </w:p>
          <w:p w14:paraId="5F6F8125" w14:textId="06FA9B38" w:rsidR="003356C4" w:rsidRPr="00524AF6" w:rsidRDefault="001D3380" w:rsidP="001D3380">
            <w:pPr>
              <w:pStyle w:val="tabletext"/>
              <w:spacing w:before="0" w:after="0"/>
              <w:rPr>
                <w:rFonts w:eastAsia="Times New Roman"/>
                <w:sz w:val="20"/>
                <w:szCs w:val="20"/>
              </w:rPr>
            </w:pPr>
            <w:r w:rsidRPr="0017400C">
              <w:rPr>
                <w:rFonts w:eastAsia="Times New Roman"/>
                <w:sz w:val="16"/>
                <w:szCs w:val="16"/>
              </w:rPr>
              <w:t>Shovel-Ready and Phased Project</w:t>
            </w:r>
            <w:r>
              <w:rPr>
                <w:rFonts w:eastAsia="Times New Roman"/>
                <w:sz w:val="16"/>
                <w:szCs w:val="16"/>
              </w:rPr>
              <w:t>s</w:t>
            </w:r>
          </w:p>
        </w:tc>
        <w:tc>
          <w:tcPr>
            <w:tcW w:w="7200" w:type="dxa"/>
          </w:tcPr>
          <w:p w14:paraId="20FF619D" w14:textId="390DBBDC" w:rsidR="003356C4" w:rsidRPr="00A21D39" w:rsidRDefault="00A21D39" w:rsidP="00D61EB6">
            <w:pPr>
              <w:spacing w:line="240" w:lineRule="auto"/>
              <w:cnfStyle w:val="000000100000" w:firstRow="0" w:lastRow="0" w:firstColumn="0" w:lastColumn="0" w:oddVBand="0" w:evenVBand="0" w:oddHBand="1" w:evenHBand="0" w:firstRowFirstColumn="0" w:firstRowLastColumn="0" w:lastRowFirstColumn="0" w:lastRowLastColumn="0"/>
              <w:rPr>
                <w:sz w:val="18"/>
                <w:szCs w:val="18"/>
              </w:rPr>
            </w:pPr>
            <w:r w:rsidRPr="00A21D39">
              <w:rPr>
                <w:sz w:val="20"/>
                <w:szCs w:val="20"/>
              </w:rPr>
              <w:t>Activities involve construction and/or physical work. Examples</w:t>
            </w:r>
            <w:r w:rsidR="00C54AC7">
              <w:rPr>
                <w:sz w:val="20"/>
                <w:szCs w:val="20"/>
              </w:rPr>
              <w:t xml:space="preserve"> include but are not limited to property </w:t>
            </w:r>
            <w:r w:rsidRPr="00A21D39">
              <w:rPr>
                <w:sz w:val="20"/>
                <w:szCs w:val="20"/>
              </w:rPr>
              <w:t>acquisition</w:t>
            </w:r>
            <w:r w:rsidR="00E651BB">
              <w:rPr>
                <w:sz w:val="20"/>
                <w:szCs w:val="20"/>
              </w:rPr>
              <w:t>,</w:t>
            </w:r>
            <w:r w:rsidRPr="00A21D39">
              <w:rPr>
                <w:sz w:val="20"/>
                <w:szCs w:val="20"/>
              </w:rPr>
              <w:t xml:space="preserve"> demolition</w:t>
            </w:r>
            <w:r w:rsidR="00C54AC7">
              <w:rPr>
                <w:sz w:val="20"/>
                <w:szCs w:val="20"/>
              </w:rPr>
              <w:t xml:space="preserve"> or </w:t>
            </w:r>
            <w:r w:rsidRPr="00A21D39">
              <w:rPr>
                <w:sz w:val="20"/>
                <w:szCs w:val="20"/>
              </w:rPr>
              <w:t xml:space="preserve">relocation, </w:t>
            </w:r>
            <w:r w:rsidR="00C54AC7">
              <w:rPr>
                <w:sz w:val="20"/>
                <w:szCs w:val="20"/>
              </w:rPr>
              <w:t>flood risk reduction</w:t>
            </w:r>
            <w:r w:rsidRPr="00A21D39">
              <w:rPr>
                <w:sz w:val="20"/>
                <w:szCs w:val="20"/>
              </w:rPr>
              <w:t xml:space="preserve">, </w:t>
            </w:r>
            <w:r w:rsidR="00C54AC7">
              <w:rPr>
                <w:sz w:val="20"/>
                <w:szCs w:val="20"/>
              </w:rPr>
              <w:t xml:space="preserve">infrastructure retrofit, </w:t>
            </w:r>
            <w:r w:rsidRPr="00A21D39">
              <w:rPr>
                <w:sz w:val="20"/>
                <w:szCs w:val="20"/>
              </w:rPr>
              <w:t>structural elevation, structural</w:t>
            </w:r>
            <w:r w:rsidR="005C6FA3">
              <w:rPr>
                <w:sz w:val="20"/>
                <w:szCs w:val="20"/>
              </w:rPr>
              <w:t xml:space="preserve"> or non-structural</w:t>
            </w:r>
            <w:r w:rsidRPr="00A21D39">
              <w:rPr>
                <w:sz w:val="20"/>
                <w:szCs w:val="20"/>
              </w:rPr>
              <w:t xml:space="preserve"> seismic retrofit, hazardous fuels reduction, defensible space,</w:t>
            </w:r>
            <w:r w:rsidR="005C6FA3">
              <w:rPr>
                <w:sz w:val="20"/>
                <w:szCs w:val="20"/>
              </w:rPr>
              <w:t xml:space="preserve"> ignition resistant construction,</w:t>
            </w:r>
            <w:r w:rsidRPr="00A21D39">
              <w:rPr>
                <w:sz w:val="20"/>
                <w:szCs w:val="20"/>
              </w:rPr>
              <w:t xml:space="preserve"> </w:t>
            </w:r>
            <w:r w:rsidR="00C54AC7">
              <w:rPr>
                <w:sz w:val="20"/>
                <w:szCs w:val="20"/>
              </w:rPr>
              <w:t xml:space="preserve">and </w:t>
            </w:r>
            <w:r w:rsidRPr="00A21D39">
              <w:rPr>
                <w:sz w:val="20"/>
                <w:szCs w:val="20"/>
              </w:rPr>
              <w:t>generator(s) (</w:t>
            </w:r>
            <w:r w:rsidR="003B4871">
              <w:rPr>
                <w:sz w:val="20"/>
                <w:szCs w:val="20"/>
              </w:rPr>
              <w:t>i</w:t>
            </w:r>
            <w:r w:rsidRPr="00A21D39">
              <w:rPr>
                <w:sz w:val="20"/>
                <w:szCs w:val="20"/>
              </w:rPr>
              <w:t>f benefit cost analysis (BCA) feasible).</w:t>
            </w:r>
            <w:r w:rsidR="00916146">
              <w:rPr>
                <w:sz w:val="20"/>
                <w:szCs w:val="20"/>
              </w:rPr>
              <w:t xml:space="preserve"> Typically, a shovel ready project includes construction activities</w:t>
            </w:r>
            <w:r w:rsidR="00310034">
              <w:rPr>
                <w:sz w:val="20"/>
                <w:szCs w:val="20"/>
              </w:rPr>
              <w:t xml:space="preserve"> t</w:t>
            </w:r>
            <w:r w:rsidR="00310034" w:rsidRPr="00310034">
              <w:rPr>
                <w:sz w:val="20"/>
                <w:szCs w:val="20"/>
              </w:rPr>
              <w:t xml:space="preserve">hat </w:t>
            </w:r>
            <w:r w:rsidR="00916146">
              <w:rPr>
                <w:sz w:val="20"/>
                <w:szCs w:val="20"/>
              </w:rPr>
              <w:t>already has completed a 60% design, has all the sites identified, and has completed CEQA. Phased projects include design activities</w:t>
            </w:r>
            <w:r w:rsidR="00D61EB6">
              <w:rPr>
                <w:sz w:val="20"/>
                <w:szCs w:val="20"/>
              </w:rPr>
              <w:t>,</w:t>
            </w:r>
            <w:r w:rsidR="00CC5492">
              <w:rPr>
                <w:sz w:val="20"/>
                <w:szCs w:val="20"/>
              </w:rPr>
              <w:t xml:space="preserve"> participation outreach</w:t>
            </w:r>
            <w:r w:rsidR="00D61EB6">
              <w:rPr>
                <w:sz w:val="20"/>
                <w:szCs w:val="20"/>
              </w:rPr>
              <w:t xml:space="preserve"> and site identification</w:t>
            </w:r>
            <w:r w:rsidR="00916146">
              <w:rPr>
                <w:sz w:val="20"/>
                <w:szCs w:val="20"/>
              </w:rPr>
              <w:t xml:space="preserve"> </w:t>
            </w:r>
            <w:r w:rsidR="00CC5492">
              <w:rPr>
                <w:sz w:val="20"/>
                <w:szCs w:val="20"/>
              </w:rPr>
              <w:t xml:space="preserve">in </w:t>
            </w:r>
            <w:r w:rsidR="00916146">
              <w:rPr>
                <w:sz w:val="20"/>
                <w:szCs w:val="20"/>
              </w:rPr>
              <w:t>Phase I</w:t>
            </w:r>
            <w:r w:rsidR="00CC5492">
              <w:rPr>
                <w:sz w:val="20"/>
                <w:szCs w:val="20"/>
              </w:rPr>
              <w:t>,</w:t>
            </w:r>
            <w:r w:rsidR="00916146">
              <w:rPr>
                <w:sz w:val="20"/>
                <w:szCs w:val="20"/>
              </w:rPr>
              <w:t xml:space="preserve"> and construction</w:t>
            </w:r>
            <w:r w:rsidR="00CC5492">
              <w:rPr>
                <w:sz w:val="20"/>
                <w:szCs w:val="20"/>
              </w:rPr>
              <w:t xml:space="preserve"> in </w:t>
            </w:r>
            <w:r w:rsidR="00916146">
              <w:rPr>
                <w:sz w:val="20"/>
                <w:szCs w:val="20"/>
              </w:rPr>
              <w:t xml:space="preserve">Phase II. </w:t>
            </w:r>
          </w:p>
        </w:tc>
      </w:tr>
      <w:tr w:rsidR="003356C4" w:rsidRPr="00F962CF" w14:paraId="2099FB9F" w14:textId="77777777" w:rsidTr="0087004E">
        <w:trPr>
          <w:cnfStyle w:val="000000010000" w:firstRow="0" w:lastRow="0" w:firstColumn="0" w:lastColumn="0" w:oddVBand="0" w:evenVBand="0" w:oddHBand="0" w:evenHBand="1" w:firstRowFirstColumn="0" w:firstRowLastColumn="0" w:lastRowFirstColumn="0" w:lastRowLastColumn="0"/>
          <w:cantSplit/>
          <w:trHeight w:val="2330"/>
        </w:trPr>
        <w:tc>
          <w:tcPr>
            <w:cnfStyle w:val="001000000000" w:firstRow="0" w:lastRow="0" w:firstColumn="1" w:lastColumn="0" w:oddVBand="0" w:evenVBand="0" w:oddHBand="0" w:evenHBand="0" w:firstRowFirstColumn="0" w:firstRowLastColumn="0" w:lastRowFirstColumn="0" w:lastRowLastColumn="0"/>
            <w:tcW w:w="2875" w:type="dxa"/>
          </w:tcPr>
          <w:p w14:paraId="2B224176" w14:textId="49B3DED8" w:rsidR="003356C4" w:rsidRPr="00772F19" w:rsidRDefault="00A21D39" w:rsidP="00A21D39">
            <w:pPr>
              <w:pStyle w:val="tabletext"/>
              <w:spacing w:before="0" w:after="0"/>
              <w:rPr>
                <w:rFonts w:eastAsia="Times New Roman"/>
                <w:bCs/>
                <w:sz w:val="20"/>
                <w:szCs w:val="20"/>
              </w:rPr>
            </w:pPr>
            <w:r>
              <w:rPr>
                <w:rFonts w:eastAsia="Times New Roman"/>
                <w:bCs/>
                <w:sz w:val="20"/>
                <w:szCs w:val="20"/>
              </w:rPr>
              <w:t>Advance Assistance</w:t>
            </w:r>
          </w:p>
        </w:tc>
        <w:tc>
          <w:tcPr>
            <w:tcW w:w="7200" w:type="dxa"/>
          </w:tcPr>
          <w:p w14:paraId="5C360CE8" w14:textId="34E549A7" w:rsidR="003356C4" w:rsidRPr="00524AF6" w:rsidRDefault="00A21D39" w:rsidP="004578B8">
            <w:pPr>
              <w:pStyle w:val="BulletsList"/>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color w:val="171717"/>
                <w:sz w:val="20"/>
                <w:szCs w:val="20"/>
              </w:rPr>
            </w:pPr>
            <w:r w:rsidRPr="00A21D39">
              <w:rPr>
                <w:rFonts w:ascii="Century Gothic" w:eastAsia="Century Gothic" w:hAnsi="Century Gothic" w:cs="Century Gothic"/>
                <w:color w:val="171717"/>
                <w:sz w:val="20"/>
                <w:szCs w:val="20"/>
              </w:rPr>
              <w:t xml:space="preserve">Activities </w:t>
            </w:r>
            <w:r w:rsidR="00916146">
              <w:rPr>
                <w:rFonts w:ascii="Century Gothic" w:eastAsia="Century Gothic" w:hAnsi="Century Gothic" w:cs="Century Gothic"/>
                <w:color w:val="171717"/>
                <w:sz w:val="20"/>
                <w:szCs w:val="20"/>
              </w:rPr>
              <w:t xml:space="preserve">include the planning and </w:t>
            </w:r>
            <w:r w:rsidR="00201AEB">
              <w:rPr>
                <w:rFonts w:ascii="Century Gothic" w:eastAsia="Century Gothic" w:hAnsi="Century Gothic" w:cs="Century Gothic"/>
                <w:color w:val="171717"/>
                <w:sz w:val="20"/>
                <w:szCs w:val="20"/>
              </w:rPr>
              <w:t xml:space="preserve">technical </w:t>
            </w:r>
            <w:r w:rsidR="00916146">
              <w:rPr>
                <w:rFonts w:ascii="Century Gothic" w:eastAsia="Century Gothic" w:hAnsi="Century Gothic" w:cs="Century Gothic"/>
                <w:color w:val="171717"/>
                <w:sz w:val="20"/>
                <w:szCs w:val="20"/>
              </w:rPr>
              <w:t xml:space="preserve">studies needed for the </w:t>
            </w:r>
            <w:r w:rsidRPr="00A21D39">
              <w:rPr>
                <w:rFonts w:ascii="Century Gothic" w:eastAsia="Century Gothic" w:hAnsi="Century Gothic" w:cs="Century Gothic"/>
                <w:color w:val="171717"/>
                <w:sz w:val="20"/>
                <w:szCs w:val="20"/>
              </w:rPr>
              <w:t>develop</w:t>
            </w:r>
            <w:r w:rsidR="00916146">
              <w:rPr>
                <w:rFonts w:ascii="Century Gothic" w:eastAsia="Century Gothic" w:hAnsi="Century Gothic" w:cs="Century Gothic"/>
                <w:color w:val="171717"/>
                <w:sz w:val="20"/>
                <w:szCs w:val="20"/>
              </w:rPr>
              <w:t>ment of future shovel ready</w:t>
            </w:r>
            <w:r w:rsidRPr="00A21D39">
              <w:rPr>
                <w:rFonts w:ascii="Century Gothic" w:eastAsia="Century Gothic" w:hAnsi="Century Gothic" w:cs="Century Gothic"/>
                <w:color w:val="171717"/>
                <w:sz w:val="20"/>
                <w:szCs w:val="20"/>
              </w:rPr>
              <w:t xml:space="preserve"> mitigation projects and </w:t>
            </w:r>
            <w:r w:rsidR="00916146">
              <w:rPr>
                <w:rFonts w:ascii="Century Gothic" w:eastAsia="Century Gothic" w:hAnsi="Century Gothic" w:cs="Century Gothic"/>
                <w:color w:val="171717"/>
                <w:sz w:val="20"/>
                <w:szCs w:val="20"/>
              </w:rPr>
              <w:t xml:space="preserve">future </w:t>
            </w:r>
            <w:r w:rsidRPr="00A21D39">
              <w:rPr>
                <w:rFonts w:ascii="Century Gothic" w:eastAsia="Century Gothic" w:hAnsi="Century Gothic" w:cs="Century Gothic"/>
                <w:color w:val="171717"/>
                <w:sz w:val="20"/>
                <w:szCs w:val="20"/>
              </w:rPr>
              <w:t>complete</w:t>
            </w:r>
            <w:r w:rsidR="00916146">
              <w:rPr>
                <w:rFonts w:ascii="Century Gothic" w:eastAsia="Century Gothic" w:hAnsi="Century Gothic" w:cs="Century Gothic"/>
                <w:color w:val="171717"/>
                <w:sz w:val="20"/>
                <w:szCs w:val="20"/>
              </w:rPr>
              <w:t>d</w:t>
            </w:r>
            <w:r w:rsidRPr="00A21D39">
              <w:rPr>
                <w:rFonts w:ascii="Century Gothic" w:eastAsia="Century Gothic" w:hAnsi="Century Gothic" w:cs="Century Gothic"/>
                <w:color w:val="171717"/>
                <w:sz w:val="20"/>
                <w:szCs w:val="20"/>
              </w:rPr>
              <w:t xml:space="preserve"> </w:t>
            </w:r>
            <w:r w:rsidR="00916146">
              <w:rPr>
                <w:rFonts w:ascii="Century Gothic" w:eastAsia="Century Gothic" w:hAnsi="Century Gothic" w:cs="Century Gothic"/>
                <w:color w:val="171717"/>
                <w:sz w:val="20"/>
                <w:szCs w:val="20"/>
              </w:rPr>
              <w:t>HMA sub</w:t>
            </w:r>
            <w:r w:rsidRPr="00A21D39">
              <w:rPr>
                <w:rFonts w:ascii="Century Gothic" w:eastAsia="Century Gothic" w:hAnsi="Century Gothic" w:cs="Century Gothic"/>
                <w:color w:val="171717"/>
                <w:sz w:val="20"/>
                <w:szCs w:val="20"/>
              </w:rPr>
              <w:t xml:space="preserve">applications. </w:t>
            </w:r>
            <w:r w:rsidR="00916146">
              <w:rPr>
                <w:rFonts w:ascii="Century Gothic" w:eastAsia="Century Gothic" w:hAnsi="Century Gothic" w:cs="Century Gothic"/>
                <w:color w:val="171717"/>
                <w:sz w:val="20"/>
                <w:szCs w:val="20"/>
              </w:rPr>
              <w:t xml:space="preserve">Advance Assistance can be utilized when the </w:t>
            </w:r>
            <w:r w:rsidR="00201AEB">
              <w:rPr>
                <w:rFonts w:ascii="Century Gothic" w:eastAsia="Century Gothic" w:hAnsi="Century Gothic" w:cs="Century Gothic"/>
                <w:color w:val="171717"/>
                <w:sz w:val="20"/>
                <w:szCs w:val="20"/>
              </w:rPr>
              <w:t xml:space="preserve">preferred alternative is not known. The activities typically seen in AA include seismic assessments, H&amp;H / modelling, alternative analysis, feasibility studies, 60% design, CEQA, EHP studies, BCA development, site </w:t>
            </w:r>
            <w:r w:rsidR="005D2239">
              <w:rPr>
                <w:rFonts w:ascii="Century Gothic" w:eastAsia="Century Gothic" w:hAnsi="Century Gothic" w:cs="Century Gothic"/>
                <w:color w:val="171717"/>
                <w:sz w:val="20"/>
                <w:szCs w:val="20"/>
              </w:rPr>
              <w:t>selection, homeowner engagement</w:t>
            </w:r>
            <w:r w:rsidR="00201AEB">
              <w:rPr>
                <w:rFonts w:ascii="Century Gothic" w:eastAsia="Century Gothic" w:hAnsi="Century Gothic" w:cs="Century Gothic"/>
                <w:color w:val="171717"/>
                <w:sz w:val="20"/>
                <w:szCs w:val="20"/>
              </w:rPr>
              <w:t xml:space="preserve">, and a future project subapplication. </w:t>
            </w:r>
          </w:p>
        </w:tc>
      </w:tr>
      <w:tr w:rsidR="00A21D39" w:rsidRPr="00F962CF" w14:paraId="219567E6" w14:textId="77777777" w:rsidTr="0087004E">
        <w:trPr>
          <w:cnfStyle w:val="000000100000" w:firstRow="0" w:lastRow="0" w:firstColumn="0" w:lastColumn="0" w:oddVBand="0" w:evenVBand="0" w:oddHBand="1" w:evenHBand="0" w:firstRowFirstColumn="0" w:firstRowLastColumn="0" w:lastRowFirstColumn="0" w:lastRowLastColumn="0"/>
          <w:cantSplit/>
          <w:trHeight w:val="2420"/>
        </w:trPr>
        <w:tc>
          <w:tcPr>
            <w:cnfStyle w:val="001000000000" w:firstRow="0" w:lastRow="0" w:firstColumn="1" w:lastColumn="0" w:oddVBand="0" w:evenVBand="0" w:oddHBand="0" w:evenHBand="0" w:firstRowFirstColumn="0" w:firstRowLastColumn="0" w:lastRowFirstColumn="0" w:lastRowLastColumn="0"/>
            <w:tcW w:w="2875" w:type="dxa"/>
          </w:tcPr>
          <w:p w14:paraId="0466D4BE" w14:textId="484B6C3F" w:rsidR="00A21D39" w:rsidRDefault="00A21D39" w:rsidP="00A21D39">
            <w:pPr>
              <w:pStyle w:val="tabletext"/>
              <w:spacing w:before="0" w:after="0"/>
              <w:rPr>
                <w:rFonts w:eastAsia="Times New Roman"/>
                <w:bCs/>
                <w:sz w:val="20"/>
                <w:szCs w:val="20"/>
              </w:rPr>
            </w:pPr>
            <w:r>
              <w:rPr>
                <w:rFonts w:eastAsia="Times New Roman"/>
                <w:bCs/>
                <w:sz w:val="20"/>
                <w:szCs w:val="20"/>
              </w:rPr>
              <w:t>5% Initiative</w:t>
            </w:r>
          </w:p>
        </w:tc>
        <w:tc>
          <w:tcPr>
            <w:tcW w:w="7200" w:type="dxa"/>
          </w:tcPr>
          <w:p w14:paraId="77FC354B" w14:textId="11B0E2D0" w:rsidR="00A21D39" w:rsidRPr="00A21D39" w:rsidRDefault="00A21D39" w:rsidP="004578B8">
            <w:pPr>
              <w:pStyle w:val="BulletsLis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color w:val="171717"/>
                <w:sz w:val="20"/>
                <w:szCs w:val="20"/>
              </w:rPr>
            </w:pPr>
            <w:r w:rsidRPr="00A21D39">
              <w:rPr>
                <w:rFonts w:ascii="Century Gothic" w:eastAsia="Century Gothic" w:hAnsi="Century Gothic" w:cs="Century Gothic"/>
                <w:color w:val="171717"/>
                <w:sz w:val="20"/>
                <w:szCs w:val="20"/>
              </w:rPr>
              <w:t xml:space="preserve">Activities are defined as mitigation actions that meet all HMGP requirements but may be difficult to evaluate against traditional program cost-effectiveness criteria. Examples </w:t>
            </w:r>
            <w:r w:rsidR="00155397">
              <w:rPr>
                <w:rFonts w:ascii="Century Gothic" w:eastAsia="Century Gothic" w:hAnsi="Century Gothic" w:cs="Century Gothic"/>
                <w:color w:val="171717"/>
                <w:sz w:val="20"/>
                <w:szCs w:val="20"/>
              </w:rPr>
              <w:t xml:space="preserve">include </w:t>
            </w:r>
            <w:r w:rsidRPr="00A21D39">
              <w:rPr>
                <w:rFonts w:ascii="Century Gothic" w:eastAsia="Century Gothic" w:hAnsi="Century Gothic" w:cs="Century Gothic"/>
                <w:color w:val="171717"/>
                <w:sz w:val="20"/>
                <w:szCs w:val="20"/>
              </w:rPr>
              <w:t xml:space="preserve">early warning systems, post-disaster building code enforcement, public awareness and education for mitigation campaigns, hazard identification or mapping, new techniques/methods of mitigation and generator(s) (if protecting a critical facility and if there is insufficient data to evaluate a generator project using a standard HMA-approved </w:t>
            </w:r>
            <w:r w:rsidR="00D2495D">
              <w:rPr>
                <w:rFonts w:ascii="Century Gothic" w:eastAsia="Century Gothic" w:hAnsi="Century Gothic" w:cs="Century Gothic"/>
                <w:color w:val="171717"/>
                <w:sz w:val="20"/>
                <w:szCs w:val="20"/>
              </w:rPr>
              <w:t xml:space="preserve">BCA </w:t>
            </w:r>
            <w:r w:rsidRPr="00A21D39">
              <w:rPr>
                <w:rFonts w:ascii="Century Gothic" w:eastAsia="Century Gothic" w:hAnsi="Century Gothic" w:cs="Century Gothic"/>
                <w:color w:val="171717"/>
                <w:sz w:val="20"/>
                <w:szCs w:val="20"/>
              </w:rPr>
              <w:t>method).</w:t>
            </w:r>
          </w:p>
        </w:tc>
      </w:tr>
    </w:tbl>
    <w:p w14:paraId="5A63A19A" w14:textId="3B4EDFB0" w:rsidR="009D23F3" w:rsidRDefault="001D3380" w:rsidP="5C055E33">
      <w:pPr>
        <w:pStyle w:val="pf0"/>
        <w:rPr>
          <w:rFonts w:asciiTheme="minorHAnsi" w:eastAsiaTheme="minorEastAsia" w:hAnsiTheme="minorHAnsi" w:cstheme="minorBidi"/>
        </w:rPr>
      </w:pPr>
      <w:r>
        <w:rPr>
          <w:rFonts w:asciiTheme="minorHAnsi" w:eastAsiaTheme="minorEastAsia" w:hAnsiTheme="minorHAnsi" w:cstheme="minorBidi"/>
        </w:rPr>
        <w:br/>
      </w:r>
      <w:r w:rsidR="009D23F3" w:rsidRPr="5C055E33">
        <w:rPr>
          <w:rFonts w:asciiTheme="minorHAnsi" w:eastAsiaTheme="minorEastAsia" w:hAnsiTheme="minorHAnsi" w:cstheme="minorBidi"/>
        </w:rPr>
        <w:t>Cal OES will review NOIs for eligibility</w:t>
      </w:r>
      <w:r w:rsidR="00FC16BF" w:rsidRPr="5C055E33">
        <w:rPr>
          <w:rFonts w:asciiTheme="minorHAnsi" w:eastAsiaTheme="minorEastAsia" w:hAnsiTheme="minorHAnsi" w:cstheme="minorBidi"/>
        </w:rPr>
        <w:t>.</w:t>
      </w:r>
      <w:r w:rsidR="00A41785" w:rsidRPr="5C055E33">
        <w:rPr>
          <w:rFonts w:asciiTheme="minorHAnsi" w:eastAsiaTheme="minorEastAsia" w:hAnsiTheme="minorHAnsi" w:cstheme="minorBidi"/>
        </w:rPr>
        <w:t xml:space="preserve"> </w:t>
      </w:r>
      <w:r w:rsidR="00FC16BF" w:rsidRPr="5C055E33">
        <w:rPr>
          <w:rFonts w:asciiTheme="minorHAnsi" w:eastAsiaTheme="minorEastAsia" w:hAnsiTheme="minorHAnsi" w:cstheme="minorBidi"/>
        </w:rPr>
        <w:t>I</w:t>
      </w:r>
      <w:r w:rsidR="00A41785" w:rsidRPr="5C055E33">
        <w:rPr>
          <w:rFonts w:asciiTheme="minorHAnsi" w:eastAsiaTheme="minorEastAsia" w:hAnsiTheme="minorHAnsi" w:cstheme="minorBidi"/>
        </w:rPr>
        <w:t xml:space="preserve">f approved, </w:t>
      </w:r>
      <w:r w:rsidR="00FC16BF" w:rsidRPr="5C055E33">
        <w:rPr>
          <w:rFonts w:asciiTheme="minorHAnsi" w:eastAsiaTheme="minorEastAsia" w:hAnsiTheme="minorHAnsi" w:cstheme="minorBidi"/>
        </w:rPr>
        <w:t xml:space="preserve">eligible subapplicants </w:t>
      </w:r>
      <w:r w:rsidR="00A41785" w:rsidRPr="5C055E33">
        <w:rPr>
          <w:rFonts w:asciiTheme="minorHAnsi" w:eastAsiaTheme="minorEastAsia" w:hAnsiTheme="minorHAnsi" w:cstheme="minorBidi"/>
        </w:rPr>
        <w:t xml:space="preserve">will be invited via the </w:t>
      </w:r>
      <w:hyperlink r:id="rId15">
        <w:r w:rsidR="006D557D" w:rsidRPr="5C055E33">
          <w:rPr>
            <w:rStyle w:val="Hyperlink"/>
            <w:rFonts w:asciiTheme="minorHAnsi" w:eastAsiaTheme="minorEastAsia" w:hAnsiTheme="minorHAnsi" w:cstheme="minorBidi"/>
          </w:rPr>
          <w:t xml:space="preserve">Engage </w:t>
        </w:r>
        <w:r w:rsidR="00A41785" w:rsidRPr="5C055E33">
          <w:rPr>
            <w:rStyle w:val="Hyperlink"/>
            <w:rFonts w:asciiTheme="minorHAnsi" w:eastAsiaTheme="minorEastAsia" w:hAnsiTheme="minorHAnsi" w:cstheme="minorBidi"/>
          </w:rPr>
          <w:t>Cal OES Portal</w:t>
        </w:r>
      </w:hyperlink>
      <w:r w:rsidR="00A41785" w:rsidRPr="5C055E33">
        <w:rPr>
          <w:rFonts w:asciiTheme="minorHAnsi" w:eastAsiaTheme="minorEastAsia" w:hAnsiTheme="minorHAnsi" w:cstheme="minorBidi"/>
        </w:rPr>
        <w:t xml:space="preserve"> to complete and submit a full </w:t>
      </w:r>
      <w:r w:rsidR="00B6459E" w:rsidRPr="5C055E33">
        <w:rPr>
          <w:rFonts w:asciiTheme="minorHAnsi" w:eastAsiaTheme="minorEastAsia" w:hAnsiTheme="minorHAnsi" w:cstheme="minorBidi"/>
        </w:rPr>
        <w:t>project</w:t>
      </w:r>
      <w:r w:rsidR="00A41785" w:rsidRPr="5C055E33">
        <w:rPr>
          <w:rFonts w:asciiTheme="minorHAnsi" w:eastAsiaTheme="minorEastAsia" w:hAnsiTheme="minorHAnsi" w:cstheme="minorBidi"/>
        </w:rPr>
        <w:t xml:space="preserve"> subapplication.</w:t>
      </w:r>
      <w:r w:rsidR="5E12712D" w:rsidRPr="5C055E33">
        <w:rPr>
          <w:rFonts w:asciiTheme="minorHAnsi" w:eastAsiaTheme="minorEastAsia" w:hAnsiTheme="minorHAnsi" w:cstheme="minorBidi"/>
        </w:rPr>
        <w:t xml:space="preserve"> </w:t>
      </w:r>
    </w:p>
    <w:p w14:paraId="2B4E0C7E" w14:textId="3AADE898" w:rsidR="009D23F3" w:rsidRDefault="5E12712D" w:rsidP="009D23F3">
      <w:pPr>
        <w:rPr>
          <w:rFonts w:eastAsiaTheme="minorEastAsia"/>
        </w:rPr>
      </w:pPr>
      <w:r w:rsidRPr="5C055E33">
        <w:rPr>
          <w:rFonts w:eastAsiaTheme="minorEastAsia"/>
        </w:rPr>
        <w:t xml:space="preserve">Following the subapplication submission, </w:t>
      </w:r>
      <w:r w:rsidR="009D23F3" w:rsidRPr="5C055E33">
        <w:rPr>
          <w:rFonts w:eastAsiaTheme="minorEastAsia"/>
        </w:rPr>
        <w:t xml:space="preserve">Cal OES </w:t>
      </w:r>
      <w:r w:rsidRPr="5C055E33">
        <w:rPr>
          <w:rFonts w:eastAsiaTheme="minorEastAsia"/>
        </w:rPr>
        <w:t>conducts a comprehensive programmatic and Benefit Cost Analysis (BCA)</w:t>
      </w:r>
      <w:r w:rsidR="009D23F3" w:rsidRPr="5C055E33">
        <w:rPr>
          <w:rFonts w:eastAsiaTheme="minorEastAsia"/>
        </w:rPr>
        <w:t xml:space="preserve"> review</w:t>
      </w:r>
      <w:r w:rsidRPr="5C055E33">
        <w:rPr>
          <w:rFonts w:eastAsiaTheme="minorEastAsia"/>
        </w:rPr>
        <w:t>.  Additional requests for information (RFI) are likely to occur.</w:t>
      </w:r>
      <w:r w:rsidR="009D23F3" w:rsidRPr="5C055E33">
        <w:rPr>
          <w:rFonts w:eastAsiaTheme="minorEastAsia"/>
        </w:rPr>
        <w:t xml:space="preserve"> Cal OES will submit projects to FEMA in accordance with the State’s priorities (see </w:t>
      </w:r>
      <w:r w:rsidR="00D2495D" w:rsidRPr="5C055E33">
        <w:rPr>
          <w:rFonts w:eastAsiaTheme="minorEastAsia"/>
        </w:rPr>
        <w:t>the F</w:t>
      </w:r>
      <w:r w:rsidR="00A41785" w:rsidRPr="5C055E33">
        <w:rPr>
          <w:rFonts w:eastAsiaTheme="minorEastAsia"/>
        </w:rPr>
        <w:t xml:space="preserve">unding </w:t>
      </w:r>
      <w:r w:rsidR="00D2495D" w:rsidRPr="5C055E33">
        <w:rPr>
          <w:rFonts w:eastAsiaTheme="minorEastAsia"/>
        </w:rPr>
        <w:t>P</w:t>
      </w:r>
      <w:r w:rsidR="00A41785" w:rsidRPr="5C055E33">
        <w:rPr>
          <w:rFonts w:eastAsiaTheme="minorEastAsia"/>
        </w:rPr>
        <w:t>riorities section</w:t>
      </w:r>
      <w:r w:rsidR="009D23F3" w:rsidRPr="5C055E33">
        <w:rPr>
          <w:rFonts w:eastAsiaTheme="minorEastAsia"/>
        </w:rPr>
        <w:t>)</w:t>
      </w:r>
      <w:r w:rsidR="000518FA" w:rsidRPr="5C055E33">
        <w:rPr>
          <w:rFonts w:eastAsiaTheme="minorEastAsia"/>
        </w:rPr>
        <w:t>, up to the available funding amount</w:t>
      </w:r>
      <w:r w:rsidR="009D23F3" w:rsidRPr="5C055E33">
        <w:rPr>
          <w:rFonts w:eastAsiaTheme="minorEastAsia"/>
        </w:rPr>
        <w:t xml:space="preserve">. </w:t>
      </w:r>
    </w:p>
    <w:p w14:paraId="72E6E9B2" w14:textId="77777777" w:rsidR="009D23F3" w:rsidRPr="009D23F3" w:rsidRDefault="009D23F3" w:rsidP="009D23F3"/>
    <w:p w14:paraId="3C3385FF" w14:textId="5FCDD2CE" w:rsidR="00574E1A" w:rsidRDefault="00A41785" w:rsidP="00574E1A">
      <w:r>
        <w:t xml:space="preserve">Following submission to </w:t>
      </w:r>
      <w:r w:rsidR="009D23F3" w:rsidRPr="009D23F3">
        <w:t>FEMA</w:t>
      </w:r>
      <w:r>
        <w:t xml:space="preserve">, the subapplications will be reviewed for eligibility, feasibility, cost-effectiveness, and </w:t>
      </w:r>
      <w:r w:rsidR="00FC16BF">
        <w:t>EHP</w:t>
      </w:r>
      <w:r w:rsidRPr="009D23F3">
        <w:t xml:space="preserve"> compliance prior to</w:t>
      </w:r>
      <w:r>
        <w:t xml:space="preserve"> approving and</w:t>
      </w:r>
      <w:r w:rsidRPr="009D23F3">
        <w:t xml:space="preserve"> </w:t>
      </w:r>
      <w:r w:rsidR="00B6459E">
        <w:t>awarding</w:t>
      </w:r>
      <w:r w:rsidRPr="009D23F3">
        <w:t xml:space="preserve"> funds</w:t>
      </w:r>
      <w:r w:rsidR="00B6459E">
        <w:t xml:space="preserve"> by FEMA</w:t>
      </w:r>
      <w:r w:rsidRPr="009D23F3">
        <w:t xml:space="preserve">. </w:t>
      </w:r>
      <w:r>
        <w:t>Depending on the subapplication type and complexity, the FEMA review process could range from 1</w:t>
      </w:r>
      <w:r w:rsidR="008D4D2E">
        <w:t>2</w:t>
      </w:r>
      <w:r>
        <w:t>-2</w:t>
      </w:r>
      <w:r w:rsidR="008D4D2E">
        <w:t>4</w:t>
      </w:r>
      <w:r>
        <w:t xml:space="preserve"> months</w:t>
      </w:r>
      <w:r w:rsidR="00BB45E5">
        <w:t>. On average,</w:t>
      </w:r>
      <w:r w:rsidR="00B6459E">
        <w:t xml:space="preserve"> local hazard mitigation plans and </w:t>
      </w:r>
      <w:r w:rsidR="00E459A6">
        <w:t xml:space="preserve">plan </w:t>
      </w:r>
      <w:r w:rsidR="00B6459E">
        <w:t xml:space="preserve">updates </w:t>
      </w:r>
      <w:r w:rsidR="00A33C81">
        <w:t>take nine (</w:t>
      </w:r>
      <w:r w:rsidR="00B6459E">
        <w:t>9</w:t>
      </w:r>
      <w:r w:rsidR="00A33C81">
        <w:t>)</w:t>
      </w:r>
      <w:r w:rsidR="00B6459E">
        <w:t xml:space="preserve"> months </w:t>
      </w:r>
      <w:r w:rsidR="00E459A6">
        <w:t>from submission to award</w:t>
      </w:r>
      <w:r w:rsidR="00B6459E">
        <w:t xml:space="preserve">. </w:t>
      </w:r>
      <w:r w:rsidR="00566B15">
        <w:t>Subapplicant non-federal</w:t>
      </w:r>
      <w:r w:rsidR="00A21D39">
        <w:t xml:space="preserve"> (local)</w:t>
      </w:r>
      <w:r w:rsidR="00566B15">
        <w:t xml:space="preserve"> </w:t>
      </w:r>
      <w:r w:rsidR="00A21D39">
        <w:t xml:space="preserve">cost </w:t>
      </w:r>
      <w:r w:rsidR="00566B15">
        <w:t>share</w:t>
      </w:r>
      <w:r w:rsidR="00A21D39">
        <w:t xml:space="preserve"> </w:t>
      </w:r>
      <w:r w:rsidR="00B6459E">
        <w:t xml:space="preserve">MUST be available at time of subapplication submission </w:t>
      </w:r>
      <w:r w:rsidR="00B6459E">
        <w:lastRenderedPageBreak/>
        <w:t>and at time of award</w:t>
      </w:r>
      <w:r w:rsidR="00FC16BF">
        <w:t>.</w:t>
      </w:r>
      <w:r w:rsidR="00CA618C">
        <w:t xml:space="preserve"> </w:t>
      </w:r>
      <w:r w:rsidR="00FC16BF">
        <w:t>T</w:t>
      </w:r>
      <w:r w:rsidR="00CA618C">
        <w:t xml:space="preserve">he subapplicant </w:t>
      </w:r>
      <w:r w:rsidR="00A31EAC">
        <w:t xml:space="preserve">MUST also be </w:t>
      </w:r>
      <w:r w:rsidR="00B6459E">
        <w:t xml:space="preserve">ready to implement </w:t>
      </w:r>
      <w:r w:rsidR="00A31EAC">
        <w:t>upon project award.</w:t>
      </w:r>
      <w:r w:rsidR="00B6459E">
        <w:t xml:space="preserve"> </w:t>
      </w:r>
      <w:r w:rsidR="00A231B3">
        <w:t xml:space="preserve">Subapplicants that </w:t>
      </w:r>
      <w:r w:rsidR="00596A1C">
        <w:t xml:space="preserve">perform work </w:t>
      </w:r>
      <w:r w:rsidR="005746FB">
        <w:t>related</w:t>
      </w:r>
      <w:r w:rsidR="00D35B59">
        <w:t xml:space="preserve"> to </w:t>
      </w:r>
      <w:r w:rsidR="005746FB">
        <w:t>a</w:t>
      </w:r>
      <w:r w:rsidR="000A3118">
        <w:t xml:space="preserve"> subapplication</w:t>
      </w:r>
      <w:r w:rsidR="00FC16BF">
        <w:t xml:space="preserve"> prior to its</w:t>
      </w:r>
      <w:r w:rsidR="008413C1">
        <w:t xml:space="preserve"> </w:t>
      </w:r>
      <w:r w:rsidR="008C4D8C">
        <w:t>submitt</w:t>
      </w:r>
      <w:r w:rsidR="00FC16BF">
        <w:t>al</w:t>
      </w:r>
      <w:r w:rsidR="00A21D39">
        <w:t xml:space="preserve"> and/or award</w:t>
      </w:r>
      <w:r w:rsidR="000A3118">
        <w:t xml:space="preserve"> </w:t>
      </w:r>
      <w:r w:rsidR="00366E5C">
        <w:t>may</w:t>
      </w:r>
      <w:r w:rsidR="000518FA">
        <w:t xml:space="preserve"> be subject to</w:t>
      </w:r>
      <w:r w:rsidR="00121EDE">
        <w:t xml:space="preserve"> </w:t>
      </w:r>
      <w:r w:rsidR="001D7FF4">
        <w:t xml:space="preserve">the </w:t>
      </w:r>
      <w:r w:rsidR="00121EDE">
        <w:t xml:space="preserve">subapplication </w:t>
      </w:r>
      <w:r w:rsidR="00CB2922">
        <w:t xml:space="preserve">being determined as ineligible and </w:t>
      </w:r>
      <w:r w:rsidR="002B3D11">
        <w:t xml:space="preserve">removed from funding consideration. </w:t>
      </w:r>
    </w:p>
    <w:p w14:paraId="238CDCAE" w14:textId="77777777" w:rsidR="00FB2AA8" w:rsidRDefault="00FB2AA8" w:rsidP="00574E1A"/>
    <w:p w14:paraId="6135FEB5" w14:textId="77777777" w:rsidR="00574E1A" w:rsidRPr="00574E1A" w:rsidRDefault="00574E1A" w:rsidP="00574E1A">
      <w:pPr>
        <w:pStyle w:val="Heading3"/>
        <w:rPr>
          <w:sz w:val="32"/>
          <w:szCs w:val="24"/>
        </w:rPr>
      </w:pPr>
      <w:r w:rsidRPr="00963D8C">
        <w:rPr>
          <w:sz w:val="32"/>
          <w:szCs w:val="24"/>
        </w:rPr>
        <w:t xml:space="preserve">Funding </w:t>
      </w:r>
      <w:r>
        <w:rPr>
          <w:sz w:val="32"/>
          <w:szCs w:val="24"/>
        </w:rPr>
        <w:t>P</w:t>
      </w:r>
      <w:r w:rsidRPr="00963D8C">
        <w:rPr>
          <w:sz w:val="32"/>
          <w:szCs w:val="24"/>
        </w:rPr>
        <w:t>riorities</w:t>
      </w:r>
    </w:p>
    <w:p w14:paraId="67B92828" w14:textId="17218C82" w:rsidR="000E24D6" w:rsidRDefault="00574E1A" w:rsidP="00574E1A">
      <w:r w:rsidRPr="009D23F3">
        <w:t xml:space="preserve">Cal OES will </w:t>
      </w:r>
      <w:r>
        <w:t xml:space="preserve">prioritize and select </w:t>
      </w:r>
      <w:r w:rsidR="008413C1">
        <w:t xml:space="preserve">HMGP </w:t>
      </w:r>
      <w:r>
        <w:t xml:space="preserve">subapplications for funding based on </w:t>
      </w:r>
      <w:r w:rsidRPr="006D557D">
        <w:rPr>
          <w:b/>
          <w:bCs/>
        </w:rPr>
        <w:t xml:space="preserve">Figure </w:t>
      </w:r>
      <w:r w:rsidR="001D3380">
        <w:rPr>
          <w:b/>
          <w:bCs/>
        </w:rPr>
        <w:t>3</w:t>
      </w:r>
      <w:r>
        <w:t xml:space="preserve"> below. Each row </w:t>
      </w:r>
      <w:r w:rsidR="00A31E89">
        <w:t>represents</w:t>
      </w:r>
      <w:r w:rsidR="005B32C7">
        <w:t xml:space="preserve"> one (1) of the four (4) funding priorities</w:t>
      </w:r>
      <w:r>
        <w:t>,</w:t>
      </w:r>
      <w:r w:rsidR="005B32C7">
        <w:t xml:space="preserve"> each of</w:t>
      </w:r>
      <w:r>
        <w:t xml:space="preserve"> which include </w:t>
      </w:r>
      <w:r w:rsidR="005B32C7">
        <w:t xml:space="preserve">their own specific </w:t>
      </w:r>
      <w:r>
        <w:t>criteria that should be clearly demonstrated and explained throughout the subapplication.</w:t>
      </w:r>
    </w:p>
    <w:p w14:paraId="22813D79" w14:textId="77777777" w:rsidR="001D3380" w:rsidRDefault="001D3380" w:rsidP="00574E1A"/>
    <w:p w14:paraId="5286CE5E" w14:textId="6AEC28D3" w:rsidR="00A31E89" w:rsidRPr="00A31E89" w:rsidRDefault="00A31E89" w:rsidP="00256AD4">
      <w:pPr>
        <w:tabs>
          <w:tab w:val="left" w:pos="2930"/>
        </w:tabs>
        <w:spacing w:line="240" w:lineRule="auto"/>
        <w:jc w:val="center"/>
        <w:rPr>
          <w:b/>
          <w:bCs/>
          <w:i/>
          <w:iCs/>
        </w:rPr>
      </w:pPr>
      <w:r w:rsidRPr="00A31E89">
        <w:rPr>
          <w:b/>
          <w:bCs/>
          <w:i/>
          <w:iCs/>
        </w:rPr>
        <w:t xml:space="preserve">Figure </w:t>
      </w:r>
      <w:r w:rsidR="184B2B75" w:rsidRPr="5C055E33">
        <w:rPr>
          <w:b/>
          <w:bCs/>
          <w:i/>
          <w:iCs/>
        </w:rPr>
        <w:t>3</w:t>
      </w:r>
      <w:r w:rsidRPr="00A31E89">
        <w:rPr>
          <w:b/>
          <w:bCs/>
          <w:i/>
          <w:iCs/>
        </w:rPr>
        <w:t>: HMGP (DR-4</w:t>
      </w:r>
      <w:r w:rsidR="005C43FA">
        <w:rPr>
          <w:b/>
          <w:bCs/>
          <w:i/>
          <w:iCs/>
        </w:rPr>
        <w:t xml:space="preserve">750) </w:t>
      </w:r>
      <w:r w:rsidRPr="00A31E89">
        <w:rPr>
          <w:b/>
          <w:bCs/>
          <w:i/>
          <w:iCs/>
        </w:rPr>
        <w:t>Funding Priorities</w:t>
      </w:r>
    </w:p>
    <w:tbl>
      <w:tblPr>
        <w:tblStyle w:val="GridTable4"/>
        <w:tblpPr w:leftFromText="180" w:rightFromText="180" w:vertAnchor="text" w:horzAnchor="margin" w:tblpY="368"/>
        <w:tblW w:w="10435" w:type="dxa"/>
        <w:tblCellMar>
          <w:left w:w="115" w:type="dxa"/>
          <w:right w:w="115" w:type="dxa"/>
        </w:tblCellMar>
        <w:tblLook w:val="04A0" w:firstRow="1" w:lastRow="0" w:firstColumn="1" w:lastColumn="0" w:noHBand="0" w:noVBand="1"/>
      </w:tblPr>
      <w:tblGrid>
        <w:gridCol w:w="2875"/>
        <w:gridCol w:w="7560"/>
      </w:tblGrid>
      <w:tr w:rsidR="00323E78" w:rsidRPr="00F962CF" w14:paraId="2D916570" w14:textId="77777777" w:rsidTr="00323E78">
        <w:trPr>
          <w:cnfStyle w:val="100000000000" w:firstRow="1" w:lastRow="0" w:firstColumn="0" w:lastColumn="0" w:oddVBand="0" w:evenVBand="0" w:oddHBand="0" w:evenHBand="0" w:firstRowFirstColumn="0" w:firstRowLastColumn="0" w:lastRowFirstColumn="0" w:lastRowLastColumn="0"/>
          <w:cantSplit/>
          <w:trHeight w:val="530"/>
          <w:tblHeader/>
        </w:trPr>
        <w:tc>
          <w:tcPr>
            <w:cnfStyle w:val="001000000000" w:firstRow="0" w:lastRow="0" w:firstColumn="1" w:lastColumn="0" w:oddVBand="0" w:evenVBand="0" w:oddHBand="0" w:evenHBand="0" w:firstRowFirstColumn="0" w:firstRowLastColumn="0" w:lastRowFirstColumn="0" w:lastRowLastColumn="0"/>
            <w:tcW w:w="2875" w:type="dxa"/>
            <w:tcBorders>
              <w:top w:val="nil"/>
              <w:left w:val="nil"/>
              <w:bottom w:val="nil"/>
              <w:right w:val="nil"/>
            </w:tcBorders>
          </w:tcPr>
          <w:p w14:paraId="36E6CCE0" w14:textId="33008E74" w:rsidR="00323E78" w:rsidRPr="00524AF6" w:rsidRDefault="00323E78" w:rsidP="005E5177">
            <w:pPr>
              <w:pStyle w:val="tabletext"/>
              <w:spacing w:after="0"/>
              <w:rPr>
                <w:rFonts w:eastAsia="Times New Roman"/>
                <w:color w:val="FFFFFF" w:themeColor="background1"/>
                <w:sz w:val="22"/>
                <w:szCs w:val="22"/>
              </w:rPr>
            </w:pPr>
          </w:p>
        </w:tc>
        <w:tc>
          <w:tcPr>
            <w:tcW w:w="7560" w:type="dxa"/>
            <w:tcBorders>
              <w:top w:val="nil"/>
              <w:left w:val="nil"/>
              <w:bottom w:val="nil"/>
              <w:right w:val="nil"/>
            </w:tcBorders>
          </w:tcPr>
          <w:p w14:paraId="0DF2902A" w14:textId="405AC9B2" w:rsidR="00323E78" w:rsidRPr="00524AF6" w:rsidRDefault="00323E78" w:rsidP="005E5177">
            <w:pPr>
              <w:pStyle w:val="tabletext"/>
              <w:spacing w:after="0"/>
              <w:cnfStyle w:val="100000000000" w:firstRow="1" w:lastRow="0" w:firstColumn="0" w:lastColumn="0" w:oddVBand="0" w:evenVBand="0" w:oddHBand="0" w:evenHBand="0" w:firstRowFirstColumn="0" w:firstRowLastColumn="0" w:lastRowFirstColumn="0" w:lastRowLastColumn="0"/>
              <w:rPr>
                <w:rFonts w:eastAsia="Times New Roman"/>
                <w:color w:val="FFFFFF" w:themeColor="background1"/>
                <w:sz w:val="22"/>
                <w:szCs w:val="22"/>
              </w:rPr>
            </w:pPr>
            <w:r>
              <w:rPr>
                <w:rFonts w:eastAsia="Times New Roman"/>
                <w:color w:val="FFFFFF" w:themeColor="background1"/>
                <w:sz w:val="22"/>
                <w:szCs w:val="22"/>
              </w:rPr>
              <w:t>HMGP (DR-4750) Funding Priorities</w:t>
            </w:r>
          </w:p>
        </w:tc>
      </w:tr>
      <w:tr w:rsidR="00574E1A" w:rsidRPr="00F962CF" w14:paraId="0B003A2E" w14:textId="77777777" w:rsidTr="00323E78">
        <w:trPr>
          <w:cnfStyle w:val="000000100000" w:firstRow="0" w:lastRow="0" w:firstColumn="0" w:lastColumn="0" w:oddVBand="0" w:evenVBand="0" w:oddHBand="1" w:evenHBand="0" w:firstRowFirstColumn="0" w:firstRowLastColumn="0" w:lastRowFirstColumn="0" w:lastRowLastColumn="0"/>
          <w:cantSplit/>
          <w:trHeight w:val="1196"/>
        </w:trPr>
        <w:tc>
          <w:tcPr>
            <w:cnfStyle w:val="001000000000" w:firstRow="0" w:lastRow="0" w:firstColumn="1" w:lastColumn="0" w:oddVBand="0" w:evenVBand="0" w:oddHBand="0" w:evenHBand="0" w:firstRowFirstColumn="0" w:firstRowLastColumn="0" w:lastRowFirstColumn="0" w:lastRowLastColumn="0"/>
            <w:tcW w:w="2875" w:type="dxa"/>
            <w:tcBorders>
              <w:top w:val="nil"/>
            </w:tcBorders>
          </w:tcPr>
          <w:p w14:paraId="53A77F5A" w14:textId="1B2281E0" w:rsidR="00574E1A" w:rsidRPr="00772F19" w:rsidRDefault="00772F19" w:rsidP="001D3380">
            <w:pPr>
              <w:pStyle w:val="tabletext"/>
              <w:numPr>
                <w:ilvl w:val="0"/>
                <w:numId w:val="6"/>
              </w:numPr>
              <w:spacing w:before="0" w:after="0"/>
              <w:ind w:left="288" w:hanging="288"/>
              <w:rPr>
                <w:rFonts w:eastAsia="Times New Roman"/>
                <w:sz w:val="20"/>
                <w:szCs w:val="20"/>
              </w:rPr>
            </w:pPr>
            <w:r>
              <w:rPr>
                <w:rFonts w:eastAsia="Times New Roman"/>
                <w:sz w:val="20"/>
                <w:szCs w:val="20"/>
              </w:rPr>
              <w:t>Local Hazard Mitigation Plans</w:t>
            </w:r>
          </w:p>
        </w:tc>
        <w:tc>
          <w:tcPr>
            <w:tcW w:w="7560" w:type="dxa"/>
            <w:tcBorders>
              <w:top w:val="nil"/>
            </w:tcBorders>
          </w:tcPr>
          <w:p w14:paraId="0DC7FC80" w14:textId="7C5DE46C" w:rsidR="00677770" w:rsidRDefault="00677770" w:rsidP="00574E1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Up to 7% of the total available HMGP funds </w:t>
            </w:r>
            <w:r w:rsidR="009645B8">
              <w:rPr>
                <w:sz w:val="20"/>
                <w:szCs w:val="20"/>
              </w:rPr>
              <w:t xml:space="preserve">for California </w:t>
            </w:r>
            <w:r>
              <w:rPr>
                <w:sz w:val="20"/>
                <w:szCs w:val="20"/>
              </w:rPr>
              <w:t>may be used to fund the development of hazard mitigation plans, and hazard mitigation plan updates. Funding may be requested up to the funding limits</w:t>
            </w:r>
            <w:r w:rsidR="00D3175C">
              <w:rPr>
                <w:sz w:val="20"/>
                <w:szCs w:val="20"/>
              </w:rPr>
              <w:t xml:space="preserve"> indicated</w:t>
            </w:r>
            <w:r>
              <w:rPr>
                <w:sz w:val="20"/>
                <w:szCs w:val="20"/>
              </w:rPr>
              <w:t xml:space="preserve"> </w:t>
            </w:r>
            <w:r w:rsidR="00D3175C">
              <w:rPr>
                <w:sz w:val="20"/>
                <w:szCs w:val="20"/>
              </w:rPr>
              <w:t>above</w:t>
            </w:r>
            <w:r>
              <w:rPr>
                <w:sz w:val="20"/>
                <w:szCs w:val="20"/>
              </w:rPr>
              <w:t xml:space="preserve">. </w:t>
            </w:r>
          </w:p>
          <w:p w14:paraId="5DEAE7D3" w14:textId="77777777" w:rsidR="00677770" w:rsidRDefault="00677770" w:rsidP="00574E1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788222FC" w14:textId="1735DCD9" w:rsidR="00574E1A" w:rsidRDefault="00574E1A" w:rsidP="00574E1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Planning subapplication</w:t>
            </w:r>
            <w:r w:rsidRPr="009D23F3">
              <w:rPr>
                <w:sz w:val="20"/>
                <w:szCs w:val="20"/>
              </w:rPr>
              <w:t xml:space="preserve"> priorities</w:t>
            </w:r>
            <w:r>
              <w:rPr>
                <w:sz w:val="20"/>
                <w:szCs w:val="20"/>
              </w:rPr>
              <w:t xml:space="preserve"> are as follows</w:t>
            </w:r>
            <w:r w:rsidRPr="009D23F3">
              <w:rPr>
                <w:sz w:val="20"/>
                <w:szCs w:val="20"/>
              </w:rPr>
              <w:t>:</w:t>
            </w:r>
          </w:p>
          <w:p w14:paraId="08663DB6" w14:textId="555A3087" w:rsidR="00677770" w:rsidRDefault="00677770" w:rsidP="00574E1A">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7C4F6411" w14:textId="77777777" w:rsidR="003216DE" w:rsidRPr="003216DE" w:rsidRDefault="001631AB" w:rsidP="003216DE">
            <w:pPr>
              <w:pStyle w:val="ListParagraph"/>
              <w:numPr>
                <w:ilvl w:val="0"/>
                <w:numId w:val="21"/>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bookmarkStart w:id="1" w:name="_Hlk128490337"/>
            <w:r w:rsidRPr="003041B7">
              <w:rPr>
                <w:rStyle w:val="Strong"/>
                <w:b w:val="0"/>
                <w:bCs w:val="0"/>
                <w:sz w:val="20"/>
                <w:szCs w:val="20"/>
              </w:rPr>
              <w:t>P</w:t>
            </w:r>
            <w:r w:rsidRPr="003041B7">
              <w:rPr>
                <w:rStyle w:val="Strong"/>
                <w:b w:val="0"/>
                <w:bCs w:val="0"/>
                <w:sz w:val="20"/>
              </w:rPr>
              <w:t xml:space="preserve">lanning grants for communities planning for the first time. </w:t>
            </w:r>
          </w:p>
          <w:p w14:paraId="5F8C54FD" w14:textId="77777777" w:rsidR="003216DE" w:rsidRPr="005E5177" w:rsidRDefault="00677770" w:rsidP="003216DE">
            <w:pPr>
              <w:pStyle w:val="ListParagraph"/>
              <w:numPr>
                <w:ilvl w:val="0"/>
                <w:numId w:val="21"/>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5E5177">
              <w:rPr>
                <w:rStyle w:val="Strong"/>
                <w:b w:val="0"/>
                <w:bCs w:val="0"/>
                <w:sz w:val="20"/>
                <w:szCs w:val="20"/>
              </w:rPr>
              <w:t>MJHMPS</w:t>
            </w:r>
            <w:r w:rsidR="003041B7" w:rsidRPr="005E5177">
              <w:rPr>
                <w:rStyle w:val="Strong"/>
                <w:b w:val="0"/>
                <w:bCs w:val="0"/>
                <w:sz w:val="20"/>
                <w:szCs w:val="20"/>
              </w:rPr>
              <w:t xml:space="preserve"> </w:t>
            </w:r>
            <w:r w:rsidRPr="005E5177">
              <w:rPr>
                <w:rStyle w:val="Strong"/>
                <w:b w:val="0"/>
                <w:bCs w:val="0"/>
                <w:sz w:val="20"/>
                <w:szCs w:val="20"/>
              </w:rPr>
              <w:t xml:space="preserve">with at least 10 participants that promote whole community </w:t>
            </w:r>
            <w:r w:rsidR="003041B7" w:rsidRPr="005E5177">
              <w:rPr>
                <w:rStyle w:val="Strong"/>
                <w:b w:val="0"/>
                <w:bCs w:val="0"/>
                <w:sz w:val="20"/>
                <w:szCs w:val="20"/>
              </w:rPr>
              <w:t>resiliency.</w:t>
            </w:r>
            <w:r w:rsidR="003041B7" w:rsidRPr="005E5177">
              <w:rPr>
                <w:rStyle w:val="FootnoteReference"/>
                <w:szCs w:val="20"/>
              </w:rPr>
              <w:footnoteReference w:id="4"/>
            </w:r>
            <w:bookmarkEnd w:id="1"/>
          </w:p>
          <w:p w14:paraId="03A3ACAD" w14:textId="77777777" w:rsidR="003216DE" w:rsidRDefault="00677770" w:rsidP="003216DE">
            <w:pPr>
              <w:pStyle w:val="ListParagraph"/>
              <w:numPr>
                <w:ilvl w:val="0"/>
                <w:numId w:val="21"/>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5E5177">
              <w:rPr>
                <w:rStyle w:val="Strong"/>
                <w:b w:val="0"/>
                <w:bCs w:val="0"/>
                <w:sz w:val="20"/>
                <w:szCs w:val="20"/>
              </w:rPr>
              <w:t xml:space="preserve">MJHMPS with </w:t>
            </w:r>
            <w:r w:rsidR="005B32C7" w:rsidRPr="005E5177">
              <w:rPr>
                <w:rStyle w:val="Strong"/>
                <w:b w:val="0"/>
                <w:bCs w:val="0"/>
                <w:sz w:val="20"/>
                <w:szCs w:val="20"/>
              </w:rPr>
              <w:t>five (</w:t>
            </w:r>
            <w:r w:rsidRPr="005E5177">
              <w:rPr>
                <w:rStyle w:val="Strong"/>
                <w:b w:val="0"/>
                <w:bCs w:val="0"/>
                <w:sz w:val="20"/>
                <w:szCs w:val="20"/>
              </w:rPr>
              <w:t>5</w:t>
            </w:r>
            <w:r w:rsidR="005B32C7" w:rsidRPr="005E5177">
              <w:rPr>
                <w:rStyle w:val="Strong"/>
                <w:b w:val="0"/>
                <w:bCs w:val="0"/>
                <w:sz w:val="20"/>
                <w:szCs w:val="20"/>
              </w:rPr>
              <w:t>)</w:t>
            </w:r>
            <w:r w:rsidRPr="005E5177">
              <w:rPr>
                <w:rStyle w:val="Strong"/>
                <w:b w:val="0"/>
                <w:bCs w:val="0"/>
                <w:sz w:val="20"/>
                <w:szCs w:val="20"/>
              </w:rPr>
              <w:t xml:space="preserve"> </w:t>
            </w:r>
            <w:r w:rsidR="00B865C5" w:rsidRPr="005E5177">
              <w:rPr>
                <w:rStyle w:val="Strong"/>
                <w:b w:val="0"/>
                <w:bCs w:val="0"/>
                <w:sz w:val="20"/>
                <w:szCs w:val="20"/>
              </w:rPr>
              <w:t xml:space="preserve">to nine (9) </w:t>
            </w:r>
            <w:r w:rsidRPr="005E5177">
              <w:rPr>
                <w:rStyle w:val="Strong"/>
                <w:b w:val="0"/>
                <w:bCs w:val="0"/>
                <w:sz w:val="20"/>
                <w:szCs w:val="20"/>
              </w:rPr>
              <w:t xml:space="preserve">participants that promote whole community </w:t>
            </w:r>
            <w:r w:rsidR="003041B7" w:rsidRPr="005E5177">
              <w:rPr>
                <w:rStyle w:val="Strong"/>
                <w:b w:val="0"/>
                <w:bCs w:val="0"/>
                <w:sz w:val="20"/>
                <w:szCs w:val="20"/>
              </w:rPr>
              <w:t>resiliency</w:t>
            </w:r>
            <w:r w:rsidR="003041B7" w:rsidRPr="003216DE">
              <w:rPr>
                <w:rStyle w:val="Strong"/>
                <w:b w:val="0"/>
                <w:bCs w:val="0"/>
                <w:sz w:val="20"/>
                <w:szCs w:val="20"/>
              </w:rPr>
              <w:t>.</w:t>
            </w:r>
          </w:p>
          <w:p w14:paraId="5DA7C7A0" w14:textId="77777777" w:rsidR="003216DE" w:rsidRDefault="00677770" w:rsidP="003216DE">
            <w:pPr>
              <w:pStyle w:val="ListParagraph"/>
              <w:numPr>
                <w:ilvl w:val="0"/>
                <w:numId w:val="21"/>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3216DE">
              <w:rPr>
                <w:rStyle w:val="Strong"/>
                <w:b w:val="0"/>
                <w:bCs w:val="0"/>
                <w:sz w:val="20"/>
                <w:szCs w:val="20"/>
              </w:rPr>
              <w:t xml:space="preserve">MJHMPs with less than </w:t>
            </w:r>
            <w:r w:rsidR="005B32C7" w:rsidRPr="003216DE">
              <w:rPr>
                <w:rStyle w:val="Strong"/>
                <w:b w:val="0"/>
                <w:bCs w:val="0"/>
                <w:sz w:val="20"/>
                <w:szCs w:val="20"/>
              </w:rPr>
              <w:t>five (</w:t>
            </w:r>
            <w:r w:rsidRPr="003216DE">
              <w:rPr>
                <w:rStyle w:val="Strong"/>
                <w:b w:val="0"/>
                <w:bCs w:val="0"/>
                <w:sz w:val="20"/>
                <w:szCs w:val="20"/>
              </w:rPr>
              <w:t>5</w:t>
            </w:r>
            <w:r w:rsidR="005B32C7" w:rsidRPr="003216DE">
              <w:rPr>
                <w:rStyle w:val="Strong"/>
                <w:b w:val="0"/>
                <w:bCs w:val="0"/>
                <w:sz w:val="20"/>
                <w:szCs w:val="20"/>
              </w:rPr>
              <w:t>)</w:t>
            </w:r>
            <w:r w:rsidRPr="003216DE">
              <w:rPr>
                <w:rStyle w:val="Strong"/>
                <w:b w:val="0"/>
                <w:bCs w:val="0"/>
                <w:sz w:val="20"/>
                <w:szCs w:val="20"/>
              </w:rPr>
              <w:t xml:space="preserve"> participants</w:t>
            </w:r>
            <w:r w:rsidR="003041B7" w:rsidRPr="003216DE">
              <w:rPr>
                <w:rStyle w:val="Strong"/>
                <w:b w:val="0"/>
                <w:bCs w:val="0"/>
                <w:sz w:val="20"/>
                <w:szCs w:val="20"/>
              </w:rPr>
              <w:t>.</w:t>
            </w:r>
          </w:p>
          <w:p w14:paraId="7458BAB9" w14:textId="75064B8C" w:rsidR="00CA5DE1" w:rsidRPr="003216DE" w:rsidRDefault="00677770" w:rsidP="003216DE">
            <w:pPr>
              <w:pStyle w:val="ListParagraph"/>
              <w:numPr>
                <w:ilvl w:val="0"/>
                <w:numId w:val="21"/>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sz w:val="20"/>
                <w:szCs w:val="20"/>
              </w:rPr>
            </w:pPr>
            <w:r w:rsidRPr="003216DE">
              <w:rPr>
                <w:rStyle w:val="Strong"/>
                <w:b w:val="0"/>
                <w:bCs w:val="0"/>
                <w:sz w:val="20"/>
                <w:szCs w:val="20"/>
              </w:rPr>
              <w:t xml:space="preserve">Single </w:t>
            </w:r>
            <w:r w:rsidR="004768AA">
              <w:rPr>
                <w:rStyle w:val="Strong"/>
                <w:b w:val="0"/>
                <w:bCs w:val="0"/>
                <w:sz w:val="20"/>
                <w:szCs w:val="20"/>
              </w:rPr>
              <w:t>j</w:t>
            </w:r>
            <w:r w:rsidRPr="003216DE">
              <w:rPr>
                <w:rStyle w:val="Strong"/>
                <w:b w:val="0"/>
                <w:bCs w:val="0"/>
                <w:sz w:val="20"/>
                <w:szCs w:val="20"/>
              </w:rPr>
              <w:t>urisdiction plans.</w:t>
            </w:r>
          </w:p>
        </w:tc>
      </w:tr>
      <w:tr w:rsidR="00574E1A" w:rsidRPr="00F962CF" w14:paraId="29247BF9" w14:textId="77777777" w:rsidTr="005E5177">
        <w:trPr>
          <w:cnfStyle w:val="000000010000" w:firstRow="0" w:lastRow="0" w:firstColumn="0" w:lastColumn="0" w:oddVBand="0" w:evenVBand="0" w:oddHBand="0" w:evenHBand="1" w:firstRowFirstColumn="0" w:firstRowLastColumn="0" w:lastRowFirstColumn="0" w:lastRowLastColumn="0"/>
          <w:cantSplit/>
          <w:trHeight w:val="1700"/>
        </w:trPr>
        <w:tc>
          <w:tcPr>
            <w:cnfStyle w:val="001000000000" w:firstRow="0" w:lastRow="0" w:firstColumn="1" w:lastColumn="0" w:oddVBand="0" w:evenVBand="0" w:oddHBand="0" w:evenHBand="0" w:firstRowFirstColumn="0" w:firstRowLastColumn="0" w:lastRowFirstColumn="0" w:lastRowLastColumn="0"/>
            <w:tcW w:w="2875" w:type="dxa"/>
            <w:tcBorders>
              <w:bottom w:val="single" w:sz="4" w:space="0" w:color="auto"/>
            </w:tcBorders>
          </w:tcPr>
          <w:p w14:paraId="22C4AAA3" w14:textId="77777777" w:rsidR="00574E1A" w:rsidRPr="00524AF6" w:rsidRDefault="00574E1A" w:rsidP="001D3380">
            <w:pPr>
              <w:pStyle w:val="tabletext"/>
              <w:numPr>
                <w:ilvl w:val="0"/>
                <w:numId w:val="6"/>
              </w:numPr>
              <w:spacing w:before="0" w:after="0"/>
              <w:ind w:left="288" w:hanging="288"/>
              <w:rPr>
                <w:rFonts w:eastAsia="Times New Roman"/>
                <w:sz w:val="20"/>
                <w:szCs w:val="20"/>
              </w:rPr>
            </w:pPr>
            <w:r w:rsidRPr="00524AF6">
              <w:rPr>
                <w:rFonts w:eastAsia="Times New Roman"/>
                <w:sz w:val="20"/>
                <w:szCs w:val="20"/>
              </w:rPr>
              <w:t xml:space="preserve">Advance Assistance </w:t>
            </w:r>
            <w:r w:rsidRPr="00C30A9A">
              <w:rPr>
                <w:rFonts w:eastAsia="Times New Roman"/>
                <w:sz w:val="18"/>
                <w:szCs w:val="18"/>
              </w:rPr>
              <w:t>(AA)</w:t>
            </w:r>
          </w:p>
        </w:tc>
        <w:tc>
          <w:tcPr>
            <w:tcW w:w="7560" w:type="dxa"/>
            <w:tcBorders>
              <w:bottom w:val="single" w:sz="4" w:space="0" w:color="auto"/>
            </w:tcBorders>
          </w:tcPr>
          <w:p w14:paraId="1B6D2EBA" w14:textId="5E08BF11" w:rsidR="006044ED" w:rsidRPr="005E5177" w:rsidRDefault="006044ED" w:rsidP="005E5358">
            <w:pPr>
              <w:cnfStyle w:val="000000010000" w:firstRow="0" w:lastRow="0" w:firstColumn="0" w:lastColumn="0" w:oddVBand="0" w:evenVBand="0" w:oddHBand="0" w:evenHBand="1" w:firstRowFirstColumn="0" w:firstRowLastColumn="0" w:lastRowFirstColumn="0" w:lastRowLastColumn="0"/>
              <w:rPr>
                <w:rStyle w:val="Strong"/>
                <w:b w:val="0"/>
                <w:bCs w:val="0"/>
                <w:sz w:val="20"/>
                <w:szCs w:val="20"/>
              </w:rPr>
            </w:pPr>
            <w:r w:rsidRPr="006044ED">
              <w:rPr>
                <w:rStyle w:val="Strong"/>
                <w:b w:val="0"/>
                <w:bCs w:val="0"/>
                <w:sz w:val="20"/>
                <w:szCs w:val="20"/>
              </w:rPr>
              <w:t xml:space="preserve">Up to </w:t>
            </w:r>
            <w:r w:rsidRPr="006044ED">
              <w:rPr>
                <w:rFonts w:ascii="Century Gothic" w:hAnsi="Century Gothic"/>
                <w:sz w:val="20"/>
                <w:szCs w:val="20"/>
              </w:rPr>
              <w:t>25</w:t>
            </w:r>
            <w:r w:rsidR="005B32C7">
              <w:rPr>
                <w:rFonts w:ascii="Century Gothic" w:hAnsi="Century Gothic"/>
                <w:sz w:val="20"/>
                <w:szCs w:val="20"/>
              </w:rPr>
              <w:t>%</w:t>
            </w:r>
            <w:r w:rsidRPr="006044ED">
              <w:rPr>
                <w:rFonts w:ascii="Century Gothic" w:hAnsi="Century Gothic"/>
                <w:sz w:val="20"/>
                <w:szCs w:val="20"/>
              </w:rPr>
              <w:t xml:space="preserve"> of the total </w:t>
            </w:r>
            <w:r w:rsidR="00191809">
              <w:rPr>
                <w:rFonts w:ascii="Century Gothic" w:hAnsi="Century Gothic"/>
                <w:sz w:val="20"/>
                <w:szCs w:val="20"/>
              </w:rPr>
              <w:t xml:space="preserve">available </w:t>
            </w:r>
            <w:r w:rsidRPr="006044ED">
              <w:rPr>
                <w:rFonts w:ascii="Century Gothic" w:hAnsi="Century Gothic"/>
                <w:sz w:val="20"/>
                <w:szCs w:val="20"/>
              </w:rPr>
              <w:t xml:space="preserve">HMGP funds </w:t>
            </w:r>
            <w:r w:rsidR="009645B8">
              <w:rPr>
                <w:rFonts w:ascii="Century Gothic" w:hAnsi="Century Gothic"/>
                <w:sz w:val="20"/>
                <w:szCs w:val="20"/>
              </w:rPr>
              <w:t xml:space="preserve">for California, </w:t>
            </w:r>
            <w:r w:rsidRPr="006044ED">
              <w:rPr>
                <w:rFonts w:ascii="Century Gothic" w:hAnsi="Century Gothic"/>
                <w:sz w:val="20"/>
                <w:szCs w:val="20"/>
              </w:rPr>
              <w:t>or $10 million (whichever is less)</w:t>
            </w:r>
            <w:r w:rsidRPr="006044ED">
              <w:rPr>
                <w:rStyle w:val="Strong"/>
                <w:b w:val="0"/>
                <w:bCs w:val="0"/>
                <w:sz w:val="20"/>
                <w:szCs w:val="20"/>
              </w:rPr>
              <w:t xml:space="preserve"> may be used to develop and</w:t>
            </w:r>
            <w:r w:rsidR="00191809">
              <w:rPr>
                <w:rStyle w:val="Strong"/>
                <w:b w:val="0"/>
                <w:bCs w:val="0"/>
                <w:sz w:val="20"/>
                <w:szCs w:val="20"/>
              </w:rPr>
              <w:t>/</w:t>
            </w:r>
            <w:r w:rsidRPr="006044ED">
              <w:rPr>
                <w:rStyle w:val="Strong"/>
                <w:b w:val="0"/>
                <w:bCs w:val="0"/>
                <w:sz w:val="20"/>
                <w:szCs w:val="20"/>
              </w:rPr>
              <w:t>or design projects for HMGP or other HMA programs.</w:t>
            </w:r>
            <w:r>
              <w:rPr>
                <w:rStyle w:val="Strong"/>
                <w:b w:val="0"/>
                <w:bCs w:val="0"/>
                <w:sz w:val="20"/>
                <w:szCs w:val="20"/>
              </w:rPr>
              <w:t xml:space="preserve"> </w:t>
            </w:r>
            <w:r w:rsidRPr="006044ED">
              <w:rPr>
                <w:rStyle w:val="Strong"/>
                <w:b w:val="0"/>
                <w:bCs w:val="0"/>
                <w:sz w:val="20"/>
                <w:szCs w:val="20"/>
              </w:rPr>
              <w:t xml:space="preserve">AA projects </w:t>
            </w:r>
            <w:r w:rsidR="00D74D0A">
              <w:rPr>
                <w:rStyle w:val="Strong"/>
                <w:b w:val="0"/>
                <w:bCs w:val="0"/>
                <w:sz w:val="20"/>
                <w:szCs w:val="20"/>
              </w:rPr>
              <w:t>that</w:t>
            </w:r>
            <w:r w:rsidR="00D74D0A" w:rsidRPr="006044ED">
              <w:rPr>
                <w:rStyle w:val="Strong"/>
                <w:b w:val="0"/>
                <w:bCs w:val="0"/>
                <w:sz w:val="20"/>
                <w:szCs w:val="20"/>
              </w:rPr>
              <w:t xml:space="preserve"> </w:t>
            </w:r>
            <w:r w:rsidRPr="006044ED">
              <w:rPr>
                <w:rStyle w:val="Strong"/>
                <w:b w:val="0"/>
                <w:bCs w:val="0"/>
                <w:sz w:val="20"/>
                <w:szCs w:val="20"/>
              </w:rPr>
              <w:t>result in a shovel</w:t>
            </w:r>
            <w:r w:rsidR="005B32C7">
              <w:rPr>
                <w:rStyle w:val="Strong"/>
                <w:b w:val="0"/>
                <w:bCs w:val="0"/>
                <w:sz w:val="20"/>
                <w:szCs w:val="20"/>
              </w:rPr>
              <w:t>-</w:t>
            </w:r>
            <w:r w:rsidRPr="006044ED">
              <w:rPr>
                <w:rStyle w:val="Strong"/>
                <w:b w:val="0"/>
                <w:bCs w:val="0"/>
                <w:sz w:val="20"/>
                <w:szCs w:val="20"/>
              </w:rPr>
              <w:t xml:space="preserve">ready project subapplication, including identification of all site locations, feasibility, </w:t>
            </w:r>
            <w:r>
              <w:rPr>
                <w:rStyle w:val="Strong"/>
                <w:b w:val="0"/>
                <w:bCs w:val="0"/>
                <w:sz w:val="20"/>
                <w:szCs w:val="20"/>
              </w:rPr>
              <w:t xml:space="preserve">CEQA analysis, and a future subapplication that includes a </w:t>
            </w:r>
            <w:r w:rsidR="00860D8D">
              <w:rPr>
                <w:rStyle w:val="Strong"/>
                <w:b w:val="0"/>
                <w:bCs w:val="0"/>
                <w:sz w:val="20"/>
                <w:szCs w:val="20"/>
              </w:rPr>
              <w:t>B</w:t>
            </w:r>
            <w:r w:rsidR="00860D8D" w:rsidRPr="00860D8D">
              <w:rPr>
                <w:rStyle w:val="Strong"/>
                <w:b w:val="0"/>
                <w:bCs w:val="0"/>
                <w:sz w:val="20"/>
                <w:szCs w:val="20"/>
              </w:rPr>
              <w:t>CA</w:t>
            </w:r>
            <w:r w:rsidR="00D74D0A">
              <w:rPr>
                <w:rStyle w:val="Strong"/>
                <w:b w:val="0"/>
                <w:bCs w:val="0"/>
                <w:sz w:val="20"/>
                <w:szCs w:val="20"/>
              </w:rPr>
              <w:t xml:space="preserve"> will be prioritized over AA projects that do not result in a shovel-ready </w:t>
            </w:r>
            <w:r w:rsidR="00D74D0A">
              <w:rPr>
                <w:rStyle w:val="Strong"/>
                <w:b w:val="0"/>
                <w:bCs w:val="0"/>
                <w:sz w:val="20"/>
                <w:szCs w:val="20"/>
              </w:rPr>
              <w:lastRenderedPageBreak/>
              <w:t xml:space="preserve">project </w:t>
            </w:r>
            <w:r w:rsidR="00D74D0A" w:rsidRPr="005E5177">
              <w:rPr>
                <w:rStyle w:val="Strong"/>
                <w:b w:val="0"/>
                <w:bCs w:val="0"/>
                <w:sz w:val="20"/>
                <w:szCs w:val="20"/>
              </w:rPr>
              <w:t>subapplication</w:t>
            </w:r>
            <w:r w:rsidRPr="005E5177">
              <w:rPr>
                <w:rStyle w:val="Strong"/>
                <w:b w:val="0"/>
                <w:bCs w:val="0"/>
                <w:sz w:val="20"/>
                <w:szCs w:val="20"/>
              </w:rPr>
              <w:t>.</w:t>
            </w:r>
            <w:r w:rsidR="001D3380" w:rsidRPr="005E5177">
              <w:rPr>
                <w:rStyle w:val="FootnoteReference"/>
                <w:szCs w:val="20"/>
              </w:rPr>
              <w:footnoteReference w:id="5"/>
            </w:r>
            <w:r w:rsidRPr="005E5177">
              <w:rPr>
                <w:rStyle w:val="Strong"/>
                <w:b w:val="0"/>
                <w:bCs w:val="0"/>
                <w:sz w:val="20"/>
                <w:szCs w:val="20"/>
              </w:rPr>
              <w:t xml:space="preserve"> </w:t>
            </w:r>
            <w:r w:rsidR="00FD1642" w:rsidRPr="005E5177">
              <w:rPr>
                <w:rStyle w:val="Strong"/>
                <w:b w:val="0"/>
                <w:bCs w:val="0"/>
                <w:sz w:val="20"/>
                <w:szCs w:val="20"/>
              </w:rPr>
              <w:t>Cal OES strongly recommends that they also identify a</w:t>
            </w:r>
            <w:r w:rsidR="00D74D0A" w:rsidRPr="005E5177">
              <w:rPr>
                <w:rStyle w:val="Strong"/>
                <w:b w:val="0"/>
                <w:bCs w:val="0"/>
                <w:sz w:val="20"/>
                <w:szCs w:val="20"/>
              </w:rPr>
              <w:t>t least</w:t>
            </w:r>
            <w:r w:rsidR="00FD1642" w:rsidRPr="005E5177">
              <w:rPr>
                <w:rStyle w:val="Strong"/>
                <w:b w:val="0"/>
                <w:bCs w:val="0"/>
                <w:sz w:val="20"/>
                <w:szCs w:val="20"/>
              </w:rPr>
              <w:t xml:space="preserve"> 60% design</w:t>
            </w:r>
            <w:r w:rsidR="00D74D0A" w:rsidRPr="005E5177">
              <w:rPr>
                <w:rStyle w:val="Strong"/>
                <w:b w:val="0"/>
                <w:bCs w:val="0"/>
                <w:sz w:val="20"/>
                <w:szCs w:val="20"/>
              </w:rPr>
              <w:t xml:space="preserve"> as a deliverable</w:t>
            </w:r>
            <w:r w:rsidR="00FD1642" w:rsidRPr="005E5177">
              <w:rPr>
                <w:rStyle w:val="Strong"/>
                <w:b w:val="0"/>
                <w:bCs w:val="0"/>
                <w:sz w:val="20"/>
                <w:szCs w:val="20"/>
              </w:rPr>
              <w:t xml:space="preserve">. </w:t>
            </w:r>
            <w:r w:rsidRPr="005E5177">
              <w:rPr>
                <w:rStyle w:val="Strong"/>
                <w:b w:val="0"/>
                <w:bCs w:val="0"/>
                <w:sz w:val="20"/>
                <w:szCs w:val="20"/>
              </w:rPr>
              <w:t xml:space="preserve">Cal OES will consider </w:t>
            </w:r>
            <w:r w:rsidR="00191809" w:rsidRPr="005E5177">
              <w:rPr>
                <w:rStyle w:val="Strong"/>
                <w:b w:val="0"/>
                <w:bCs w:val="0"/>
                <w:sz w:val="20"/>
                <w:szCs w:val="20"/>
              </w:rPr>
              <w:t>AA</w:t>
            </w:r>
            <w:r w:rsidRPr="005E5177">
              <w:rPr>
                <w:rStyle w:val="Strong"/>
                <w:b w:val="0"/>
                <w:bCs w:val="0"/>
                <w:sz w:val="20"/>
                <w:szCs w:val="20"/>
              </w:rPr>
              <w:t xml:space="preserve"> projects that meet the following objectives:</w:t>
            </w:r>
          </w:p>
          <w:p w14:paraId="317E3B41" w14:textId="77777777" w:rsidR="003216DE" w:rsidRPr="005E5177" w:rsidRDefault="006044ED" w:rsidP="003216DE">
            <w:pPr>
              <w:pStyle w:val="ListParagraph"/>
              <w:numPr>
                <w:ilvl w:val="0"/>
                <w:numId w:val="22"/>
              </w:numPr>
              <w:spacing w:before="0" w:after="160" w:line="259" w:lineRule="auto"/>
              <w:ind w:left="601"/>
              <w:cnfStyle w:val="000000010000" w:firstRow="0" w:lastRow="0" w:firstColumn="0" w:lastColumn="0" w:oddVBand="0" w:evenVBand="0" w:oddHBand="0" w:evenHBand="1" w:firstRowFirstColumn="0" w:firstRowLastColumn="0" w:lastRowFirstColumn="0" w:lastRowLastColumn="0"/>
              <w:rPr>
                <w:rStyle w:val="Strong"/>
                <w:b w:val="0"/>
                <w:bCs w:val="0"/>
                <w:sz w:val="20"/>
                <w:szCs w:val="20"/>
              </w:rPr>
            </w:pPr>
            <w:r w:rsidRPr="005E5177">
              <w:rPr>
                <w:rStyle w:val="Strong"/>
                <w:b w:val="0"/>
                <w:bCs w:val="0"/>
                <w:sz w:val="20"/>
                <w:szCs w:val="20"/>
              </w:rPr>
              <w:t>Protect a</w:t>
            </w:r>
            <w:r w:rsidR="008E1902" w:rsidRPr="005E5177">
              <w:rPr>
                <w:rStyle w:val="Strong"/>
                <w:b w:val="0"/>
                <w:bCs w:val="0"/>
                <w:sz w:val="20"/>
                <w:szCs w:val="20"/>
              </w:rPr>
              <w:t xml:space="preserve"> socially vulnerable</w:t>
            </w:r>
            <w:r w:rsidR="008E1902" w:rsidRPr="005E5177">
              <w:rPr>
                <w:rStyle w:val="FootnoteReference"/>
                <w:szCs w:val="20"/>
              </w:rPr>
              <w:footnoteReference w:id="6"/>
            </w:r>
            <w:r w:rsidR="008E1902" w:rsidRPr="005E5177">
              <w:rPr>
                <w:rStyle w:val="Strong"/>
                <w:b w:val="0"/>
                <w:bCs w:val="0"/>
                <w:sz w:val="20"/>
                <w:szCs w:val="20"/>
              </w:rPr>
              <w:t xml:space="preserve"> </w:t>
            </w:r>
            <w:r w:rsidRPr="005E5177">
              <w:rPr>
                <w:rStyle w:val="Strong"/>
                <w:b w:val="0"/>
                <w:bCs w:val="0"/>
                <w:sz w:val="20"/>
                <w:szCs w:val="20"/>
              </w:rPr>
              <w:t xml:space="preserve">community; and </w:t>
            </w:r>
          </w:p>
          <w:p w14:paraId="4253EFD4" w14:textId="2BA2AF9B" w:rsidR="00CA5DE1" w:rsidRPr="0087004E" w:rsidRDefault="006044ED" w:rsidP="0087004E">
            <w:pPr>
              <w:pStyle w:val="ListParagraph"/>
              <w:numPr>
                <w:ilvl w:val="0"/>
                <w:numId w:val="22"/>
              </w:numPr>
              <w:spacing w:before="0" w:after="160" w:line="259" w:lineRule="auto"/>
              <w:ind w:left="601"/>
              <w:cnfStyle w:val="000000010000" w:firstRow="0" w:lastRow="0" w:firstColumn="0" w:lastColumn="0" w:oddVBand="0" w:evenVBand="0" w:oddHBand="0" w:evenHBand="1" w:firstRowFirstColumn="0" w:firstRowLastColumn="0" w:lastRowFirstColumn="0" w:lastRowLastColumn="0"/>
              <w:rPr>
                <w:sz w:val="20"/>
                <w:szCs w:val="20"/>
              </w:rPr>
            </w:pPr>
            <w:r w:rsidRPr="005E5177">
              <w:rPr>
                <w:rStyle w:val="Strong"/>
                <w:b w:val="0"/>
                <w:bCs w:val="0"/>
                <w:sz w:val="20"/>
                <w:szCs w:val="20"/>
              </w:rPr>
              <w:t xml:space="preserve">Result in a project that would </w:t>
            </w:r>
            <w:r w:rsidR="005B32C7" w:rsidRPr="005E5177">
              <w:rPr>
                <w:rStyle w:val="Strong"/>
                <w:b w:val="0"/>
                <w:bCs w:val="0"/>
                <w:sz w:val="20"/>
                <w:szCs w:val="20"/>
              </w:rPr>
              <w:t>fall</w:t>
            </w:r>
            <w:r w:rsidR="005B32C7" w:rsidRPr="003216DE">
              <w:rPr>
                <w:rStyle w:val="Strong"/>
                <w:b w:val="0"/>
                <w:bCs w:val="0"/>
                <w:sz w:val="20"/>
                <w:szCs w:val="20"/>
              </w:rPr>
              <w:t xml:space="preserve"> w</w:t>
            </w:r>
            <w:r w:rsidR="005B32C7" w:rsidRPr="003216DE">
              <w:rPr>
                <w:rStyle w:val="Strong"/>
                <w:b w:val="0"/>
                <w:bCs w:val="0"/>
                <w:sz w:val="20"/>
              </w:rPr>
              <w:t>ithin the criteria</w:t>
            </w:r>
            <w:r w:rsidR="005B32C7" w:rsidRPr="003216DE">
              <w:rPr>
                <w:rStyle w:val="Strong"/>
                <w:b w:val="0"/>
                <w:bCs w:val="0"/>
                <w:sz w:val="20"/>
                <w:szCs w:val="20"/>
              </w:rPr>
              <w:t xml:space="preserve"> outlined in</w:t>
            </w:r>
            <w:r w:rsidRPr="003216DE">
              <w:rPr>
                <w:rStyle w:val="Strong"/>
                <w:b w:val="0"/>
                <w:bCs w:val="0"/>
                <w:sz w:val="20"/>
                <w:szCs w:val="20"/>
              </w:rPr>
              <w:t xml:space="preserve"> </w:t>
            </w:r>
            <w:r w:rsidR="005B32C7" w:rsidRPr="003216DE">
              <w:rPr>
                <w:rStyle w:val="Strong"/>
                <w:b w:val="0"/>
                <w:bCs w:val="0"/>
                <w:sz w:val="20"/>
                <w:szCs w:val="20"/>
              </w:rPr>
              <w:t xml:space="preserve">funding priority </w:t>
            </w:r>
            <w:r w:rsidRPr="003216DE">
              <w:rPr>
                <w:rStyle w:val="Strong"/>
                <w:b w:val="0"/>
                <w:bCs w:val="0"/>
                <w:sz w:val="20"/>
                <w:szCs w:val="20"/>
              </w:rPr>
              <w:t>#3</w:t>
            </w:r>
            <w:r w:rsidR="00191809" w:rsidRPr="003216DE">
              <w:rPr>
                <w:rStyle w:val="Strong"/>
                <w:b w:val="0"/>
                <w:bCs w:val="0"/>
                <w:sz w:val="20"/>
                <w:szCs w:val="20"/>
              </w:rPr>
              <w:t>.</w:t>
            </w:r>
          </w:p>
        </w:tc>
      </w:tr>
      <w:tr w:rsidR="00574E1A" w:rsidRPr="00F962CF" w14:paraId="2C1CE311" w14:textId="77777777" w:rsidTr="005E51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75" w:type="dxa"/>
            <w:tcBorders>
              <w:top w:val="nil"/>
            </w:tcBorders>
          </w:tcPr>
          <w:p w14:paraId="77B4BEC5" w14:textId="77777777" w:rsidR="00574E1A" w:rsidRPr="00963D8C" w:rsidRDefault="00574E1A" w:rsidP="001D3380">
            <w:pPr>
              <w:pStyle w:val="tabletext"/>
              <w:numPr>
                <w:ilvl w:val="0"/>
                <w:numId w:val="6"/>
              </w:numPr>
              <w:spacing w:before="0" w:after="0"/>
              <w:ind w:left="288" w:hanging="288"/>
              <w:rPr>
                <w:rFonts w:eastAsia="Times New Roman"/>
                <w:sz w:val="20"/>
                <w:szCs w:val="20"/>
              </w:rPr>
            </w:pPr>
            <w:r w:rsidRPr="00524AF6">
              <w:rPr>
                <w:rFonts w:eastAsia="Times New Roman"/>
                <w:sz w:val="20"/>
                <w:szCs w:val="20"/>
              </w:rPr>
              <w:lastRenderedPageBreak/>
              <w:t>Projects</w:t>
            </w:r>
          </w:p>
          <w:p w14:paraId="6C07780F" w14:textId="40B1415C" w:rsidR="00574E1A" w:rsidRPr="0017400C" w:rsidRDefault="00574E1A" w:rsidP="001D3380">
            <w:pPr>
              <w:pStyle w:val="tabletext"/>
              <w:spacing w:before="0" w:after="0"/>
              <w:ind w:left="237"/>
              <w:rPr>
                <w:rFonts w:eastAsia="Times New Roman"/>
                <w:sz w:val="16"/>
                <w:szCs w:val="16"/>
              </w:rPr>
            </w:pPr>
            <w:r w:rsidRPr="0017400C">
              <w:rPr>
                <w:rFonts w:eastAsia="Times New Roman"/>
                <w:sz w:val="16"/>
                <w:szCs w:val="16"/>
              </w:rPr>
              <w:t>Shovel-Ready and Phased Project</w:t>
            </w:r>
            <w:r w:rsidR="0017400C">
              <w:rPr>
                <w:rFonts w:eastAsia="Times New Roman"/>
                <w:sz w:val="16"/>
                <w:szCs w:val="16"/>
              </w:rPr>
              <w:t>s</w:t>
            </w:r>
          </w:p>
        </w:tc>
        <w:tc>
          <w:tcPr>
            <w:tcW w:w="7560" w:type="dxa"/>
            <w:tcBorders>
              <w:top w:val="nil"/>
            </w:tcBorders>
          </w:tcPr>
          <w:p w14:paraId="6E204E63" w14:textId="01E672BB" w:rsidR="00AB447C" w:rsidRDefault="00AB447C" w:rsidP="005E5358">
            <w:pPr>
              <w:cnfStyle w:val="000000100000" w:firstRow="0" w:lastRow="0" w:firstColumn="0" w:lastColumn="0" w:oddVBand="0" w:evenVBand="0" w:oddHBand="1" w:evenHBand="0" w:firstRowFirstColumn="0" w:firstRowLastColumn="0" w:lastRowFirstColumn="0" w:lastRowLastColumn="0"/>
              <w:rPr>
                <w:sz w:val="20"/>
                <w:szCs w:val="20"/>
              </w:rPr>
            </w:pPr>
            <w:r w:rsidRPr="00AB447C">
              <w:rPr>
                <w:sz w:val="20"/>
                <w:szCs w:val="20"/>
              </w:rPr>
              <w:t xml:space="preserve">Any funds not expended under </w:t>
            </w:r>
            <w:r w:rsidR="005B32C7">
              <w:rPr>
                <w:sz w:val="20"/>
                <w:szCs w:val="20"/>
              </w:rPr>
              <w:t>funding priority</w:t>
            </w:r>
            <w:r w:rsidR="005B32C7" w:rsidRPr="00AB447C">
              <w:rPr>
                <w:sz w:val="20"/>
                <w:szCs w:val="20"/>
              </w:rPr>
              <w:t xml:space="preserve"> </w:t>
            </w:r>
            <w:r w:rsidRPr="00AB447C">
              <w:rPr>
                <w:sz w:val="20"/>
                <w:szCs w:val="20"/>
              </w:rPr>
              <w:t>#1</w:t>
            </w:r>
            <w:r w:rsidR="00687AB8">
              <w:rPr>
                <w:sz w:val="20"/>
                <w:szCs w:val="20"/>
              </w:rPr>
              <w:t xml:space="preserve"> </w:t>
            </w:r>
            <w:r w:rsidRPr="00AB447C">
              <w:rPr>
                <w:sz w:val="20"/>
                <w:szCs w:val="20"/>
              </w:rPr>
              <w:t>&amp;</w:t>
            </w:r>
            <w:r w:rsidR="00687AB8">
              <w:rPr>
                <w:sz w:val="20"/>
                <w:szCs w:val="20"/>
              </w:rPr>
              <w:t xml:space="preserve"> </w:t>
            </w:r>
            <w:r w:rsidR="004768AA">
              <w:rPr>
                <w:sz w:val="20"/>
                <w:szCs w:val="20"/>
              </w:rPr>
              <w:t>#</w:t>
            </w:r>
            <w:r w:rsidRPr="00AB447C">
              <w:rPr>
                <w:sz w:val="20"/>
                <w:szCs w:val="20"/>
              </w:rPr>
              <w:t xml:space="preserve">2 are available to fund priority projects that meet the following criteria: </w:t>
            </w:r>
          </w:p>
          <w:p w14:paraId="341AD2EE" w14:textId="77777777" w:rsidR="00C3058F" w:rsidRPr="00AB447C" w:rsidRDefault="00C3058F" w:rsidP="005E5358">
            <w:pPr>
              <w:cnfStyle w:val="000000100000" w:firstRow="0" w:lastRow="0" w:firstColumn="0" w:lastColumn="0" w:oddVBand="0" w:evenVBand="0" w:oddHBand="1" w:evenHBand="0" w:firstRowFirstColumn="0" w:firstRowLastColumn="0" w:lastRowFirstColumn="0" w:lastRowLastColumn="0"/>
              <w:rPr>
                <w:sz w:val="20"/>
                <w:szCs w:val="20"/>
              </w:rPr>
            </w:pPr>
          </w:p>
          <w:p w14:paraId="686C2BF1" w14:textId="7D9609D9" w:rsidR="00AB447C" w:rsidRPr="003216DE" w:rsidRDefault="00AB447C" w:rsidP="003216DE">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rPr>
            </w:pPr>
            <w:r w:rsidRPr="003216DE">
              <w:rPr>
                <w:sz w:val="20"/>
                <w:szCs w:val="20"/>
              </w:rPr>
              <w:t>Projects that intend to achieve one</w:t>
            </w:r>
            <w:r w:rsidRPr="003216DE">
              <w:rPr>
                <w:spacing w:val="-3"/>
                <w:sz w:val="20"/>
                <w:szCs w:val="20"/>
              </w:rPr>
              <w:t xml:space="preserve"> </w:t>
            </w:r>
            <w:r w:rsidRPr="003216DE">
              <w:rPr>
                <w:sz w:val="20"/>
                <w:szCs w:val="20"/>
              </w:rPr>
              <w:t>or</w:t>
            </w:r>
            <w:r w:rsidRPr="003216DE">
              <w:rPr>
                <w:spacing w:val="-3"/>
                <w:sz w:val="20"/>
                <w:szCs w:val="20"/>
              </w:rPr>
              <w:t xml:space="preserve"> </w:t>
            </w:r>
            <w:r w:rsidRPr="003216DE">
              <w:rPr>
                <w:sz w:val="20"/>
                <w:szCs w:val="20"/>
              </w:rPr>
              <w:t>more</w:t>
            </w:r>
            <w:r w:rsidRPr="003216DE">
              <w:rPr>
                <w:spacing w:val="-2"/>
                <w:sz w:val="20"/>
                <w:szCs w:val="20"/>
              </w:rPr>
              <w:t xml:space="preserve"> </w:t>
            </w:r>
            <w:r w:rsidRPr="003216DE">
              <w:rPr>
                <w:sz w:val="20"/>
                <w:szCs w:val="20"/>
              </w:rPr>
              <w:t>of</w:t>
            </w:r>
            <w:r w:rsidRPr="003216DE">
              <w:rPr>
                <w:spacing w:val="-2"/>
                <w:sz w:val="20"/>
                <w:szCs w:val="20"/>
              </w:rPr>
              <w:t xml:space="preserve"> </w:t>
            </w:r>
            <w:r w:rsidRPr="003216DE">
              <w:rPr>
                <w:sz w:val="20"/>
                <w:szCs w:val="20"/>
              </w:rPr>
              <w:t xml:space="preserve">the </w:t>
            </w:r>
            <w:r w:rsidRPr="003216DE">
              <w:rPr>
                <w:spacing w:val="-2"/>
                <w:sz w:val="20"/>
                <w:szCs w:val="20"/>
              </w:rPr>
              <w:t>following:</w:t>
            </w:r>
          </w:p>
          <w:p w14:paraId="620485CC" w14:textId="77777777" w:rsidR="003216DE" w:rsidRDefault="00DA4111" w:rsidP="003216DE">
            <w:pPr>
              <w:pStyle w:val="ListParagraph"/>
              <w:numPr>
                <w:ilvl w:val="0"/>
                <w:numId w:val="23"/>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AB447C">
              <w:rPr>
                <w:rStyle w:val="Strong"/>
                <w:b w:val="0"/>
                <w:bCs w:val="0"/>
                <w:sz w:val="20"/>
                <w:szCs w:val="20"/>
              </w:rPr>
              <w:t xml:space="preserve">Implement a nature-based solution to reduce risk and/or advance </w:t>
            </w:r>
            <w:r w:rsidR="001631AB">
              <w:rPr>
                <w:rStyle w:val="Strong"/>
                <w:b w:val="0"/>
                <w:bCs w:val="0"/>
                <w:sz w:val="20"/>
                <w:szCs w:val="20"/>
              </w:rPr>
              <w:t xml:space="preserve">California’s </w:t>
            </w:r>
            <w:r w:rsidRPr="00AB447C">
              <w:rPr>
                <w:rStyle w:val="Strong"/>
                <w:b w:val="0"/>
                <w:bCs w:val="0"/>
                <w:sz w:val="20"/>
                <w:szCs w:val="20"/>
              </w:rPr>
              <w:t xml:space="preserve">climate adaption </w:t>
            </w:r>
            <w:proofErr w:type="gramStart"/>
            <w:r w:rsidRPr="00AB447C">
              <w:rPr>
                <w:rStyle w:val="Strong"/>
                <w:b w:val="0"/>
                <w:bCs w:val="0"/>
                <w:sz w:val="20"/>
                <w:szCs w:val="20"/>
              </w:rPr>
              <w:t>goals</w:t>
            </w:r>
            <w:r>
              <w:rPr>
                <w:rStyle w:val="Strong"/>
                <w:b w:val="0"/>
                <w:bCs w:val="0"/>
                <w:sz w:val="20"/>
                <w:szCs w:val="20"/>
              </w:rPr>
              <w:t>;</w:t>
            </w:r>
            <w:proofErr w:type="gramEnd"/>
          </w:p>
          <w:p w14:paraId="0373A98F" w14:textId="77777777" w:rsidR="003216DE" w:rsidRDefault="00DA4111" w:rsidP="003216DE">
            <w:pPr>
              <w:pStyle w:val="ListParagraph"/>
              <w:numPr>
                <w:ilvl w:val="0"/>
                <w:numId w:val="23"/>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3216DE">
              <w:rPr>
                <w:rStyle w:val="Strong"/>
                <w:b w:val="0"/>
                <w:bCs w:val="0"/>
                <w:sz w:val="20"/>
                <w:szCs w:val="20"/>
              </w:rPr>
              <w:t xml:space="preserve">Protect a socially vulnerable </w:t>
            </w:r>
            <w:proofErr w:type="gramStart"/>
            <w:r w:rsidRPr="003216DE">
              <w:rPr>
                <w:rStyle w:val="Strong"/>
                <w:b w:val="0"/>
                <w:bCs w:val="0"/>
                <w:sz w:val="20"/>
                <w:szCs w:val="20"/>
              </w:rPr>
              <w:t>community;</w:t>
            </w:r>
            <w:proofErr w:type="gramEnd"/>
            <w:r w:rsidRPr="003216DE">
              <w:rPr>
                <w:rStyle w:val="Strong"/>
                <w:b w:val="0"/>
                <w:bCs w:val="0"/>
                <w:sz w:val="20"/>
                <w:szCs w:val="20"/>
              </w:rPr>
              <w:t xml:space="preserve"> </w:t>
            </w:r>
          </w:p>
          <w:p w14:paraId="1D142E64" w14:textId="77777777" w:rsidR="003216DE" w:rsidRDefault="00DA4111" w:rsidP="003216DE">
            <w:pPr>
              <w:pStyle w:val="ListParagraph"/>
              <w:numPr>
                <w:ilvl w:val="0"/>
                <w:numId w:val="23"/>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3216DE">
              <w:rPr>
                <w:rStyle w:val="Strong"/>
                <w:b w:val="0"/>
                <w:bCs w:val="0"/>
                <w:sz w:val="20"/>
                <w:szCs w:val="20"/>
              </w:rPr>
              <w:t>Address</w:t>
            </w:r>
            <w:r w:rsidR="00421991" w:rsidRPr="003216DE">
              <w:rPr>
                <w:rStyle w:val="Strong"/>
                <w:b w:val="0"/>
                <w:bCs w:val="0"/>
                <w:sz w:val="20"/>
                <w:szCs w:val="20"/>
              </w:rPr>
              <w:t xml:space="preserve"> </w:t>
            </w:r>
            <w:r w:rsidRPr="003216DE">
              <w:rPr>
                <w:rStyle w:val="Strong"/>
                <w:b w:val="0"/>
                <w:bCs w:val="0"/>
                <w:sz w:val="20"/>
                <w:szCs w:val="20"/>
              </w:rPr>
              <w:t xml:space="preserve">disadvantaged </w:t>
            </w:r>
            <w:proofErr w:type="gramStart"/>
            <w:r w:rsidRPr="003216DE">
              <w:rPr>
                <w:rStyle w:val="Strong"/>
                <w:b w:val="0"/>
                <w:bCs w:val="0"/>
                <w:sz w:val="20"/>
                <w:szCs w:val="20"/>
              </w:rPr>
              <w:t>groups;</w:t>
            </w:r>
            <w:proofErr w:type="gramEnd"/>
          </w:p>
          <w:p w14:paraId="13CCA082" w14:textId="77777777" w:rsidR="003216DE" w:rsidRDefault="003216DE" w:rsidP="003216DE">
            <w:pPr>
              <w:pStyle w:val="ListParagraph"/>
              <w:numPr>
                <w:ilvl w:val="0"/>
                <w:numId w:val="23"/>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3216DE">
              <w:rPr>
                <w:rStyle w:val="Strong"/>
                <w:b w:val="0"/>
                <w:bCs w:val="0"/>
                <w:sz w:val="20"/>
                <w:szCs w:val="20"/>
              </w:rPr>
              <w:t xml:space="preserve">Address California’s natural hazard priorities, as identified in the State Hazard Mitigation </w:t>
            </w:r>
            <w:proofErr w:type="gramStart"/>
            <w:r w:rsidRPr="003216DE">
              <w:rPr>
                <w:rStyle w:val="Strong"/>
                <w:b w:val="0"/>
                <w:bCs w:val="0"/>
                <w:sz w:val="20"/>
                <w:szCs w:val="20"/>
              </w:rPr>
              <w:t>Plan;</w:t>
            </w:r>
            <w:proofErr w:type="gramEnd"/>
          </w:p>
          <w:p w14:paraId="45B18968" w14:textId="77777777" w:rsidR="003216DE" w:rsidRDefault="00421991" w:rsidP="003216DE">
            <w:pPr>
              <w:pStyle w:val="ListParagraph"/>
              <w:numPr>
                <w:ilvl w:val="0"/>
                <w:numId w:val="23"/>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3216DE">
              <w:rPr>
                <w:rStyle w:val="Strong"/>
                <w:b w:val="0"/>
                <w:bCs w:val="0"/>
                <w:sz w:val="20"/>
                <w:szCs w:val="20"/>
              </w:rPr>
              <w:t xml:space="preserve">Protect high-impact critical </w:t>
            </w:r>
            <w:proofErr w:type="gramStart"/>
            <w:r w:rsidRPr="003216DE">
              <w:rPr>
                <w:rStyle w:val="Strong"/>
                <w:b w:val="0"/>
                <w:bCs w:val="0"/>
                <w:sz w:val="20"/>
                <w:szCs w:val="20"/>
              </w:rPr>
              <w:t>infrastructure</w:t>
            </w:r>
            <w:r w:rsidR="00970FD4" w:rsidRPr="003216DE">
              <w:rPr>
                <w:rStyle w:val="Strong"/>
                <w:b w:val="0"/>
                <w:bCs w:val="0"/>
                <w:sz w:val="20"/>
                <w:szCs w:val="20"/>
              </w:rPr>
              <w:t>;</w:t>
            </w:r>
            <w:proofErr w:type="gramEnd"/>
          </w:p>
          <w:p w14:paraId="038180B6" w14:textId="77777777" w:rsidR="003216DE" w:rsidRDefault="00421991" w:rsidP="003216DE">
            <w:pPr>
              <w:pStyle w:val="ListParagraph"/>
              <w:numPr>
                <w:ilvl w:val="0"/>
                <w:numId w:val="23"/>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rStyle w:val="Strong"/>
                <w:b w:val="0"/>
                <w:bCs w:val="0"/>
                <w:sz w:val="20"/>
                <w:szCs w:val="20"/>
              </w:rPr>
            </w:pPr>
            <w:r w:rsidRPr="003216DE">
              <w:rPr>
                <w:rStyle w:val="Strong"/>
                <w:b w:val="0"/>
                <w:bCs w:val="0"/>
                <w:sz w:val="20"/>
                <w:szCs w:val="20"/>
              </w:rPr>
              <w:t xml:space="preserve">Increase </w:t>
            </w:r>
            <w:proofErr w:type="gramStart"/>
            <w:r w:rsidRPr="003216DE">
              <w:rPr>
                <w:rStyle w:val="Strong"/>
                <w:b w:val="0"/>
                <w:bCs w:val="0"/>
                <w:sz w:val="20"/>
                <w:szCs w:val="20"/>
              </w:rPr>
              <w:t>resiliency</w:t>
            </w:r>
            <w:r w:rsidR="00A73379" w:rsidRPr="003216DE">
              <w:rPr>
                <w:rStyle w:val="Strong"/>
                <w:b w:val="0"/>
                <w:bCs w:val="0"/>
                <w:sz w:val="20"/>
                <w:szCs w:val="20"/>
              </w:rPr>
              <w:t>;</w:t>
            </w:r>
            <w:proofErr w:type="gramEnd"/>
          </w:p>
          <w:p w14:paraId="0B147D70" w14:textId="421039AD" w:rsidR="00A73379" w:rsidRPr="003216DE" w:rsidRDefault="003216DE" w:rsidP="003216DE">
            <w:pPr>
              <w:pStyle w:val="ListParagraph"/>
              <w:numPr>
                <w:ilvl w:val="0"/>
                <w:numId w:val="23"/>
              </w:numPr>
              <w:spacing w:before="0" w:after="160" w:line="259" w:lineRule="auto"/>
              <w:ind w:left="601"/>
              <w:cnfStyle w:val="000000100000" w:firstRow="0" w:lastRow="0" w:firstColumn="0" w:lastColumn="0" w:oddVBand="0" w:evenVBand="0" w:oddHBand="1" w:evenHBand="0" w:firstRowFirstColumn="0" w:firstRowLastColumn="0" w:lastRowFirstColumn="0" w:lastRowLastColumn="0"/>
              <w:rPr>
                <w:sz w:val="20"/>
                <w:szCs w:val="20"/>
              </w:rPr>
            </w:pPr>
            <w:r w:rsidRPr="003216DE">
              <w:rPr>
                <w:rStyle w:val="Strong"/>
                <w:b w:val="0"/>
                <w:bCs w:val="0"/>
                <w:sz w:val="20"/>
                <w:szCs w:val="20"/>
              </w:rPr>
              <w:t>Anticipate challenges to implementation</w:t>
            </w:r>
          </w:p>
        </w:tc>
      </w:tr>
      <w:tr w:rsidR="00574E1A" w:rsidRPr="00F962CF" w14:paraId="6A12B988" w14:textId="77777777" w:rsidTr="005E5177">
        <w:trPr>
          <w:cnfStyle w:val="000000010000" w:firstRow="0" w:lastRow="0" w:firstColumn="0" w:lastColumn="0" w:oddVBand="0" w:evenVBand="0" w:oddHBand="0" w:evenHBand="1" w:firstRowFirstColumn="0" w:firstRowLastColumn="0" w:lastRowFirstColumn="0" w:lastRowLastColumn="0"/>
          <w:cantSplit/>
          <w:trHeight w:val="1547"/>
        </w:trPr>
        <w:tc>
          <w:tcPr>
            <w:cnfStyle w:val="001000000000" w:firstRow="0" w:lastRow="0" w:firstColumn="1" w:lastColumn="0" w:oddVBand="0" w:evenVBand="0" w:oddHBand="0" w:evenHBand="0" w:firstRowFirstColumn="0" w:firstRowLastColumn="0" w:lastRowFirstColumn="0" w:lastRowLastColumn="0"/>
            <w:tcW w:w="2875" w:type="dxa"/>
          </w:tcPr>
          <w:p w14:paraId="5B7424D5" w14:textId="31EDD736" w:rsidR="0017400C" w:rsidRPr="0017400C" w:rsidRDefault="00772F19" w:rsidP="008D4D2E">
            <w:pPr>
              <w:pStyle w:val="tabletext"/>
              <w:numPr>
                <w:ilvl w:val="0"/>
                <w:numId w:val="6"/>
              </w:numPr>
              <w:spacing w:before="0" w:after="0"/>
              <w:ind w:left="330" w:hanging="330"/>
              <w:rPr>
                <w:rFonts w:eastAsia="Times New Roman"/>
                <w:bCs/>
                <w:sz w:val="20"/>
                <w:szCs w:val="20"/>
              </w:rPr>
            </w:pPr>
            <w:r>
              <w:rPr>
                <w:rFonts w:eastAsia="Times New Roman"/>
                <w:bCs/>
                <w:sz w:val="20"/>
                <w:szCs w:val="20"/>
              </w:rPr>
              <w:t>Planning Related Activities, AA</w:t>
            </w:r>
            <w:r w:rsidR="0017400C">
              <w:rPr>
                <w:rFonts w:eastAsia="Times New Roman"/>
                <w:bCs/>
                <w:sz w:val="20"/>
                <w:szCs w:val="20"/>
              </w:rPr>
              <w:t>, and 5% Initiative</w:t>
            </w:r>
            <w:r w:rsidR="001D3380">
              <w:rPr>
                <w:rFonts w:eastAsia="Times New Roman"/>
                <w:bCs/>
                <w:sz w:val="20"/>
                <w:szCs w:val="20"/>
              </w:rPr>
              <w:t xml:space="preserve"> grants</w:t>
            </w:r>
          </w:p>
          <w:p w14:paraId="6B3FDFED" w14:textId="0C66051E" w:rsidR="008D4D2E" w:rsidRPr="00772F19" w:rsidRDefault="001D3380" w:rsidP="007326A7">
            <w:pPr>
              <w:pStyle w:val="tabletext"/>
              <w:spacing w:before="0" w:after="0"/>
              <w:ind w:left="330"/>
              <w:rPr>
                <w:rFonts w:eastAsia="Times New Roman"/>
                <w:bCs/>
                <w:sz w:val="20"/>
                <w:szCs w:val="20"/>
              </w:rPr>
            </w:pPr>
            <w:r>
              <w:rPr>
                <w:rFonts w:eastAsia="Times New Roman"/>
                <w:bCs/>
                <w:sz w:val="16"/>
                <w:szCs w:val="16"/>
              </w:rPr>
              <w:t xml:space="preserve">for </w:t>
            </w:r>
            <w:r w:rsidR="00772F19" w:rsidRPr="0017400C">
              <w:rPr>
                <w:rFonts w:eastAsia="Times New Roman"/>
                <w:bCs/>
                <w:sz w:val="16"/>
                <w:szCs w:val="16"/>
              </w:rPr>
              <w:t>non-</w:t>
            </w:r>
            <w:r w:rsidR="00191809" w:rsidRPr="0017400C">
              <w:rPr>
                <w:rFonts w:eastAsia="Times New Roman"/>
                <w:bCs/>
                <w:sz w:val="16"/>
                <w:szCs w:val="16"/>
              </w:rPr>
              <w:t>s</w:t>
            </w:r>
            <w:r w:rsidR="00191809" w:rsidRPr="0017400C">
              <w:rPr>
                <w:rFonts w:eastAsia="Times New Roman"/>
                <w:sz w:val="16"/>
                <w:szCs w:val="16"/>
              </w:rPr>
              <w:t>ocially vulnerable</w:t>
            </w:r>
            <w:r w:rsidR="00191809" w:rsidRPr="0017400C">
              <w:rPr>
                <w:rFonts w:eastAsia="Times New Roman"/>
                <w:bCs/>
                <w:sz w:val="16"/>
                <w:szCs w:val="16"/>
              </w:rPr>
              <w:t xml:space="preserve"> </w:t>
            </w:r>
            <w:r w:rsidR="00772F19" w:rsidRPr="0017400C">
              <w:rPr>
                <w:rFonts w:eastAsia="Times New Roman"/>
                <w:bCs/>
                <w:sz w:val="16"/>
                <w:szCs w:val="16"/>
              </w:rPr>
              <w:t>communities</w:t>
            </w:r>
          </w:p>
        </w:tc>
        <w:tc>
          <w:tcPr>
            <w:tcW w:w="7560" w:type="dxa"/>
            <w:vAlign w:val="top"/>
          </w:tcPr>
          <w:p w14:paraId="0C7E731C" w14:textId="5028DC79" w:rsidR="008F5E44" w:rsidRPr="00524AF6" w:rsidRDefault="008F5E44" w:rsidP="00C1128B">
            <w:pPr>
              <w:pStyle w:val="BulletsList"/>
              <w:numPr>
                <w:ilvl w:val="0"/>
                <w:numId w:val="0"/>
              </w:numPr>
              <w:spacing w:line="240" w:lineRule="auto"/>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color w:val="171717"/>
                <w:sz w:val="20"/>
                <w:szCs w:val="20"/>
              </w:rPr>
            </w:pPr>
            <w:r w:rsidRPr="008F5E44">
              <w:rPr>
                <w:rFonts w:ascii="Century Gothic" w:eastAsia="Century Gothic" w:hAnsi="Century Gothic" w:cs="Century Gothic"/>
                <w:color w:val="171717"/>
                <w:sz w:val="20"/>
                <w:szCs w:val="20"/>
              </w:rPr>
              <w:t>Funds will be allocated based on</w:t>
            </w:r>
            <w:r>
              <w:rPr>
                <w:rFonts w:ascii="Century Gothic" w:eastAsia="Century Gothic" w:hAnsi="Century Gothic" w:cs="Century Gothic"/>
                <w:color w:val="171717"/>
                <w:sz w:val="20"/>
                <w:szCs w:val="20"/>
              </w:rPr>
              <w:t xml:space="preserve"> funding </w:t>
            </w:r>
            <w:r w:rsidRPr="008F5E44">
              <w:rPr>
                <w:rFonts w:ascii="Century Gothic" w:eastAsia="Century Gothic" w:hAnsi="Century Gothic" w:cs="Century Gothic"/>
                <w:color w:val="171717"/>
                <w:sz w:val="20"/>
                <w:szCs w:val="20"/>
              </w:rPr>
              <w:t>priorities</w:t>
            </w:r>
            <w:r>
              <w:rPr>
                <w:rFonts w:ascii="Century Gothic" w:eastAsia="Century Gothic" w:hAnsi="Century Gothic" w:cs="Century Gothic"/>
                <w:color w:val="171717"/>
                <w:sz w:val="20"/>
                <w:szCs w:val="20"/>
              </w:rPr>
              <w:t xml:space="preserve"> #1-3</w:t>
            </w:r>
            <w:r w:rsidRPr="008F5E44">
              <w:rPr>
                <w:rFonts w:ascii="Century Gothic" w:eastAsia="Century Gothic" w:hAnsi="Century Gothic" w:cs="Century Gothic"/>
                <w:color w:val="171717"/>
                <w:sz w:val="20"/>
                <w:szCs w:val="20"/>
              </w:rPr>
              <w:t xml:space="preserve">. All subapplicants will be reviewed at a high level to determine the funding priority they fall in. Based on the </w:t>
            </w:r>
            <w:r>
              <w:rPr>
                <w:rFonts w:ascii="Century Gothic" w:eastAsia="Century Gothic" w:hAnsi="Century Gothic" w:cs="Century Gothic"/>
                <w:color w:val="171717"/>
                <w:sz w:val="20"/>
                <w:szCs w:val="20"/>
              </w:rPr>
              <w:t>number</w:t>
            </w:r>
            <w:r w:rsidRPr="008F5E44">
              <w:rPr>
                <w:rFonts w:ascii="Century Gothic" w:eastAsia="Century Gothic" w:hAnsi="Century Gothic" w:cs="Century Gothic"/>
                <w:color w:val="171717"/>
                <w:sz w:val="20"/>
                <w:szCs w:val="20"/>
              </w:rPr>
              <w:t xml:space="preserve"> of subapplications received and the total funds available, projects in the priority #4 category may not be fully reviewed and RFI</w:t>
            </w:r>
            <w:r w:rsidR="001D3380">
              <w:rPr>
                <w:rFonts w:ascii="Century Gothic" w:eastAsia="Century Gothic" w:hAnsi="Century Gothic" w:cs="Century Gothic"/>
                <w:color w:val="171717"/>
                <w:sz w:val="20"/>
                <w:szCs w:val="20"/>
              </w:rPr>
              <w:t>s issued</w:t>
            </w:r>
            <w:r w:rsidRPr="008F5E44">
              <w:rPr>
                <w:rFonts w:ascii="Century Gothic" w:eastAsia="Century Gothic" w:hAnsi="Century Gothic" w:cs="Century Gothic"/>
                <w:color w:val="171717"/>
                <w:sz w:val="20"/>
                <w:szCs w:val="20"/>
              </w:rPr>
              <w:t xml:space="preserve"> before selections are made.</w:t>
            </w:r>
          </w:p>
        </w:tc>
      </w:tr>
    </w:tbl>
    <w:p w14:paraId="6E0B7A14" w14:textId="77777777" w:rsidR="00FB2AA8" w:rsidRDefault="00FB2AA8" w:rsidP="00FB2AA8"/>
    <w:p w14:paraId="1E322D5A" w14:textId="111E58C0" w:rsidR="00574E1A" w:rsidRPr="001D3380" w:rsidRDefault="00A31E89" w:rsidP="001D3380">
      <w:pPr>
        <w:pStyle w:val="PrepHeading5"/>
      </w:pPr>
      <w:r w:rsidRPr="001D3380">
        <w:t xml:space="preserve">Addressing </w:t>
      </w:r>
      <w:r w:rsidR="006E6098" w:rsidRPr="001D3380">
        <w:t xml:space="preserve">Funding </w:t>
      </w:r>
      <w:r w:rsidRPr="001D3380">
        <w:t>Priority Criteria</w:t>
      </w:r>
    </w:p>
    <w:p w14:paraId="5124DA02" w14:textId="6CCAE55F" w:rsidR="00A31E89" w:rsidRDefault="005D6B9B" w:rsidP="00A31E89">
      <w:pPr>
        <w:spacing w:line="240" w:lineRule="auto"/>
      </w:pPr>
      <w:r>
        <w:t xml:space="preserve">Subapplicants must demonstrate and explain </w:t>
      </w:r>
      <w:r w:rsidR="00B17858">
        <w:t xml:space="preserve">the </w:t>
      </w:r>
      <w:r>
        <w:t xml:space="preserve">criterion as listed in Figure </w:t>
      </w:r>
      <w:r w:rsidR="009645B8">
        <w:t>3</w:t>
      </w:r>
      <w:r>
        <w:t xml:space="preserve"> above </w:t>
      </w:r>
      <w:proofErr w:type="gramStart"/>
      <w:r>
        <w:t>in order for</w:t>
      </w:r>
      <w:proofErr w:type="gramEnd"/>
      <w:r>
        <w:t xml:space="preserve"> the subapplication to be considered </w:t>
      </w:r>
      <w:r w:rsidR="00DC01FC">
        <w:t xml:space="preserve">for </w:t>
      </w:r>
      <w:r>
        <w:t>fundin</w:t>
      </w:r>
      <w:r w:rsidR="00B17858">
        <w:t>g</w:t>
      </w:r>
      <w:r>
        <w:t>. The following are examples and potential solutions for achieving</w:t>
      </w:r>
      <w:r w:rsidR="004616F4">
        <w:t xml:space="preserve"> the projects’</w:t>
      </w:r>
      <w:r>
        <w:t xml:space="preserve"> </w:t>
      </w:r>
      <w:r w:rsidR="004616F4">
        <w:t xml:space="preserve">(funding priority # 3) </w:t>
      </w:r>
      <w:r>
        <w:t xml:space="preserve">criteria: </w:t>
      </w:r>
    </w:p>
    <w:p w14:paraId="7D0F0B1F" w14:textId="0CE9E0FD" w:rsidR="00970FD4" w:rsidRDefault="00970FD4" w:rsidP="00970FD4">
      <w:pPr>
        <w:spacing w:line="240" w:lineRule="auto"/>
      </w:pPr>
    </w:p>
    <w:p w14:paraId="364BD3E2" w14:textId="4367614D" w:rsidR="00970FD4" w:rsidRDefault="00970FD4" w:rsidP="00970FD4">
      <w:pPr>
        <w:pStyle w:val="ListParagraph"/>
        <w:numPr>
          <w:ilvl w:val="0"/>
          <w:numId w:val="18"/>
        </w:numPr>
        <w:spacing w:line="240" w:lineRule="auto"/>
      </w:pPr>
      <w:r w:rsidRPr="009645B8">
        <w:t>Implement a nature-based solution</w:t>
      </w:r>
      <w:r>
        <w:t xml:space="preserve"> (NBS)</w:t>
      </w:r>
      <w:r w:rsidRPr="009645B8">
        <w:t xml:space="preserve"> to reduce risk and/or advance climate adaption </w:t>
      </w:r>
      <w:proofErr w:type="gramStart"/>
      <w:r w:rsidRPr="009645B8">
        <w:t>goals</w:t>
      </w:r>
      <w:proofErr w:type="gramEnd"/>
    </w:p>
    <w:p w14:paraId="160C49D1" w14:textId="31AFFD0B" w:rsidR="00970FD4" w:rsidRDefault="00970FD4" w:rsidP="00970FD4">
      <w:pPr>
        <w:pStyle w:val="ListParagraph"/>
        <w:numPr>
          <w:ilvl w:val="1"/>
          <w:numId w:val="18"/>
        </w:numPr>
        <w:spacing w:line="240" w:lineRule="auto"/>
      </w:pPr>
      <w:r w:rsidRPr="007F4077">
        <w:rPr>
          <w:u w:val="single"/>
        </w:rPr>
        <w:lastRenderedPageBreak/>
        <w:t>NBS</w:t>
      </w:r>
      <w:r>
        <w:t>: The subapplication must indicate and describe how the project incorporates one or more nature-based solutions. Nature-based solutions are sustainable environmental management practices that: a) restore, mimic, and/or enhance nature and natural systems or processes and b) support natural hazard risk mitigation as well as economic, environmental, and social resilience efforts. Nature-based solutions use approaches that include, but are not limited to, restoration of grasslands, rivers, floodplains, wetlands, dunes, and reefs; living shorelines; soil stabilization; aquifer storage and recovery; and bioretention systems.</w:t>
      </w:r>
      <w:r w:rsidR="001D3380">
        <w:br/>
      </w:r>
    </w:p>
    <w:p w14:paraId="707890B1" w14:textId="478B508F" w:rsidR="00970FD4" w:rsidRDefault="00970FD4" w:rsidP="00970FD4">
      <w:pPr>
        <w:pStyle w:val="ListParagraph"/>
        <w:numPr>
          <w:ilvl w:val="1"/>
          <w:numId w:val="18"/>
        </w:numPr>
        <w:spacing w:line="240" w:lineRule="auto"/>
      </w:pPr>
      <w:r>
        <w:rPr>
          <w:u w:val="single"/>
        </w:rPr>
        <w:t>Climate Change</w:t>
      </w:r>
      <w:r w:rsidRPr="007F4077">
        <w:t>:</w:t>
      </w:r>
      <w:r>
        <w:t xml:space="preserve"> P</w:t>
      </w:r>
      <w:r w:rsidRPr="007F4077">
        <w:t>rojects should state how they address climate impacts</w:t>
      </w:r>
      <w:r>
        <w:t xml:space="preserve"> related to Sea Level Rise (SLR), drought, increased precipitation, and/or more frequent storms, </w:t>
      </w:r>
      <w:proofErr w:type="gramStart"/>
      <w:r w:rsidRPr="007F4077">
        <w:t>and also</w:t>
      </w:r>
      <w:proofErr w:type="gramEnd"/>
      <w:r w:rsidRPr="007F4077">
        <w:t xml:space="preserve"> label </w:t>
      </w:r>
      <w:r>
        <w:t xml:space="preserve">throughout the scope of work </w:t>
      </w:r>
      <w:r w:rsidRPr="007F4077">
        <w:t xml:space="preserve">as </w:t>
      </w:r>
      <w:r>
        <w:t xml:space="preserve">a </w:t>
      </w:r>
      <w:r w:rsidRPr="007F4077">
        <w:t>climate adaptive project</w:t>
      </w:r>
      <w:r>
        <w:t>.</w:t>
      </w:r>
      <w:r w:rsidRPr="007F4077">
        <w:t xml:space="preserve"> </w:t>
      </w:r>
      <w:r>
        <w:t>S</w:t>
      </w:r>
      <w:r w:rsidRPr="007F4077">
        <w:t>ubapplications should state how the project will make communities more resilient against climate change</w:t>
      </w:r>
      <w:r>
        <w:t>.</w:t>
      </w:r>
      <w:r w:rsidR="001D3380">
        <w:br/>
      </w:r>
    </w:p>
    <w:p w14:paraId="0273FA09" w14:textId="469E5551" w:rsidR="00970FD4" w:rsidRDefault="00970FD4" w:rsidP="00970FD4">
      <w:pPr>
        <w:pStyle w:val="ListParagraph"/>
        <w:numPr>
          <w:ilvl w:val="1"/>
          <w:numId w:val="18"/>
        </w:numPr>
        <w:spacing w:line="240" w:lineRule="auto"/>
      </w:pPr>
      <w:r>
        <w:rPr>
          <w:u w:val="single"/>
        </w:rPr>
        <w:t>Future Conditions</w:t>
      </w:r>
      <w:r w:rsidRPr="007F4077">
        <w:t>:</w:t>
      </w:r>
      <w:r>
        <w:t xml:space="preserve"> </w:t>
      </w:r>
      <w:r w:rsidRPr="007F4077">
        <w:t>Projects should also state how they anticipate future conditions (planning, design, and operations) and how the project will help communities better respond to these conditions</w:t>
      </w:r>
      <w:r>
        <w:t xml:space="preserve">. Therefore, </w:t>
      </w:r>
      <w:r w:rsidRPr="007F4077">
        <w:t xml:space="preserve">they </w:t>
      </w:r>
      <w:r>
        <w:t xml:space="preserve">should </w:t>
      </w:r>
      <w:r w:rsidRPr="007F4077">
        <w:t xml:space="preserve">address </w:t>
      </w:r>
      <w:r>
        <w:t>c</w:t>
      </w:r>
      <w:r w:rsidRPr="007F4077">
        <w:t>limate changes, demographic changes, population changes, and</w:t>
      </w:r>
      <w:r>
        <w:t>/or</w:t>
      </w:r>
      <w:r w:rsidRPr="007F4077">
        <w:t xml:space="preserve"> land use changes</w:t>
      </w:r>
      <w:r>
        <w:t xml:space="preserve">. </w:t>
      </w:r>
      <w:r w:rsidR="001D3380">
        <w:br/>
      </w:r>
    </w:p>
    <w:p w14:paraId="13AE8179" w14:textId="2C31D4DC" w:rsidR="005D6B9B" w:rsidRDefault="009645B8" w:rsidP="005D6B9B">
      <w:pPr>
        <w:pStyle w:val="ListParagraph"/>
        <w:numPr>
          <w:ilvl w:val="0"/>
          <w:numId w:val="18"/>
        </w:numPr>
        <w:spacing w:line="240" w:lineRule="auto"/>
      </w:pPr>
      <w:r>
        <w:t xml:space="preserve">Protect a socially vulnerable </w:t>
      </w:r>
      <w:proofErr w:type="gramStart"/>
      <w:r>
        <w:t>community</w:t>
      </w:r>
      <w:proofErr w:type="gramEnd"/>
    </w:p>
    <w:p w14:paraId="01B0BDBF" w14:textId="7DAB5A31" w:rsidR="00D65554" w:rsidRPr="003615AC" w:rsidRDefault="00D65554" w:rsidP="005D6B9B">
      <w:pPr>
        <w:pStyle w:val="ListParagraph"/>
        <w:numPr>
          <w:ilvl w:val="1"/>
          <w:numId w:val="18"/>
        </w:numPr>
        <w:spacing w:line="240" w:lineRule="auto"/>
        <w:rPr>
          <w:rStyle w:val="Hyperlink"/>
          <w:rFonts w:asciiTheme="minorHAnsi" w:hAnsiTheme="minorHAnsi"/>
          <w:color w:val="auto"/>
          <w:u w:val="none"/>
        </w:rPr>
      </w:pPr>
      <w:r>
        <w:t>The subapplication must indicate and describe the protection to a socially vulnerable community (see footnote #</w:t>
      </w:r>
      <w:r w:rsidR="003615AC">
        <w:t>5</w:t>
      </w:r>
      <w:r>
        <w:t xml:space="preserve"> for additional details). The subapplication should include maps demonstrating the project benefitting area and individual census tracts for the socially vulnerable population. The primary source for determining social vulnerability is the </w:t>
      </w:r>
      <w:hyperlink r:id="rId16" w:history="1">
        <w:r w:rsidRPr="00D65554">
          <w:rPr>
            <w:rStyle w:val="Hyperlink"/>
            <w:szCs w:val="24"/>
          </w:rPr>
          <w:t>Cal OES Hazard Mitigation Assistance Hazard Risk and Social Vulnerability Map</w:t>
        </w:r>
      </w:hyperlink>
      <w:r w:rsidR="00B865C5">
        <w:rPr>
          <w:rStyle w:val="Hyperlink"/>
          <w:color w:val="auto"/>
          <w:szCs w:val="24"/>
          <w:u w:val="none"/>
        </w:rPr>
        <w:t>.</w:t>
      </w:r>
      <w:r w:rsidR="00BD1FBA">
        <w:rPr>
          <w:rStyle w:val="Hyperlink"/>
          <w:color w:val="auto"/>
          <w:szCs w:val="24"/>
          <w:u w:val="none"/>
        </w:rPr>
        <w:t xml:space="preserve"> </w:t>
      </w:r>
      <w:r w:rsidR="001D3380">
        <w:rPr>
          <w:rStyle w:val="Hyperlink"/>
          <w:color w:val="auto"/>
          <w:szCs w:val="24"/>
          <w:u w:val="none"/>
        </w:rPr>
        <w:br/>
      </w:r>
    </w:p>
    <w:p w14:paraId="72203156" w14:textId="6CE94002" w:rsidR="003615AC" w:rsidRPr="003615AC" w:rsidRDefault="003615AC" w:rsidP="004616F4">
      <w:pPr>
        <w:pStyle w:val="ListParagraph"/>
        <w:numPr>
          <w:ilvl w:val="0"/>
          <w:numId w:val="18"/>
        </w:numPr>
        <w:spacing w:line="240" w:lineRule="auto"/>
        <w:rPr>
          <w:rStyle w:val="Hyperlink"/>
          <w:rFonts w:asciiTheme="minorHAnsi" w:hAnsiTheme="minorHAnsi"/>
          <w:color w:val="auto"/>
          <w:u w:val="none"/>
        </w:rPr>
      </w:pPr>
      <w:r>
        <w:rPr>
          <w:rStyle w:val="Hyperlink"/>
          <w:color w:val="auto"/>
          <w:szCs w:val="24"/>
          <w:u w:val="none"/>
        </w:rPr>
        <w:t xml:space="preserve">Address disadvantaged </w:t>
      </w:r>
      <w:proofErr w:type="gramStart"/>
      <w:r>
        <w:rPr>
          <w:rStyle w:val="Hyperlink"/>
          <w:color w:val="auto"/>
          <w:szCs w:val="24"/>
          <w:u w:val="none"/>
        </w:rPr>
        <w:t>groups</w:t>
      </w:r>
      <w:proofErr w:type="gramEnd"/>
    </w:p>
    <w:p w14:paraId="1C1EB1A4" w14:textId="31901850" w:rsidR="003615AC" w:rsidRDefault="003615AC" w:rsidP="004616F4">
      <w:pPr>
        <w:pStyle w:val="ListParagraph"/>
        <w:numPr>
          <w:ilvl w:val="1"/>
          <w:numId w:val="18"/>
        </w:numPr>
        <w:spacing w:line="240" w:lineRule="auto"/>
      </w:pPr>
      <w:r>
        <w:rPr>
          <w:rStyle w:val="Hyperlink"/>
          <w:color w:val="auto"/>
          <w:szCs w:val="24"/>
          <w:u w:val="none"/>
        </w:rPr>
        <w:t>The subapplication should specifically note what disadvantaged groups (e.g., those with access and functional needs</w:t>
      </w:r>
      <w:r w:rsidR="004768AA">
        <w:rPr>
          <w:rStyle w:val="Hyperlink"/>
          <w:color w:val="auto"/>
          <w:szCs w:val="24"/>
          <w:u w:val="none"/>
        </w:rPr>
        <w:t>)</w:t>
      </w:r>
      <w:r w:rsidR="00112A3D">
        <w:rPr>
          <w:rStyle w:val="Hyperlink"/>
          <w:color w:val="auto"/>
          <w:szCs w:val="24"/>
          <w:u w:val="none"/>
        </w:rPr>
        <w:t xml:space="preserve"> who </w:t>
      </w:r>
      <w:r>
        <w:rPr>
          <w:rStyle w:val="Hyperlink"/>
          <w:color w:val="auto"/>
          <w:szCs w:val="24"/>
          <w:u w:val="none"/>
        </w:rPr>
        <w:t xml:space="preserve">will </w:t>
      </w:r>
      <w:r w:rsidR="00112A3D">
        <w:rPr>
          <w:rStyle w:val="Hyperlink"/>
          <w:color w:val="auto"/>
          <w:szCs w:val="24"/>
          <w:u w:val="none"/>
        </w:rPr>
        <w:t xml:space="preserve">specifically </w:t>
      </w:r>
      <w:r>
        <w:rPr>
          <w:rStyle w:val="Hyperlink"/>
          <w:color w:val="auto"/>
          <w:szCs w:val="24"/>
          <w:u w:val="none"/>
        </w:rPr>
        <w:t>benefit from the project.</w:t>
      </w:r>
      <w:r w:rsidR="00112A3D">
        <w:rPr>
          <w:rStyle w:val="Hyperlink"/>
          <w:color w:val="auto"/>
          <w:szCs w:val="24"/>
          <w:u w:val="none"/>
        </w:rPr>
        <w:t xml:space="preserve"> These include people with</w:t>
      </w:r>
      <w:r w:rsidR="00112A3D" w:rsidRPr="00164399">
        <w:t xml:space="preserve"> </w:t>
      </w:r>
      <w:r w:rsidR="00112A3D" w:rsidRPr="004768AA">
        <w:t>developmental or intellectual disabilities,</w:t>
      </w:r>
      <w:r w:rsidR="00112A3D" w:rsidRPr="00164399">
        <w:t xml:space="preserve"> physical disabilities, chronic conditions, injuries, limited English proficiency or who are non-English speaking, older adults, children, people living in institutionalized settings, or those who are low income, homeless, or transportation disadvantaged, including, but not limited to, those who are dependent on public transit or those who are pregnant.</w:t>
      </w:r>
      <w:r w:rsidR="00112A3D" w:rsidRPr="00112A3D">
        <w:t xml:space="preserve"> </w:t>
      </w:r>
    </w:p>
    <w:p w14:paraId="402FDD13" w14:textId="2E3115CC" w:rsidR="003216DE" w:rsidRDefault="0019398E" w:rsidP="0019398E">
      <w:pPr>
        <w:pStyle w:val="ListParagraph"/>
        <w:numPr>
          <w:ilvl w:val="0"/>
          <w:numId w:val="18"/>
        </w:numPr>
        <w:spacing w:before="0" w:after="160" w:line="259" w:lineRule="auto"/>
        <w:rPr>
          <w:rStyle w:val="Strong"/>
          <w:b w:val="0"/>
          <w:bCs w:val="0"/>
          <w:szCs w:val="24"/>
        </w:rPr>
      </w:pPr>
      <w:r w:rsidRPr="0019398E">
        <w:rPr>
          <w:rStyle w:val="Strong"/>
          <w:b w:val="0"/>
          <w:bCs w:val="0"/>
          <w:color w:val="000000" w:themeColor="text1"/>
          <w:szCs w:val="24"/>
        </w:rPr>
        <w:t>Address California’s natural hazard priorities, as identified in the State Hazard Mitigation Plan</w:t>
      </w:r>
    </w:p>
    <w:p w14:paraId="2C1E09BA" w14:textId="04313FEA" w:rsidR="0019398E" w:rsidRPr="0019398E" w:rsidRDefault="009107F1" w:rsidP="0019398E">
      <w:pPr>
        <w:pStyle w:val="ListParagraph"/>
        <w:numPr>
          <w:ilvl w:val="1"/>
          <w:numId w:val="18"/>
        </w:numPr>
        <w:spacing w:before="0" w:after="160" w:line="259" w:lineRule="auto"/>
        <w:rPr>
          <w:szCs w:val="24"/>
        </w:rPr>
      </w:pPr>
      <w:r>
        <w:rPr>
          <w:rStyle w:val="Strong"/>
          <w:b w:val="0"/>
          <w:bCs w:val="0"/>
          <w:color w:val="000000" w:themeColor="text1"/>
          <w:szCs w:val="24"/>
        </w:rPr>
        <w:lastRenderedPageBreak/>
        <w:t>Projects that address the highest ranking natural hazards, as ranked by the Hazard Impact Rating</w:t>
      </w:r>
      <w:r w:rsidR="00C44049">
        <w:rPr>
          <w:rStyle w:val="Strong"/>
          <w:b w:val="0"/>
          <w:bCs w:val="0"/>
          <w:color w:val="000000" w:themeColor="text1"/>
          <w:szCs w:val="24"/>
        </w:rPr>
        <w:t xml:space="preserve"> outlined in </w:t>
      </w:r>
      <w:hyperlink r:id="rId17" w:history="1">
        <w:r w:rsidR="003A2FF4" w:rsidRPr="003A2FF4">
          <w:rPr>
            <w:rStyle w:val="Hyperlink"/>
            <w:rFonts w:asciiTheme="minorHAnsi" w:hAnsiTheme="minorHAnsi"/>
            <w:szCs w:val="24"/>
          </w:rPr>
          <w:t>Volume 2 (Risk Assessment)</w:t>
        </w:r>
      </w:hyperlink>
      <w:r w:rsidR="003A2FF4">
        <w:rPr>
          <w:rStyle w:val="Strong"/>
          <w:b w:val="0"/>
          <w:bCs w:val="0"/>
          <w:color w:val="000000" w:themeColor="text1"/>
          <w:szCs w:val="24"/>
        </w:rPr>
        <w:t xml:space="preserve"> </w:t>
      </w:r>
      <w:r w:rsidR="00C44049">
        <w:rPr>
          <w:rStyle w:val="Strong"/>
          <w:b w:val="0"/>
          <w:bCs w:val="0"/>
          <w:color w:val="000000" w:themeColor="text1"/>
          <w:szCs w:val="24"/>
        </w:rPr>
        <w:t xml:space="preserve">the </w:t>
      </w:r>
      <w:hyperlink r:id="rId18" w:history="1">
        <w:r w:rsidR="00C44049" w:rsidRPr="00C95E36">
          <w:rPr>
            <w:rStyle w:val="Hyperlink"/>
            <w:rFonts w:asciiTheme="minorHAnsi" w:hAnsiTheme="minorHAnsi"/>
            <w:szCs w:val="24"/>
          </w:rPr>
          <w:t xml:space="preserve">2023 </w:t>
        </w:r>
        <w:r w:rsidR="0019398E" w:rsidRPr="00C95E36">
          <w:rPr>
            <w:rStyle w:val="Hyperlink"/>
            <w:rFonts w:asciiTheme="minorHAnsi" w:hAnsiTheme="minorHAnsi"/>
            <w:szCs w:val="24"/>
          </w:rPr>
          <w:t>State Hazard Mitigation Plan</w:t>
        </w:r>
      </w:hyperlink>
      <w:r w:rsidR="00C95E36">
        <w:rPr>
          <w:rStyle w:val="Strong"/>
          <w:b w:val="0"/>
          <w:bCs w:val="0"/>
          <w:color w:val="000000" w:themeColor="text1"/>
          <w:szCs w:val="24"/>
        </w:rPr>
        <w:t xml:space="preserve"> (SHMP), will receive more points than those that address lower-ranked natural hazards in the 2023 SHMP.</w:t>
      </w:r>
    </w:p>
    <w:p w14:paraId="5980B9E4" w14:textId="77777777" w:rsidR="0019398E" w:rsidRPr="0019398E" w:rsidRDefault="0019398E" w:rsidP="0019398E">
      <w:pPr>
        <w:pStyle w:val="ListParagraph"/>
        <w:spacing w:line="240" w:lineRule="auto"/>
        <w:ind w:firstLine="0"/>
        <w:rPr>
          <w:szCs w:val="24"/>
        </w:rPr>
      </w:pPr>
    </w:p>
    <w:p w14:paraId="31BBF701" w14:textId="5205B64F" w:rsidR="006E6098" w:rsidRDefault="009645B8" w:rsidP="006E6098">
      <w:pPr>
        <w:pStyle w:val="ListParagraph"/>
        <w:numPr>
          <w:ilvl w:val="0"/>
          <w:numId w:val="18"/>
        </w:numPr>
        <w:spacing w:line="240" w:lineRule="auto"/>
      </w:pPr>
      <w:r w:rsidRPr="0019398E">
        <w:rPr>
          <w:szCs w:val="24"/>
        </w:rPr>
        <w:t>Protect</w:t>
      </w:r>
      <w:r w:rsidRPr="009645B8">
        <w:t xml:space="preserve"> high-impact critical </w:t>
      </w:r>
      <w:proofErr w:type="gramStart"/>
      <w:r w:rsidRPr="009645B8">
        <w:t>infrastructure</w:t>
      </w:r>
      <w:proofErr w:type="gramEnd"/>
    </w:p>
    <w:p w14:paraId="3D706C8A" w14:textId="6999F615" w:rsidR="006E6098" w:rsidRPr="005E5177" w:rsidRDefault="00394E96" w:rsidP="006E6098">
      <w:pPr>
        <w:pStyle w:val="ListParagraph"/>
        <w:numPr>
          <w:ilvl w:val="1"/>
          <w:numId w:val="18"/>
        </w:numPr>
        <w:spacing w:line="240" w:lineRule="auto"/>
      </w:pPr>
      <w:r>
        <w:t xml:space="preserve">The subapplication must explain how the project mitigates natural hazard risk to critical physical structures, facilities, and systems that provide support to a </w:t>
      </w:r>
      <w:r w:rsidRPr="005E5177">
        <w:t>community, its population, and its economy. This includes natural systems</w:t>
      </w:r>
      <w:r w:rsidR="00C875C3" w:rsidRPr="005E5177">
        <w:t>.</w:t>
      </w:r>
      <w:r w:rsidR="00B17858" w:rsidRPr="005E5177">
        <w:rPr>
          <w:rStyle w:val="FootnoteReference"/>
        </w:rPr>
        <w:footnoteReference w:id="7"/>
      </w:r>
      <w:r w:rsidRPr="005E5177">
        <w:t xml:space="preserve"> </w:t>
      </w:r>
      <w:r w:rsidR="001D3380" w:rsidRPr="005E5177">
        <w:br/>
      </w:r>
    </w:p>
    <w:p w14:paraId="4AC61925" w14:textId="39E87F4D" w:rsidR="005E5358" w:rsidRPr="005E5177" w:rsidRDefault="005E5358" w:rsidP="005E5358">
      <w:pPr>
        <w:pStyle w:val="ListParagraph"/>
        <w:numPr>
          <w:ilvl w:val="0"/>
          <w:numId w:val="18"/>
        </w:numPr>
        <w:spacing w:line="240" w:lineRule="auto"/>
      </w:pPr>
      <w:r w:rsidRPr="005E5177">
        <w:t xml:space="preserve">Increase </w:t>
      </w:r>
      <w:proofErr w:type="gramStart"/>
      <w:r w:rsidRPr="005E5177">
        <w:t>resilienc</w:t>
      </w:r>
      <w:r w:rsidR="003216DE" w:rsidRPr="005E5177">
        <w:t>y</w:t>
      </w:r>
      <w:proofErr w:type="gramEnd"/>
    </w:p>
    <w:p w14:paraId="2E548C60" w14:textId="6F3F91AC" w:rsidR="005E5358" w:rsidRDefault="005E5358" w:rsidP="005E5358">
      <w:pPr>
        <w:pStyle w:val="ListParagraph"/>
        <w:numPr>
          <w:ilvl w:val="1"/>
          <w:numId w:val="18"/>
        </w:numPr>
        <w:spacing w:line="240" w:lineRule="auto"/>
      </w:pPr>
      <w:r>
        <w:t>The subapplication must explain what would happen to the community if the mitigation action were not implemented (e.g., damages, loss of service / function, mo</w:t>
      </w:r>
      <w:r w:rsidR="00290F9A">
        <w:t>r</w:t>
      </w:r>
      <w:r>
        <w:t>bidity / mortality)</w:t>
      </w:r>
      <w:r w:rsidR="00290F9A">
        <w:t xml:space="preserve">. It should then also </w:t>
      </w:r>
      <w:r>
        <w:t>detai</w:t>
      </w:r>
      <w:r w:rsidR="00290F9A">
        <w:t>l</w:t>
      </w:r>
      <w:r>
        <w:t xml:space="preserve"> the proposed level of protection increase due to the </w:t>
      </w:r>
      <w:r w:rsidR="00290F9A">
        <w:t xml:space="preserve">implementation of the </w:t>
      </w:r>
      <w:r>
        <w:t>mitigation action.</w:t>
      </w:r>
      <w:r w:rsidR="001D3380">
        <w:br/>
      </w:r>
    </w:p>
    <w:p w14:paraId="3101307C" w14:textId="672FC9E6" w:rsidR="005E5358" w:rsidRDefault="00C73B9B" w:rsidP="005E5358">
      <w:pPr>
        <w:pStyle w:val="ListParagraph"/>
        <w:numPr>
          <w:ilvl w:val="0"/>
          <w:numId w:val="18"/>
        </w:numPr>
        <w:spacing w:line="240" w:lineRule="auto"/>
      </w:pPr>
      <w:r>
        <w:t>Anticipat</w:t>
      </w:r>
      <w:r w:rsidR="003216DE">
        <w:t>e</w:t>
      </w:r>
      <w:r>
        <w:t xml:space="preserve"> </w:t>
      </w:r>
      <w:r w:rsidR="004768AA">
        <w:t>c</w:t>
      </w:r>
      <w:r>
        <w:t xml:space="preserve">hallenges to </w:t>
      </w:r>
      <w:proofErr w:type="gramStart"/>
      <w:r w:rsidR="004768AA">
        <w:t>i</w:t>
      </w:r>
      <w:r>
        <w:t>mplementation</w:t>
      </w:r>
      <w:proofErr w:type="gramEnd"/>
    </w:p>
    <w:p w14:paraId="089AA3BC" w14:textId="27272B25" w:rsidR="00C73B9B" w:rsidRDefault="00C73B9B" w:rsidP="001D3380">
      <w:pPr>
        <w:spacing w:line="240" w:lineRule="auto"/>
        <w:ind w:left="810"/>
      </w:pPr>
      <w:r>
        <w:t xml:space="preserve">Each hazard mitigation proposal is unique to each subapplicant community. What risks have you </w:t>
      </w:r>
      <w:r w:rsidR="003041B7">
        <w:t>identified,</w:t>
      </w:r>
      <w:r>
        <w:t xml:space="preserve"> and measures have you taken to mitigate some of these risks?</w:t>
      </w:r>
    </w:p>
    <w:p w14:paraId="6AF2C093" w14:textId="77777777" w:rsidR="00C73B9B" w:rsidRDefault="009B44F2" w:rsidP="005E5358">
      <w:pPr>
        <w:pStyle w:val="ListParagraph"/>
        <w:numPr>
          <w:ilvl w:val="1"/>
          <w:numId w:val="18"/>
        </w:numPr>
        <w:spacing w:line="240" w:lineRule="auto"/>
      </w:pPr>
      <w:r>
        <w:t>Have you conducted public outreach before submitting this NOI?</w:t>
      </w:r>
    </w:p>
    <w:p w14:paraId="60772B38" w14:textId="791C8B50" w:rsidR="00C73B9B" w:rsidRDefault="009B44F2" w:rsidP="005E5358">
      <w:pPr>
        <w:pStyle w:val="ListParagraph"/>
        <w:numPr>
          <w:ilvl w:val="1"/>
          <w:numId w:val="18"/>
        </w:numPr>
        <w:spacing w:line="240" w:lineRule="auto"/>
      </w:pPr>
      <w:r>
        <w:t xml:space="preserve">Does </w:t>
      </w:r>
      <w:r w:rsidR="00C73B9B">
        <w:t xml:space="preserve">the subapplicant have the full authority over the infrastructure or project treatment area? </w:t>
      </w:r>
    </w:p>
    <w:p w14:paraId="571981F5" w14:textId="4733F2E7" w:rsidR="00C73B9B" w:rsidRDefault="00C73B9B" w:rsidP="005E5358">
      <w:pPr>
        <w:pStyle w:val="ListParagraph"/>
        <w:numPr>
          <w:ilvl w:val="1"/>
          <w:numId w:val="18"/>
        </w:numPr>
        <w:spacing w:line="240" w:lineRule="auto"/>
      </w:pPr>
      <w:r>
        <w:t>Do you need to obtain easements or memoranda of understanding to complete the work?</w:t>
      </w:r>
    </w:p>
    <w:p w14:paraId="2EFA6641" w14:textId="6CE7DB85" w:rsidR="00C73B9B" w:rsidRDefault="00C73B9B" w:rsidP="005E5358">
      <w:pPr>
        <w:pStyle w:val="ListParagraph"/>
        <w:numPr>
          <w:ilvl w:val="1"/>
          <w:numId w:val="18"/>
        </w:numPr>
        <w:spacing w:line="240" w:lineRule="auto"/>
      </w:pPr>
      <w:r>
        <w:t>Is this your first time applying for grant funding?</w:t>
      </w:r>
    </w:p>
    <w:p w14:paraId="15DD77C1" w14:textId="54BA7D98" w:rsidR="00C73B9B" w:rsidRDefault="00C73B9B" w:rsidP="005E5358">
      <w:pPr>
        <w:pStyle w:val="ListParagraph"/>
        <w:numPr>
          <w:ilvl w:val="1"/>
          <w:numId w:val="18"/>
        </w:numPr>
        <w:spacing w:line="240" w:lineRule="auto"/>
      </w:pPr>
      <w:r>
        <w:t>Do you need to hire a contractor?</w:t>
      </w:r>
    </w:p>
    <w:p w14:paraId="26B76608" w14:textId="24AEF034" w:rsidR="00C73B9B" w:rsidRDefault="00C73B9B" w:rsidP="005E5358">
      <w:pPr>
        <w:pStyle w:val="ListParagraph"/>
        <w:numPr>
          <w:ilvl w:val="1"/>
          <w:numId w:val="18"/>
        </w:numPr>
        <w:spacing w:line="240" w:lineRule="auto"/>
      </w:pPr>
      <w:r>
        <w:t xml:space="preserve">Have you considered complex permitting requirements? </w:t>
      </w:r>
    </w:p>
    <w:p w14:paraId="6641B27C" w14:textId="77777777" w:rsidR="003041B7" w:rsidRDefault="003041B7" w:rsidP="003041B7">
      <w:pPr>
        <w:spacing w:line="240" w:lineRule="auto"/>
      </w:pPr>
    </w:p>
    <w:p w14:paraId="5C08AAB4" w14:textId="46B86FFF" w:rsidR="005E5358" w:rsidRDefault="005E5358" w:rsidP="001D3380">
      <w:pPr>
        <w:spacing w:line="240" w:lineRule="auto"/>
        <w:ind w:left="810"/>
      </w:pPr>
      <w:r>
        <w:t xml:space="preserve">The </w:t>
      </w:r>
      <w:r w:rsidR="00C73B9B">
        <w:t xml:space="preserve">subapplicant </w:t>
      </w:r>
      <w:r>
        <w:t xml:space="preserve">should address how the </w:t>
      </w:r>
      <w:r w:rsidR="00C73B9B">
        <w:t>sub</w:t>
      </w:r>
      <w:r>
        <w:t>grant will be managed (if awarded) to keep the mitigation action on time, within budget, and within the approved scope of work</w:t>
      </w:r>
      <w:r w:rsidR="00C73B9B">
        <w:t>. This can be addressed throughout the scope of work section.</w:t>
      </w:r>
    </w:p>
    <w:p w14:paraId="5AB93677" w14:textId="77777777" w:rsidR="00250CC6" w:rsidRDefault="00250CC6" w:rsidP="00250CC6">
      <w:pPr>
        <w:pStyle w:val="ListParagraph"/>
        <w:spacing w:line="240" w:lineRule="auto"/>
        <w:ind w:left="1440" w:firstLine="0"/>
      </w:pPr>
    </w:p>
    <w:p w14:paraId="2097A39B" w14:textId="37F47826" w:rsidR="006E6098" w:rsidRPr="005E5177" w:rsidRDefault="006E6098" w:rsidP="006E6098">
      <w:pPr>
        <w:pStyle w:val="Heading3"/>
        <w:rPr>
          <w:sz w:val="32"/>
          <w:szCs w:val="24"/>
        </w:rPr>
      </w:pPr>
      <w:r w:rsidRPr="005E5177">
        <w:rPr>
          <w:sz w:val="32"/>
          <w:szCs w:val="24"/>
        </w:rPr>
        <w:lastRenderedPageBreak/>
        <w:t>Subapplication Requirements</w:t>
      </w:r>
    </w:p>
    <w:p w14:paraId="666F9645" w14:textId="60C286E9" w:rsidR="006E6098" w:rsidRDefault="006E6098" w:rsidP="006E6098">
      <w:pPr>
        <w:spacing w:line="240" w:lineRule="auto"/>
      </w:pPr>
      <w:r w:rsidRPr="005E5177">
        <w:t>Cal OES will ONLY submit complete and</w:t>
      </w:r>
      <w:r w:rsidR="009645B8" w:rsidRPr="005E5177">
        <w:t xml:space="preserve"> FEMA</w:t>
      </w:r>
      <w:r w:rsidRPr="005E5177">
        <w:t xml:space="preserve"> credible subapplications for funding consideration.</w:t>
      </w:r>
      <w:r w:rsidR="001D3380" w:rsidRPr="005E5177">
        <w:rPr>
          <w:rStyle w:val="FootnoteReference"/>
        </w:rPr>
        <w:footnoteReference w:id="8"/>
      </w:r>
      <w:r w:rsidRPr="005E5177">
        <w:t xml:space="preserve"> This</w:t>
      </w:r>
      <w:r>
        <w:t xml:space="preserve"> section provides important subapplication information and the required supporting documentation</w:t>
      </w:r>
      <w:r w:rsidR="00E1460F">
        <w:t>.</w:t>
      </w:r>
    </w:p>
    <w:p w14:paraId="4C1E29BD" w14:textId="3C340E5A" w:rsidR="00E1460F" w:rsidRDefault="00E1460F" w:rsidP="006E6098">
      <w:pPr>
        <w:spacing w:line="240" w:lineRule="auto"/>
      </w:pPr>
    </w:p>
    <w:p w14:paraId="137DC2B5" w14:textId="77777777" w:rsidR="00E1460F" w:rsidRPr="001D3380" w:rsidRDefault="00E1460F" w:rsidP="001D3380">
      <w:pPr>
        <w:pStyle w:val="PrepHeading5"/>
      </w:pPr>
      <w:r w:rsidRPr="001D3380">
        <w:t>Period of Performance</w:t>
      </w:r>
    </w:p>
    <w:p w14:paraId="5AA34570" w14:textId="2F616CF3" w:rsidR="00E1460F" w:rsidRDefault="00E1460F" w:rsidP="00E1460F">
      <w:pPr>
        <w:spacing w:line="240" w:lineRule="auto"/>
      </w:pPr>
      <w:r>
        <w:t xml:space="preserve">In accordance with the FEMA HMGP requirements, the period of performance for all subapplications can be up to </w:t>
      </w:r>
      <w:r w:rsidR="004A1B41">
        <w:t>48</w:t>
      </w:r>
      <w:r>
        <w:t xml:space="preserve"> months.</w:t>
      </w:r>
      <w:r w:rsidR="00CA5DE1">
        <w:t xml:space="preserve"> </w:t>
      </w:r>
      <w:r w:rsidR="007B143F">
        <w:t xml:space="preserve">Cal OES recommends that hazard mitigation plan updates use no more than a </w:t>
      </w:r>
      <w:r w:rsidR="004768AA">
        <w:t>36-month</w:t>
      </w:r>
      <w:r w:rsidR="007B143F">
        <w:t xml:space="preserve"> period of performance. </w:t>
      </w:r>
    </w:p>
    <w:p w14:paraId="1691F661" w14:textId="77777777" w:rsidR="00E1460F" w:rsidRDefault="00E1460F" w:rsidP="00E1460F">
      <w:pPr>
        <w:spacing w:line="240" w:lineRule="auto"/>
      </w:pPr>
    </w:p>
    <w:p w14:paraId="445440AA" w14:textId="77777777" w:rsidR="00E1460F" w:rsidRPr="001D3380" w:rsidRDefault="00E1460F" w:rsidP="001D3380">
      <w:pPr>
        <w:pStyle w:val="PrepHeading5"/>
      </w:pPr>
      <w:r w:rsidRPr="001D3380">
        <w:t>Cost Share</w:t>
      </w:r>
    </w:p>
    <w:p w14:paraId="6F419A7D" w14:textId="74F25EAD" w:rsidR="00E1460F" w:rsidRPr="00746C65" w:rsidRDefault="00E1460F" w:rsidP="00E1460F">
      <w:pPr>
        <w:spacing w:line="240" w:lineRule="auto"/>
        <w:rPr>
          <w:rFonts w:eastAsia="Times New Roman"/>
        </w:rPr>
      </w:pPr>
      <w:r>
        <w:rPr>
          <w:rFonts w:eastAsia="Times New Roman"/>
        </w:rPr>
        <w:t xml:space="preserve">Eligible subapplicants will be responsible for covering the required 25% </w:t>
      </w:r>
      <w:r w:rsidR="00AD358F">
        <w:rPr>
          <w:rFonts w:eastAsia="Times New Roman"/>
        </w:rPr>
        <w:t>non-federal share</w:t>
      </w:r>
      <w:r>
        <w:rPr>
          <w:rFonts w:eastAsia="Times New Roman"/>
        </w:rPr>
        <w:t xml:space="preserve"> (</w:t>
      </w:r>
      <w:r w:rsidR="00AD358F">
        <w:rPr>
          <w:rFonts w:eastAsia="Times New Roman"/>
        </w:rPr>
        <w:t>local match</w:t>
      </w:r>
      <w:r>
        <w:rPr>
          <w:rFonts w:eastAsia="Times New Roman"/>
        </w:rPr>
        <w:t xml:space="preserve">). </w:t>
      </w:r>
    </w:p>
    <w:p w14:paraId="74DEA849" w14:textId="77777777" w:rsidR="00285F53" w:rsidRDefault="00285F53" w:rsidP="004323E0">
      <w:pPr>
        <w:spacing w:line="240" w:lineRule="auto"/>
      </w:pPr>
    </w:p>
    <w:p w14:paraId="1CEADF06" w14:textId="080AC781" w:rsidR="00285F53" w:rsidRPr="001D3380" w:rsidRDefault="00224455" w:rsidP="001D3380">
      <w:pPr>
        <w:pStyle w:val="PrepHeading5"/>
      </w:pPr>
      <w:r w:rsidRPr="001D3380">
        <w:t>Benefit-Cost Analysis</w:t>
      </w:r>
    </w:p>
    <w:p w14:paraId="797AAF3C" w14:textId="051C24BD" w:rsidR="00285F53" w:rsidRDefault="00224455" w:rsidP="004323E0">
      <w:pPr>
        <w:spacing w:line="240" w:lineRule="auto"/>
      </w:pPr>
      <w:r>
        <w:t xml:space="preserve">A </w:t>
      </w:r>
      <w:r w:rsidR="00E1460F">
        <w:t xml:space="preserve">FEMA credible </w:t>
      </w:r>
      <w:r w:rsidR="004A1B41">
        <w:t>BCA</w:t>
      </w:r>
      <w:r w:rsidR="006448BF">
        <w:t xml:space="preserve"> with supporting documentation</w:t>
      </w:r>
      <w:r w:rsidR="00285F53">
        <w:t xml:space="preserve"> </w:t>
      </w:r>
      <w:r>
        <w:t>is</w:t>
      </w:r>
      <w:r w:rsidR="00285F53">
        <w:t xml:space="preserve"> required for phased and shovel-ready projects. BCAs are not needed for planning, planning-related, 5% initiative, and project scoping (i.e., Advance Assistance) activities. </w:t>
      </w:r>
    </w:p>
    <w:p w14:paraId="72A18AA1" w14:textId="77777777" w:rsidR="00285F53" w:rsidRDefault="00285F53" w:rsidP="004323E0">
      <w:pPr>
        <w:spacing w:line="240" w:lineRule="auto"/>
      </w:pPr>
    </w:p>
    <w:p w14:paraId="3A5029D1" w14:textId="3A9DACBA" w:rsidR="00285F53" w:rsidRPr="001D3380" w:rsidRDefault="001F5142" w:rsidP="001D3380">
      <w:pPr>
        <w:pStyle w:val="PrepHeading5"/>
      </w:pPr>
      <w:r w:rsidRPr="001D3380">
        <w:t>Environmental and Hi</w:t>
      </w:r>
      <w:r w:rsidR="00285F53" w:rsidRPr="001D3380">
        <w:t>storic Preservation</w:t>
      </w:r>
    </w:p>
    <w:p w14:paraId="3060FCFC" w14:textId="30133CC2" w:rsidR="00285F53" w:rsidRDefault="00285F53" w:rsidP="004323E0">
      <w:pPr>
        <w:spacing w:line="240" w:lineRule="auto"/>
      </w:pPr>
      <w:r w:rsidRPr="006276E1">
        <w:t>Compliance with </w:t>
      </w:r>
      <w:hyperlink r:id="rId19" w:history="1">
        <w:r w:rsidRPr="006276E1">
          <w:rPr>
            <w:rStyle w:val="Hyperlink"/>
            <w:rFonts w:asciiTheme="minorHAnsi" w:hAnsiTheme="minorHAnsi" w:cs="Arial"/>
            <w:color w:val="005288"/>
          </w:rPr>
          <w:t>all applicable</w:t>
        </w:r>
      </w:hyperlink>
      <w:r w:rsidRPr="006276E1">
        <w:t> </w:t>
      </w:r>
      <w:hyperlink r:id="rId20" w:history="1">
        <w:r w:rsidRPr="1AC50EA3">
          <w:rPr>
            <w:rStyle w:val="Hyperlink"/>
          </w:rPr>
          <w:t>Federal</w:t>
        </w:r>
      </w:hyperlink>
      <w:r>
        <w:t xml:space="preserve"> and </w:t>
      </w:r>
      <w:hyperlink r:id="rId21" w:history="1">
        <w:r w:rsidRPr="0005003B">
          <w:rPr>
            <w:rStyle w:val="Hyperlink"/>
            <w:rFonts w:asciiTheme="minorHAnsi" w:hAnsiTheme="minorHAnsi"/>
          </w:rPr>
          <w:t>California</w:t>
        </w:r>
      </w:hyperlink>
      <w:r>
        <w:t xml:space="preserve"> </w:t>
      </w:r>
      <w:r w:rsidR="008B3A93">
        <w:t>EHP</w:t>
      </w:r>
      <w:r>
        <w:t xml:space="preserve"> </w:t>
      </w:r>
      <w:r w:rsidRPr="006276E1">
        <w:t>laws, executive ord</w:t>
      </w:r>
      <w:r>
        <w:t>ers, </w:t>
      </w:r>
      <w:r w:rsidRPr="006276E1">
        <w:t xml:space="preserve">and regulations to assess potential impacts of a proposed project on affected physical, cultural (historic and archaeological), biological, and social resources is a condition of </w:t>
      </w:r>
      <w:r>
        <w:t>FEMA HMGP</w:t>
      </w:r>
      <w:r w:rsidRPr="006276E1">
        <w:t xml:space="preserve"> funding. </w:t>
      </w:r>
      <w:r w:rsidR="008B3A93">
        <w:t>Therefore</w:t>
      </w:r>
      <w:r w:rsidRPr="006276E1">
        <w:t>, all HMGP project</w:t>
      </w:r>
      <w:r>
        <w:t xml:space="preserve"> </w:t>
      </w:r>
      <w:r w:rsidR="009D2E6D">
        <w:t>subapplication</w:t>
      </w:r>
      <w:r w:rsidRPr="006276E1">
        <w:t>s must undergo an </w:t>
      </w:r>
      <w:hyperlink r:id="rId22" w:history="1">
        <w:r w:rsidRPr="006276E1">
          <w:rPr>
            <w:rStyle w:val="Hyperlink"/>
            <w:rFonts w:asciiTheme="minorHAnsi" w:hAnsiTheme="minorHAnsi" w:cs="Arial"/>
            <w:color w:val="005288"/>
          </w:rPr>
          <w:t>EHP review</w:t>
        </w:r>
      </w:hyperlink>
      <w:r w:rsidRPr="006276E1">
        <w:t> as pa</w:t>
      </w:r>
      <w:r>
        <w:t xml:space="preserve">rt of FEMA’s eligibility review </w:t>
      </w:r>
      <w:r w:rsidRPr="006276E1">
        <w:t>process prior to award.</w:t>
      </w:r>
      <w:r w:rsidR="00C112EF">
        <w:t xml:space="preserve">  </w:t>
      </w:r>
      <w:r w:rsidR="00AC11C8">
        <w:t>Projects for which actual physical work, such as groundbreaking, demolition, or construction has occurred prior to project award may be ineligible for funding.</w:t>
      </w:r>
    </w:p>
    <w:p w14:paraId="13D62305" w14:textId="77777777" w:rsidR="00285F53" w:rsidRPr="006276E1" w:rsidRDefault="00285F53" w:rsidP="004323E0">
      <w:pPr>
        <w:spacing w:line="240" w:lineRule="auto"/>
      </w:pPr>
    </w:p>
    <w:p w14:paraId="190A37A2" w14:textId="77777777" w:rsidR="00285F53" w:rsidRPr="001D3380" w:rsidRDefault="00285F53" w:rsidP="001D3380">
      <w:pPr>
        <w:pStyle w:val="PrepHeading5"/>
      </w:pPr>
      <w:r w:rsidRPr="001D3380">
        <w:t>Procurement</w:t>
      </w:r>
    </w:p>
    <w:p w14:paraId="48E6F482" w14:textId="13D38F1A" w:rsidR="00396455" w:rsidRDefault="00396455" w:rsidP="004323E0">
      <w:pPr>
        <w:spacing w:line="240" w:lineRule="auto"/>
        <w:rPr>
          <w:rFonts w:ascii="Century Gothic" w:eastAsia="Century Gothic" w:hAnsi="Century Gothic"/>
        </w:rPr>
      </w:pPr>
      <w:r>
        <w:t>A</w:t>
      </w:r>
      <w:r w:rsidRPr="004B2DFE">
        <w:t xml:space="preserve">ll contracts and purchases must comply with </w:t>
      </w:r>
      <w:r w:rsidR="008B3A93">
        <w:t>F</w:t>
      </w:r>
      <w:r w:rsidRPr="004B2DFE">
        <w:t>ederal procurement guidelines outlined in 2 CFR 200 to be eligible for funding.</w:t>
      </w:r>
      <w:r>
        <w:t xml:space="preserve"> Additionally, c</w:t>
      </w:r>
      <w:r w:rsidRPr="1AC50EA3">
        <w:rPr>
          <w:rFonts w:ascii="Century Gothic" w:eastAsia="Century Gothic" w:hAnsi="Century Gothic"/>
        </w:rPr>
        <w:t xml:space="preserve">ontracts and purchases </w:t>
      </w:r>
      <w:r>
        <w:rPr>
          <w:rFonts w:ascii="Century Gothic" w:eastAsia="Century Gothic" w:hAnsi="Century Gothic"/>
        </w:rPr>
        <w:t>must also</w:t>
      </w:r>
      <w:r w:rsidRPr="1AC50EA3">
        <w:rPr>
          <w:rFonts w:ascii="Century Gothic" w:eastAsia="Century Gothic" w:hAnsi="Century Gothic"/>
        </w:rPr>
        <w:t xml:space="preserve"> comply with all applicable California and local procurement laws, regulations, and policies.</w:t>
      </w:r>
    </w:p>
    <w:p w14:paraId="5F3F0308" w14:textId="77777777" w:rsidR="00396455" w:rsidRDefault="00396455" w:rsidP="004323E0">
      <w:pPr>
        <w:spacing w:line="240" w:lineRule="auto"/>
      </w:pPr>
    </w:p>
    <w:p w14:paraId="1AFC75C1" w14:textId="0086B79B" w:rsidR="004C7D36" w:rsidRDefault="004C7D36" w:rsidP="004323E0">
      <w:pPr>
        <w:spacing w:line="240" w:lineRule="auto"/>
      </w:pPr>
      <w:r w:rsidRPr="00D73EEB">
        <w:t xml:space="preserve">In accordance with 2 CFR 200, contractors who assist with grant subapplication development will be ineligible to compete for subsequent procurements/contracts on the same grant award due to conflict of interest in which an unfair competitive </w:t>
      </w:r>
      <w:r w:rsidRPr="00D73EEB">
        <w:lastRenderedPageBreak/>
        <w:t>advantage is present [</w:t>
      </w:r>
      <w:r w:rsidR="00C77CA2" w:rsidRPr="00D73EEB">
        <w:t>i.e.,</w:t>
      </w:r>
      <w:r w:rsidRPr="00D73EEB">
        <w:t xml:space="preserve"> future Phase I (design/EHP) and/or Phase II work (construction)].</w:t>
      </w:r>
    </w:p>
    <w:p w14:paraId="041ED0CE" w14:textId="2D3D102E" w:rsidR="00E1460F" w:rsidRDefault="00E1460F" w:rsidP="004323E0">
      <w:pPr>
        <w:spacing w:line="240" w:lineRule="auto"/>
      </w:pPr>
    </w:p>
    <w:p w14:paraId="1AA28809" w14:textId="53C9CE02" w:rsidR="00E1460F" w:rsidRPr="001D3380" w:rsidRDefault="00E1460F" w:rsidP="001D3380">
      <w:pPr>
        <w:pStyle w:val="PrepHeading5"/>
      </w:pPr>
      <w:r w:rsidRPr="001D3380">
        <w:t>Required Supporting Documentation</w:t>
      </w:r>
    </w:p>
    <w:p w14:paraId="7FF100FC" w14:textId="7C73D729" w:rsidR="00E1460F" w:rsidRDefault="00E1460F" w:rsidP="00E1460F">
      <w:pPr>
        <w:spacing w:line="240" w:lineRule="auto"/>
      </w:pPr>
      <w:r>
        <w:t xml:space="preserve">The following materials will need to be included as part of the subapplication </w:t>
      </w:r>
      <w:proofErr w:type="gramStart"/>
      <w:r>
        <w:t>in order to</w:t>
      </w:r>
      <w:proofErr w:type="gramEnd"/>
      <w:r>
        <w:t xml:space="preserve"> be considered complete: </w:t>
      </w:r>
    </w:p>
    <w:p w14:paraId="03122E31" w14:textId="4B01A3D7" w:rsidR="00E1460F" w:rsidRDefault="00ED45C9" w:rsidP="00E1460F">
      <w:pPr>
        <w:pStyle w:val="ListParagraph"/>
        <w:numPr>
          <w:ilvl w:val="0"/>
          <w:numId w:val="19"/>
        </w:numPr>
        <w:spacing w:line="240" w:lineRule="auto"/>
      </w:pPr>
      <w:r>
        <w:t>Project Gantt Chart (Upload to Work Schedule Section)</w:t>
      </w:r>
    </w:p>
    <w:p w14:paraId="18F745F3" w14:textId="37F0DC90" w:rsidR="00ED45C9" w:rsidRDefault="00ED45C9" w:rsidP="00E1460F">
      <w:pPr>
        <w:pStyle w:val="ListParagraph"/>
        <w:numPr>
          <w:ilvl w:val="0"/>
          <w:numId w:val="19"/>
        </w:numPr>
        <w:spacing w:line="240" w:lineRule="auto"/>
      </w:pPr>
      <w:r>
        <w:t>Cost Estimate Narrative (Upload to Project Cost Estimate Section)</w:t>
      </w:r>
    </w:p>
    <w:p w14:paraId="75FF2F1F" w14:textId="225E5266" w:rsidR="00C77CA2" w:rsidRDefault="00C77CA2" w:rsidP="00C77CA2">
      <w:pPr>
        <w:pStyle w:val="ListParagraph"/>
        <w:numPr>
          <w:ilvl w:val="0"/>
          <w:numId w:val="19"/>
        </w:numPr>
        <w:spacing w:line="240" w:lineRule="auto"/>
      </w:pPr>
      <w:r>
        <w:t>Maintenance Letter (Auto generated through Engage Portal)</w:t>
      </w:r>
    </w:p>
    <w:p w14:paraId="0A759F15" w14:textId="506B1BF9" w:rsidR="00C77CA2" w:rsidRDefault="00C77CA2" w:rsidP="00E1460F">
      <w:pPr>
        <w:pStyle w:val="ListParagraph"/>
        <w:numPr>
          <w:ilvl w:val="0"/>
          <w:numId w:val="19"/>
        </w:numPr>
        <w:spacing w:line="240" w:lineRule="auto"/>
      </w:pPr>
      <w:r>
        <w:t>Match Commitment Letter (Auto generated through Engage Portal)</w:t>
      </w:r>
    </w:p>
    <w:p w14:paraId="5F3A379C" w14:textId="40CA6A23" w:rsidR="00A73379" w:rsidRDefault="00C77CA2" w:rsidP="00C77CA2">
      <w:pPr>
        <w:pStyle w:val="ListParagraph"/>
        <w:numPr>
          <w:ilvl w:val="0"/>
          <w:numId w:val="19"/>
        </w:numPr>
        <w:spacing w:line="240" w:lineRule="auto"/>
      </w:pPr>
      <w:r>
        <w:t>Benefit-Cost Analysis Toolkit</w:t>
      </w:r>
      <w:r w:rsidR="00B865C5">
        <w:t xml:space="preserve"> </w:t>
      </w:r>
    </w:p>
    <w:p w14:paraId="4350A950" w14:textId="253FE359" w:rsidR="00C77CA2" w:rsidRDefault="00A73379" w:rsidP="00C77CA2">
      <w:pPr>
        <w:pStyle w:val="ListParagraph"/>
        <w:numPr>
          <w:ilvl w:val="0"/>
          <w:numId w:val="19"/>
        </w:numPr>
        <w:spacing w:line="240" w:lineRule="auto"/>
      </w:pPr>
      <w:r>
        <w:t xml:space="preserve">Benefit-Cost </w:t>
      </w:r>
      <w:r w:rsidR="00B865C5">
        <w:t>Calculator PDF</w:t>
      </w:r>
      <w:r w:rsidR="00C77CA2">
        <w:t xml:space="preserve"> (Upload to BCA Section)</w:t>
      </w:r>
    </w:p>
    <w:p w14:paraId="782CD297" w14:textId="6E037438" w:rsidR="00A73379" w:rsidRDefault="00C77CA2" w:rsidP="00A73379">
      <w:pPr>
        <w:pStyle w:val="ListParagraph"/>
        <w:numPr>
          <w:ilvl w:val="0"/>
          <w:numId w:val="19"/>
        </w:numPr>
        <w:spacing w:line="240" w:lineRule="auto"/>
      </w:pPr>
      <w:r>
        <w:t xml:space="preserve">Benefit-Cost Analysis </w:t>
      </w:r>
      <w:r w:rsidR="00B865C5">
        <w:t>Methodology</w:t>
      </w:r>
      <w:r>
        <w:t xml:space="preserve"> (Upload to BCA Section)</w:t>
      </w:r>
    </w:p>
    <w:p w14:paraId="3851C704" w14:textId="5719CAA1" w:rsidR="00E651F0" w:rsidRDefault="00E651F0" w:rsidP="00C77CA2">
      <w:pPr>
        <w:pStyle w:val="ListParagraph"/>
        <w:numPr>
          <w:ilvl w:val="0"/>
          <w:numId w:val="19"/>
        </w:numPr>
        <w:spacing w:line="240" w:lineRule="auto"/>
      </w:pPr>
      <w:r>
        <w:t>B</w:t>
      </w:r>
      <w:r w:rsidR="008B3A93">
        <w:t>enefit-Cost Analysis</w:t>
      </w:r>
      <w:r>
        <w:t xml:space="preserve"> </w:t>
      </w:r>
      <w:r w:rsidR="00A73379">
        <w:t xml:space="preserve">Supporting </w:t>
      </w:r>
      <w:r>
        <w:t>Documentation for Non-Default Values (Upload to BCA Section)</w:t>
      </w:r>
    </w:p>
    <w:p w14:paraId="7AA610C6" w14:textId="364E687F" w:rsidR="00C77CA2" w:rsidRDefault="00C77CA2" w:rsidP="00E1460F">
      <w:pPr>
        <w:pStyle w:val="ListParagraph"/>
        <w:numPr>
          <w:ilvl w:val="0"/>
          <w:numId w:val="19"/>
        </w:numPr>
        <w:spacing w:line="240" w:lineRule="auto"/>
      </w:pPr>
      <w:r>
        <w:t>FEMA EHP Checklist (Upload to Environmental Review Section)</w:t>
      </w:r>
    </w:p>
    <w:p w14:paraId="6A40301B" w14:textId="77777777" w:rsidR="00E651F0" w:rsidRPr="00524AF6" w:rsidRDefault="00E651F0" w:rsidP="00524AF6"/>
    <w:p w14:paraId="33815F3F" w14:textId="56763F3C" w:rsidR="00285F53" w:rsidRPr="00963D8C" w:rsidRDefault="00285F53" w:rsidP="00963D8C">
      <w:pPr>
        <w:pStyle w:val="Heading3"/>
        <w:rPr>
          <w:sz w:val="32"/>
          <w:szCs w:val="24"/>
        </w:rPr>
      </w:pPr>
      <w:r w:rsidRPr="00963D8C">
        <w:rPr>
          <w:sz w:val="32"/>
          <w:szCs w:val="24"/>
        </w:rPr>
        <w:t>Award and Grant Monitoring</w:t>
      </w:r>
    </w:p>
    <w:p w14:paraId="5E145EFA" w14:textId="25A0C84A" w:rsidR="00C17C70" w:rsidRDefault="00C17C70" w:rsidP="004323E0">
      <w:pPr>
        <w:spacing w:line="240" w:lineRule="auto"/>
        <w:rPr>
          <w:rFonts w:ascii="Century Gothic" w:eastAsia="Century Gothic" w:hAnsi="Century Gothic" w:cs="Century Gothic"/>
        </w:rPr>
      </w:pPr>
      <w:r w:rsidRPr="3F93F064">
        <w:rPr>
          <w:rFonts w:ascii="Century Gothic" w:eastAsia="Century Gothic" w:hAnsi="Century Gothic"/>
        </w:rPr>
        <w:t xml:space="preserve">Upon </w:t>
      </w:r>
      <w:r w:rsidR="00981633">
        <w:rPr>
          <w:rFonts w:ascii="Century Gothic" w:eastAsia="Century Gothic" w:hAnsi="Century Gothic"/>
        </w:rPr>
        <w:t xml:space="preserve">FEMA </w:t>
      </w:r>
      <w:r w:rsidRPr="3F93F064">
        <w:rPr>
          <w:rFonts w:ascii="Century Gothic" w:eastAsia="Century Gothic" w:hAnsi="Century Gothic"/>
        </w:rPr>
        <w:t xml:space="preserve">award, </w:t>
      </w:r>
      <w:r w:rsidR="00D33B1A">
        <w:rPr>
          <w:rFonts w:ascii="Century Gothic" w:eastAsia="Century Gothic" w:hAnsi="Century Gothic"/>
        </w:rPr>
        <w:t>subrecipient</w:t>
      </w:r>
      <w:r w:rsidR="00F714FA">
        <w:rPr>
          <w:rFonts w:ascii="Century Gothic" w:eastAsia="Century Gothic" w:hAnsi="Century Gothic"/>
        </w:rPr>
        <w:t>s</w:t>
      </w:r>
      <w:r w:rsidRPr="3F93F064">
        <w:rPr>
          <w:rFonts w:ascii="Century Gothic" w:eastAsia="Century Gothic" w:hAnsi="Century Gothic" w:cs="Century Gothic"/>
        </w:rPr>
        <w:t xml:space="preserve"> </w:t>
      </w:r>
      <w:r>
        <w:rPr>
          <w:rFonts w:ascii="Century Gothic" w:eastAsia="Century Gothic" w:hAnsi="Century Gothic" w:cs="Century Gothic"/>
        </w:rPr>
        <w:t xml:space="preserve">will submit requests for reimbursement as work is completed. </w:t>
      </w:r>
      <w:r w:rsidR="00F714FA">
        <w:rPr>
          <w:rFonts w:ascii="Century Gothic" w:eastAsia="Century Gothic" w:hAnsi="Century Gothic" w:cs="Century Gothic"/>
        </w:rPr>
        <w:t xml:space="preserve">Cal OES requires </w:t>
      </w:r>
      <w:r w:rsidR="00D33B1A">
        <w:rPr>
          <w:rFonts w:ascii="Century Gothic" w:eastAsia="Century Gothic" w:hAnsi="Century Gothic" w:cs="Century Gothic"/>
        </w:rPr>
        <w:t>subrecipient</w:t>
      </w:r>
      <w:r w:rsidR="00F714FA">
        <w:rPr>
          <w:rFonts w:ascii="Century Gothic" w:eastAsia="Century Gothic" w:hAnsi="Century Gothic" w:cs="Century Gothic"/>
        </w:rPr>
        <w:t>s to submit reimbursement requests quarterly via submission of the quarterly report. Reimbursement r</w:t>
      </w:r>
      <w:r>
        <w:rPr>
          <w:rFonts w:ascii="Century Gothic" w:eastAsia="Century Gothic" w:hAnsi="Century Gothic" w:cs="Century Gothic"/>
        </w:rPr>
        <w:t xml:space="preserve">equests will be subject to supporting documentation requirements to substantiate costs and validate eligibility against the approved </w:t>
      </w:r>
      <w:r w:rsidR="009D2E6D">
        <w:rPr>
          <w:rFonts w:ascii="Century Gothic" w:eastAsia="Century Gothic" w:hAnsi="Century Gothic" w:cs="Century Gothic"/>
        </w:rPr>
        <w:t>subapplication</w:t>
      </w:r>
      <w:r w:rsidR="000A6CD2">
        <w:rPr>
          <w:rFonts w:ascii="Century Gothic" w:eastAsia="Century Gothic" w:hAnsi="Century Gothic" w:cs="Century Gothic"/>
        </w:rPr>
        <w:t>, cost estimate,</w:t>
      </w:r>
      <w:r>
        <w:rPr>
          <w:rFonts w:ascii="Century Gothic" w:eastAsia="Century Gothic" w:hAnsi="Century Gothic" w:cs="Century Gothic"/>
        </w:rPr>
        <w:t xml:space="preserve"> and scope of work. Please note, work started prior to FEMA review and approval </w:t>
      </w:r>
      <w:r w:rsidR="00B865C5">
        <w:rPr>
          <w:rFonts w:ascii="Century Gothic" w:eastAsia="Century Gothic" w:hAnsi="Century Gothic" w:cs="Century Gothic"/>
        </w:rPr>
        <w:t>is not reimbursable and may result in total de-obligation of the project. Some non-construction, non-groundbreaking work may be eligible for reimbursement if included in the cost estimate and specified as “pre-award costs.”</w:t>
      </w:r>
    </w:p>
    <w:p w14:paraId="51BF831E" w14:textId="77777777" w:rsidR="00B865C5" w:rsidRPr="00B865C5" w:rsidRDefault="00B865C5" w:rsidP="004323E0">
      <w:pPr>
        <w:spacing w:line="240" w:lineRule="auto"/>
        <w:rPr>
          <w:rFonts w:ascii="Century Gothic" w:eastAsia="Century Gothic" w:hAnsi="Century Gothic" w:cs="Century Gothic"/>
        </w:rPr>
      </w:pPr>
    </w:p>
    <w:p w14:paraId="4E8C7875" w14:textId="72568DB2" w:rsidR="00C17C70" w:rsidRDefault="00D33B1A" w:rsidP="004323E0">
      <w:pPr>
        <w:spacing w:line="240" w:lineRule="auto"/>
        <w:rPr>
          <w:rFonts w:ascii="Century Gothic" w:eastAsia="Century Gothic" w:hAnsi="Century Gothic" w:cs="Arial"/>
        </w:rPr>
      </w:pPr>
      <w:r>
        <w:rPr>
          <w:rFonts w:ascii="Century Gothic" w:eastAsia="Century Gothic" w:hAnsi="Century Gothic"/>
        </w:rPr>
        <w:t>Subrecipient</w:t>
      </w:r>
      <w:r w:rsidR="00F714FA">
        <w:rPr>
          <w:rFonts w:ascii="Century Gothic" w:eastAsia="Century Gothic" w:hAnsi="Century Gothic"/>
        </w:rPr>
        <w:t>s</w:t>
      </w:r>
      <w:r w:rsidR="00C17C70" w:rsidRPr="3F93F064">
        <w:rPr>
          <w:rFonts w:ascii="Century Gothic" w:eastAsia="Century Gothic" w:hAnsi="Century Gothic"/>
        </w:rPr>
        <w:t xml:space="preserve"> are responsible for managing the day-to-day operations of their grant</w:t>
      </w:r>
      <w:r w:rsidR="00C17C70">
        <w:rPr>
          <w:rFonts w:ascii="Century Gothic" w:eastAsia="Century Gothic" w:hAnsi="Century Gothic"/>
        </w:rPr>
        <w:t xml:space="preserve">. </w:t>
      </w:r>
      <w:r>
        <w:rPr>
          <w:rFonts w:ascii="Century Gothic" w:eastAsia="Century Gothic" w:hAnsi="Century Gothic"/>
        </w:rPr>
        <w:t>Subrecipient</w:t>
      </w:r>
      <w:r w:rsidR="00C17C70" w:rsidRPr="3F93F064">
        <w:rPr>
          <w:rFonts w:ascii="Century Gothic" w:eastAsia="Century Gothic" w:hAnsi="Century Gothic" w:cs="Century Gothic"/>
        </w:rPr>
        <w:t>s are subject to quarterly progress and financial reporting, a closeout process, and site visits as deemed necessary by Cal OES.</w:t>
      </w:r>
    </w:p>
    <w:p w14:paraId="7D47380B" w14:textId="77777777" w:rsidR="007D758A" w:rsidRDefault="007D758A" w:rsidP="004323E0">
      <w:pPr>
        <w:spacing w:line="240" w:lineRule="auto"/>
        <w:rPr>
          <w:rFonts w:eastAsia="Times New Roman"/>
        </w:rPr>
      </w:pPr>
    </w:p>
    <w:p w14:paraId="303DE819" w14:textId="1164CD25" w:rsidR="007D758A" w:rsidRPr="00963D8C" w:rsidRDefault="007D758A" w:rsidP="00963D8C">
      <w:pPr>
        <w:pStyle w:val="Heading3"/>
        <w:rPr>
          <w:sz w:val="32"/>
          <w:szCs w:val="24"/>
        </w:rPr>
      </w:pPr>
      <w:r w:rsidRPr="00963D8C">
        <w:rPr>
          <w:sz w:val="32"/>
          <w:szCs w:val="24"/>
        </w:rPr>
        <w:t>Technical Assistance</w:t>
      </w:r>
    </w:p>
    <w:p w14:paraId="51FDC259" w14:textId="6D1B91FE" w:rsidR="007D758A" w:rsidRDefault="007D758A" w:rsidP="004323E0">
      <w:pPr>
        <w:keepNext/>
        <w:keepLines/>
        <w:spacing w:line="240" w:lineRule="auto"/>
        <w:rPr>
          <w:rFonts w:eastAsia="Times New Roman"/>
        </w:rPr>
      </w:pPr>
      <w:r w:rsidRPr="00E80B95">
        <w:rPr>
          <w:rFonts w:eastAsia="Times New Roman"/>
        </w:rPr>
        <w:t xml:space="preserve">Cal OES is pleased to provide technical assistance to interested </w:t>
      </w:r>
      <w:r w:rsidR="009D2E6D">
        <w:rPr>
          <w:rFonts w:eastAsia="Times New Roman"/>
        </w:rPr>
        <w:t>subapplicant</w:t>
      </w:r>
      <w:r>
        <w:rPr>
          <w:rFonts w:eastAsia="Times New Roman"/>
        </w:rPr>
        <w:t>s</w:t>
      </w:r>
      <w:r w:rsidRPr="00E80B95">
        <w:rPr>
          <w:rFonts w:eastAsia="Times New Roman"/>
        </w:rPr>
        <w:t xml:space="preserve">. Our subject matter </w:t>
      </w:r>
      <w:r>
        <w:rPr>
          <w:rFonts w:eastAsia="Times New Roman"/>
        </w:rPr>
        <w:t xml:space="preserve">experts are available to discuss </w:t>
      </w:r>
      <w:r w:rsidRPr="00E80B95">
        <w:rPr>
          <w:rFonts w:eastAsia="Times New Roman"/>
        </w:rPr>
        <w:t>project eligibility</w:t>
      </w:r>
      <w:r>
        <w:rPr>
          <w:rFonts w:eastAsia="Times New Roman"/>
        </w:rPr>
        <w:t>,</w:t>
      </w:r>
      <w:r w:rsidRPr="00E80B95">
        <w:rPr>
          <w:rFonts w:eastAsia="Times New Roman"/>
        </w:rPr>
        <w:t xml:space="preserve"> the application process, or other rela</w:t>
      </w:r>
      <w:r w:rsidR="000A054E">
        <w:rPr>
          <w:rFonts w:eastAsia="Times New Roman"/>
        </w:rPr>
        <w:t xml:space="preserve">ted matters. Please reach out to </w:t>
      </w:r>
      <w:hyperlink r:id="rId23" w:history="1">
        <w:r w:rsidR="000A054E" w:rsidRPr="00C12A7A">
          <w:rPr>
            <w:rStyle w:val="Hyperlink"/>
            <w:rFonts w:asciiTheme="minorHAnsi" w:eastAsia="Times New Roman" w:hAnsiTheme="minorHAnsi"/>
          </w:rPr>
          <w:t>HMA@caloes.ca.gov</w:t>
        </w:r>
      </w:hyperlink>
      <w:r w:rsidR="000A054E">
        <w:rPr>
          <w:rFonts w:eastAsia="Times New Roman"/>
        </w:rPr>
        <w:t xml:space="preserve"> </w:t>
      </w:r>
      <w:r w:rsidRPr="00E80B95">
        <w:rPr>
          <w:rFonts w:eastAsia="Times New Roman"/>
        </w:rPr>
        <w:t xml:space="preserve">with questions or to schedule a call. </w:t>
      </w:r>
    </w:p>
    <w:bookmarkEnd w:id="0"/>
    <w:p w14:paraId="1F240E36" w14:textId="63AD0903" w:rsidR="00692129" w:rsidRPr="003243B7" w:rsidRDefault="00692129" w:rsidP="004323E0">
      <w:pPr>
        <w:spacing w:after="200" w:line="240" w:lineRule="auto"/>
        <w:rPr>
          <w:lang w:val="en-GB"/>
        </w:rPr>
      </w:pPr>
    </w:p>
    <w:sectPr w:rsidR="00692129" w:rsidRPr="003243B7" w:rsidSect="00DE64F6">
      <w:headerReference w:type="default" r:id="rId24"/>
      <w:footerReference w:type="default" r:id="rId25"/>
      <w:type w:val="continuous"/>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DC400" w14:textId="77777777" w:rsidR="00AE54FF" w:rsidRDefault="00AE54FF" w:rsidP="00F36AC3">
      <w:r>
        <w:separator/>
      </w:r>
    </w:p>
    <w:p w14:paraId="0295231F" w14:textId="77777777" w:rsidR="00AE54FF" w:rsidRDefault="00AE54FF"/>
    <w:p w14:paraId="2E711E0D" w14:textId="77777777" w:rsidR="00AE54FF" w:rsidRDefault="00AE54FF"/>
    <w:p w14:paraId="449A9EA2" w14:textId="77777777" w:rsidR="00AE54FF" w:rsidRDefault="00AE54FF"/>
  </w:endnote>
  <w:endnote w:type="continuationSeparator" w:id="0">
    <w:p w14:paraId="60D78151" w14:textId="77777777" w:rsidR="00AE54FF" w:rsidRDefault="00AE54FF" w:rsidP="00F36AC3">
      <w:r>
        <w:continuationSeparator/>
      </w:r>
    </w:p>
    <w:p w14:paraId="4688DF0F" w14:textId="77777777" w:rsidR="00AE54FF" w:rsidRDefault="00AE54FF"/>
    <w:p w14:paraId="0BE22C1A" w14:textId="77777777" w:rsidR="00AE54FF" w:rsidRDefault="00AE54FF"/>
    <w:p w14:paraId="7EC29943" w14:textId="77777777" w:rsidR="00AE54FF" w:rsidRDefault="00AE54FF"/>
  </w:endnote>
  <w:endnote w:type="continuationNotice" w:id="1">
    <w:p w14:paraId="3895B3D4" w14:textId="77777777" w:rsidR="00AE54FF" w:rsidRDefault="00AE54FF" w:rsidP="00F36AC3"/>
    <w:p w14:paraId="6220AFF8" w14:textId="77777777" w:rsidR="00AE54FF" w:rsidRDefault="00AE54FF"/>
    <w:p w14:paraId="1B0BA2C6" w14:textId="77777777" w:rsidR="00AE54FF" w:rsidRDefault="00AE54FF"/>
    <w:p w14:paraId="28704C10" w14:textId="77777777" w:rsidR="00AE54FF" w:rsidRDefault="00AE5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ahoma (Body)">
    <w:altName w:val="Tahom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9965" w14:textId="5D6CE62C" w:rsidR="006448BF" w:rsidRPr="00942355" w:rsidRDefault="006448BF" w:rsidP="00EF5ADF">
    <w:pPr>
      <w:pStyle w:val="Footer"/>
      <w:tabs>
        <w:tab w:val="right" w:pos="9900"/>
      </w:tabs>
    </w:pPr>
    <w:r>
      <w:t>DR-4750 HMGP Notice of Funding Opportunity</w:t>
    </w:r>
  </w:p>
  <w:p w14:paraId="72F02900" w14:textId="62D83F69" w:rsidR="006448BF" w:rsidRPr="00EF5ADF" w:rsidRDefault="006448BF" w:rsidP="00EF5ADF">
    <w:pPr>
      <w:pBdr>
        <w:top w:val="single" w:sz="8" w:space="4" w:color="FCAD22" w:themeColor="accent3"/>
      </w:pBdr>
      <w:tabs>
        <w:tab w:val="left" w:pos="9220"/>
        <w:tab w:val="right" w:pos="9900"/>
      </w:tabs>
      <w:rPr>
        <w:bCs/>
        <w:color w:val="013466" w:themeColor="accent1"/>
      </w:rPr>
    </w:pPr>
    <w:r w:rsidRPr="00942355">
      <w:rPr>
        <w:rStyle w:val="FooterChar"/>
        <w:b w:val="0"/>
        <w:bCs/>
      </w:rPr>
      <w:t>California Governor’s Office of Emergency Servi</w:t>
    </w:r>
    <w:r>
      <w:rPr>
        <w:rStyle w:val="FooterChar"/>
        <w:b w:val="0"/>
        <w:bCs/>
      </w:rPr>
      <w:t xml:space="preserve">ces </w:t>
    </w:r>
    <w:r>
      <w:rPr>
        <w:rStyle w:val="FooterChar"/>
        <w:b w:val="0"/>
        <w:bCs/>
      </w:rPr>
      <w:tab/>
    </w:r>
    <w:r>
      <w:rPr>
        <w:rStyle w:val="FooterChar"/>
        <w:b w:val="0"/>
        <w:bCs/>
      </w:rPr>
      <w:tab/>
    </w:r>
    <w:r w:rsidRPr="00942355">
      <w:rPr>
        <w:rStyle w:val="FooterChar"/>
        <w:b w:val="0"/>
        <w:bCs/>
      </w:rPr>
      <w:fldChar w:fldCharType="begin"/>
    </w:r>
    <w:r w:rsidRPr="00942355">
      <w:rPr>
        <w:rStyle w:val="FooterChar"/>
        <w:b w:val="0"/>
        <w:bCs/>
      </w:rPr>
      <w:instrText xml:space="preserve"> PAGE   \* MERGEFORMAT </w:instrText>
    </w:r>
    <w:r w:rsidRPr="00942355">
      <w:rPr>
        <w:rStyle w:val="FooterChar"/>
        <w:b w:val="0"/>
        <w:bCs/>
      </w:rPr>
      <w:fldChar w:fldCharType="separate"/>
    </w:r>
    <w:r w:rsidR="005E5177">
      <w:rPr>
        <w:rStyle w:val="FooterChar"/>
        <w:b w:val="0"/>
        <w:bCs/>
        <w:noProof/>
      </w:rPr>
      <w:t>5</w:t>
    </w:r>
    <w:r w:rsidRPr="00942355">
      <w:rPr>
        <w:rStyle w:val="FooterCha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6BA8" w14:textId="77777777" w:rsidR="00AE54FF" w:rsidRDefault="00AE54FF">
      <w:r>
        <w:separator/>
      </w:r>
    </w:p>
  </w:footnote>
  <w:footnote w:type="continuationSeparator" w:id="0">
    <w:p w14:paraId="1E2DA9FE" w14:textId="77777777" w:rsidR="00AE54FF" w:rsidRDefault="00AE54FF" w:rsidP="00F36AC3">
      <w:r>
        <w:continuationSeparator/>
      </w:r>
    </w:p>
    <w:p w14:paraId="58DF4A8B" w14:textId="77777777" w:rsidR="00AE54FF" w:rsidRDefault="00AE54FF"/>
    <w:p w14:paraId="093B909A" w14:textId="77777777" w:rsidR="00AE54FF" w:rsidRDefault="00AE54FF"/>
    <w:p w14:paraId="4D271480" w14:textId="77777777" w:rsidR="00AE54FF" w:rsidRDefault="00AE54FF"/>
  </w:footnote>
  <w:footnote w:type="continuationNotice" w:id="1">
    <w:p w14:paraId="0EAA8AF0" w14:textId="77777777" w:rsidR="00AE54FF" w:rsidRDefault="00AE54FF" w:rsidP="00F36AC3"/>
    <w:p w14:paraId="3FA0D8F4" w14:textId="77777777" w:rsidR="00AE54FF" w:rsidRDefault="00AE54FF"/>
    <w:p w14:paraId="18AFD239" w14:textId="77777777" w:rsidR="00AE54FF" w:rsidRDefault="00AE54FF"/>
    <w:p w14:paraId="2C20966C" w14:textId="77777777" w:rsidR="00AE54FF" w:rsidRDefault="00AE54FF"/>
  </w:footnote>
  <w:footnote w:id="2">
    <w:p w14:paraId="18BB280C" w14:textId="38AA119E" w:rsidR="006448BF" w:rsidRPr="005E5177" w:rsidRDefault="006448BF">
      <w:pPr>
        <w:pStyle w:val="FootnoteText"/>
        <w:rPr>
          <w:rStyle w:val="Hyperlink"/>
          <w:color w:val="auto"/>
          <w:sz w:val="20"/>
          <w:szCs w:val="16"/>
          <w:u w:val="none"/>
        </w:rPr>
      </w:pPr>
      <w:r w:rsidRPr="005E5177">
        <w:rPr>
          <w:rStyle w:val="FootnoteReference"/>
          <w:sz w:val="20"/>
          <w:szCs w:val="16"/>
        </w:rPr>
        <w:footnoteRef/>
      </w:r>
      <w:r w:rsidR="001D3380" w:rsidRPr="005E5177">
        <w:rPr>
          <w:sz w:val="20"/>
          <w:szCs w:val="16"/>
        </w:rPr>
        <w:t xml:space="preserve"> </w:t>
      </w:r>
      <w:r w:rsidRPr="005E5177">
        <w:rPr>
          <w:sz w:val="20"/>
          <w:szCs w:val="16"/>
        </w:rPr>
        <w:t xml:space="preserve">Check the hazard mitigation plan status by visiting the </w:t>
      </w:r>
      <w:hyperlink r:id="rId1" w:history="1">
        <w:r w:rsidRPr="005E5177">
          <w:rPr>
            <w:sz w:val="20"/>
            <w:szCs w:val="16"/>
          </w:rPr>
          <w:t xml:space="preserve">FEMA </w:t>
        </w:r>
        <w:r w:rsidRPr="005E5177">
          <w:rPr>
            <w:rStyle w:val="Hyperlink"/>
            <w:sz w:val="20"/>
            <w:szCs w:val="16"/>
          </w:rPr>
          <w:t>interactive mitigation plan status viewer</w:t>
        </w:r>
      </w:hyperlink>
      <w:r w:rsidRPr="005E5177">
        <w:rPr>
          <w:sz w:val="20"/>
          <w:szCs w:val="16"/>
        </w:rPr>
        <w:t xml:space="preserve">, and/or by </w:t>
      </w:r>
      <w:r w:rsidRPr="005E5177">
        <w:rPr>
          <w:b/>
          <w:bCs/>
          <w:sz w:val="20"/>
          <w:szCs w:val="16"/>
        </w:rPr>
        <w:t>1</w:t>
      </w:r>
      <w:r w:rsidRPr="005E5177">
        <w:rPr>
          <w:sz w:val="20"/>
          <w:szCs w:val="16"/>
        </w:rPr>
        <w:t>) contacting the</w:t>
      </w:r>
      <w:r w:rsidRPr="005E5177">
        <w:rPr>
          <w:sz w:val="20"/>
          <w:szCs w:val="16"/>
          <w:u w:val="single"/>
        </w:rPr>
        <w:t xml:space="preserve"> </w:t>
      </w:r>
      <w:hyperlink r:id="rId2" w:history="1">
        <w:r w:rsidRPr="005E5177">
          <w:rPr>
            <w:rStyle w:val="Hyperlink"/>
            <w:sz w:val="20"/>
            <w:szCs w:val="16"/>
          </w:rPr>
          <w:t>Cal OES HMA Branch</w:t>
        </w:r>
      </w:hyperlink>
      <w:r w:rsidRPr="005E5177">
        <w:rPr>
          <w:rStyle w:val="Hyperlink"/>
          <w:sz w:val="20"/>
          <w:szCs w:val="16"/>
          <w:u w:val="none"/>
        </w:rPr>
        <w:t xml:space="preserve"> </w:t>
      </w:r>
      <w:r w:rsidRPr="005E5177">
        <w:rPr>
          <w:rStyle w:val="Hyperlink"/>
          <w:color w:val="auto"/>
          <w:sz w:val="20"/>
          <w:szCs w:val="16"/>
          <w:u w:val="none"/>
        </w:rPr>
        <w:t xml:space="preserve">or </w:t>
      </w:r>
      <w:r w:rsidRPr="005E5177">
        <w:rPr>
          <w:rStyle w:val="Hyperlink"/>
          <w:b/>
          <w:bCs/>
          <w:color w:val="auto"/>
          <w:sz w:val="20"/>
          <w:szCs w:val="16"/>
          <w:u w:val="none"/>
        </w:rPr>
        <w:t>2</w:t>
      </w:r>
      <w:r w:rsidRPr="005E5177">
        <w:rPr>
          <w:rStyle w:val="Hyperlink"/>
          <w:color w:val="auto"/>
          <w:sz w:val="20"/>
          <w:szCs w:val="16"/>
          <w:u w:val="none"/>
        </w:rPr>
        <w:t xml:space="preserve">) visiting the Cal OES </w:t>
      </w:r>
      <w:hyperlink r:id="rId3" w:history="1">
        <w:r w:rsidRPr="005E5177">
          <w:rPr>
            <w:rStyle w:val="Hyperlink"/>
            <w:sz w:val="20"/>
            <w:szCs w:val="16"/>
          </w:rPr>
          <w:t>Local Hazard Mitigation Program</w:t>
        </w:r>
      </w:hyperlink>
      <w:r w:rsidRPr="005E5177">
        <w:rPr>
          <w:rStyle w:val="Hyperlink"/>
          <w:color w:val="auto"/>
          <w:sz w:val="20"/>
          <w:szCs w:val="16"/>
          <w:u w:val="none"/>
        </w:rPr>
        <w:t xml:space="preserve"> website and scroll down to view county-specific LHMPs.</w:t>
      </w:r>
    </w:p>
    <w:p w14:paraId="7BD6B2EF" w14:textId="77777777" w:rsidR="001D3380" w:rsidRPr="005E5177" w:rsidRDefault="001D3380">
      <w:pPr>
        <w:pStyle w:val="FootnoteText"/>
      </w:pPr>
    </w:p>
  </w:footnote>
  <w:footnote w:id="3">
    <w:p w14:paraId="24297957" w14:textId="3A3FB25B" w:rsidR="003041B7" w:rsidRDefault="003041B7" w:rsidP="003041B7">
      <w:pPr>
        <w:pStyle w:val="FootnoteText"/>
      </w:pPr>
      <w:r w:rsidRPr="005E5177">
        <w:rPr>
          <w:rStyle w:val="FootnoteReference"/>
          <w:sz w:val="20"/>
        </w:rPr>
        <w:footnoteRef/>
      </w:r>
      <w:r w:rsidR="001D3380" w:rsidRPr="005E5177">
        <w:rPr>
          <w:sz w:val="20"/>
        </w:rPr>
        <w:t xml:space="preserve"> </w:t>
      </w:r>
      <w:r w:rsidRPr="005E5177">
        <w:rPr>
          <w:sz w:val="20"/>
        </w:rPr>
        <w:t>Adopted means that t</w:t>
      </w:r>
      <w:r w:rsidRPr="005E5177">
        <w:rPr>
          <w:rStyle w:val="Hyperlink"/>
          <w:color w:val="auto"/>
          <w:sz w:val="20"/>
          <w:szCs w:val="16"/>
          <w:u w:val="none"/>
        </w:rPr>
        <w:t>he plan has been formally adopted by the governing body of the jurisdiction (e.</w:t>
      </w:r>
      <w:r w:rsidRPr="001D3380">
        <w:rPr>
          <w:rStyle w:val="Hyperlink"/>
          <w:color w:val="auto"/>
          <w:sz w:val="20"/>
          <w:szCs w:val="16"/>
          <w:u w:val="none"/>
        </w:rPr>
        <w:t xml:space="preserve">g., City Council, County Commissioner, Tribal Council), </w:t>
      </w:r>
      <w:hyperlink r:id="rId4" w:anchor="p-201.6(c)(5)" w:history="1">
        <w:r w:rsidRPr="001D3380">
          <w:rPr>
            <w:rStyle w:val="Hyperlink"/>
            <w:sz w:val="20"/>
            <w:szCs w:val="16"/>
          </w:rPr>
          <w:t>(44 CFR 201.6(c)(5)</w:t>
        </w:r>
      </w:hyperlink>
      <w:r w:rsidRPr="001D3380">
        <w:rPr>
          <w:rStyle w:val="Hyperlink"/>
          <w:color w:val="auto"/>
          <w:sz w:val="20"/>
          <w:szCs w:val="16"/>
          <w:u w:val="none"/>
        </w:rPr>
        <w:t>).</w:t>
      </w:r>
      <w:r>
        <w:rPr>
          <w:rStyle w:val="Hyperlink"/>
          <w:i/>
          <w:iCs/>
          <w:color w:val="auto"/>
          <w:sz w:val="20"/>
          <w:szCs w:val="16"/>
          <w:u w:val="none"/>
        </w:rPr>
        <w:t xml:space="preserve"> </w:t>
      </w:r>
    </w:p>
  </w:footnote>
  <w:footnote w:id="4">
    <w:p w14:paraId="6DAA0483" w14:textId="4A3879E4" w:rsidR="003041B7" w:rsidRPr="001D3380" w:rsidRDefault="003041B7" w:rsidP="003041B7">
      <w:pPr>
        <w:pStyle w:val="FootnoteText"/>
        <w:rPr>
          <w:sz w:val="20"/>
          <w:szCs w:val="16"/>
        </w:rPr>
      </w:pPr>
      <w:r w:rsidRPr="005E5177">
        <w:rPr>
          <w:rStyle w:val="FootnoteReference"/>
          <w:sz w:val="20"/>
          <w:szCs w:val="16"/>
        </w:rPr>
        <w:footnoteRef/>
      </w:r>
      <w:r w:rsidR="001D3380" w:rsidRPr="005E5177">
        <w:rPr>
          <w:sz w:val="20"/>
          <w:szCs w:val="16"/>
        </w:rPr>
        <w:t xml:space="preserve"> </w:t>
      </w:r>
      <w:r w:rsidRPr="005E5177">
        <w:rPr>
          <w:sz w:val="20"/>
          <w:szCs w:val="16"/>
        </w:rPr>
        <w:t>Multi-Jurisdictional Hazard Mitigation Plan is defined as a plan jointly prepared by more than one jurisdiction</w:t>
      </w:r>
      <w:r w:rsidRPr="001D3380">
        <w:rPr>
          <w:sz w:val="20"/>
          <w:szCs w:val="16"/>
        </w:rPr>
        <w:t>, meeting all the requirements as outlined in 44 CFR 201.6. The term “Jurisdiction” is referred to as “local government” which is defined in 44 CFR 201.</w:t>
      </w:r>
      <w:r w:rsidR="001D3380" w:rsidRPr="001D3380">
        <w:rPr>
          <w:sz w:val="20"/>
          <w:szCs w:val="16"/>
        </w:rPr>
        <w:t>c</w:t>
      </w:r>
      <w:r w:rsidR="001D3380">
        <w:rPr>
          <w:sz w:val="20"/>
          <w:szCs w:val="16"/>
        </w:rPr>
        <w:t>.</w:t>
      </w:r>
    </w:p>
    <w:p w14:paraId="64BA9480" w14:textId="77777777" w:rsidR="001D3380" w:rsidRPr="001D3380" w:rsidRDefault="001D3380" w:rsidP="003041B7">
      <w:pPr>
        <w:pStyle w:val="FootnoteText"/>
        <w:rPr>
          <w:sz w:val="20"/>
          <w:szCs w:val="16"/>
        </w:rPr>
      </w:pPr>
    </w:p>
  </w:footnote>
  <w:footnote w:id="5">
    <w:p w14:paraId="1096D528" w14:textId="77777777" w:rsidR="001D3380" w:rsidRPr="005E5177" w:rsidRDefault="001D3380" w:rsidP="001D3380">
      <w:pPr>
        <w:pStyle w:val="FootnoteText"/>
        <w:rPr>
          <w:sz w:val="20"/>
          <w:szCs w:val="16"/>
        </w:rPr>
      </w:pPr>
      <w:r w:rsidRPr="005E5177">
        <w:rPr>
          <w:rStyle w:val="FootnoteReference"/>
          <w:sz w:val="20"/>
          <w:szCs w:val="16"/>
        </w:rPr>
        <w:footnoteRef/>
      </w:r>
      <w:r w:rsidRPr="005E5177">
        <w:rPr>
          <w:sz w:val="20"/>
          <w:szCs w:val="16"/>
        </w:rPr>
        <w:t xml:space="preserve"> The California Environmental Quality Act (CEQA) generally requires state and local government agencies to inform decision makers and the public about the potential environmental impacts of proposed projects, and to reduce those environmental impacts to the extent feasible.</w:t>
      </w:r>
    </w:p>
    <w:p w14:paraId="70707D6F" w14:textId="77777777" w:rsidR="001D3380" w:rsidRPr="005E5177" w:rsidRDefault="001D3380" w:rsidP="001D3380">
      <w:pPr>
        <w:pStyle w:val="FootnoteText"/>
      </w:pPr>
    </w:p>
  </w:footnote>
  <w:footnote w:id="6">
    <w:p w14:paraId="7746EB8D" w14:textId="2688F31A" w:rsidR="006448BF" w:rsidRDefault="006448BF">
      <w:pPr>
        <w:pStyle w:val="FootnoteText"/>
      </w:pPr>
      <w:r w:rsidRPr="005E5177">
        <w:rPr>
          <w:rStyle w:val="FootnoteReference"/>
          <w:sz w:val="20"/>
        </w:rPr>
        <w:footnoteRef/>
      </w:r>
      <w:r w:rsidR="001D3380" w:rsidRPr="005E5177">
        <w:rPr>
          <w:color w:val="000000" w:themeColor="text1"/>
          <w:sz w:val="20"/>
        </w:rPr>
        <w:t xml:space="preserve"> </w:t>
      </w:r>
      <w:r w:rsidRPr="005E5177">
        <w:rPr>
          <w:color w:val="000000" w:themeColor="text1"/>
          <w:sz w:val="20"/>
        </w:rPr>
        <w:t xml:space="preserve">Socially vulnerable community is defined as exceeding the 70th percentile in SVI </w:t>
      </w:r>
      <w:r w:rsidRPr="005E5177">
        <w:rPr>
          <w:b/>
          <w:bCs/>
          <w:color w:val="000000" w:themeColor="text1"/>
          <w:sz w:val="20"/>
        </w:rPr>
        <w:t>or</w:t>
      </w:r>
      <w:r w:rsidRPr="005E5177">
        <w:rPr>
          <w:color w:val="000000" w:themeColor="text1"/>
          <w:sz w:val="20"/>
        </w:rPr>
        <w:t xml:space="preserve"> having a median household income of less than 80 percent of the state median via the </w:t>
      </w:r>
      <w:hyperlink r:id="rId5" w:history="1">
        <w:r w:rsidRPr="005E5177">
          <w:rPr>
            <w:rStyle w:val="Hyperlink"/>
            <w:sz w:val="20"/>
            <w:lang w:val="en-GB"/>
          </w:rPr>
          <w:t>Cal OES Hazard Mitigation Assistance Hazard Risk and Social Vulnerability Map</w:t>
        </w:r>
      </w:hyperlink>
      <w:r w:rsidRPr="001D3380">
        <w:rPr>
          <w:rStyle w:val="Hyperlink"/>
          <w:color w:val="auto"/>
          <w:sz w:val="20"/>
          <w:u w:val="none"/>
          <w:lang w:val="en-GB"/>
        </w:rPr>
        <w:t>.</w:t>
      </w:r>
    </w:p>
  </w:footnote>
  <w:footnote w:id="7">
    <w:p w14:paraId="4B1B1AC5" w14:textId="65AF68FB" w:rsidR="006448BF" w:rsidRPr="005E5177" w:rsidRDefault="006448BF">
      <w:pPr>
        <w:pStyle w:val="FootnoteText"/>
        <w:rPr>
          <w:sz w:val="18"/>
          <w:szCs w:val="18"/>
        </w:rPr>
      </w:pPr>
      <w:r w:rsidRPr="005E5177">
        <w:rPr>
          <w:rStyle w:val="FootnoteReference"/>
          <w:sz w:val="20"/>
        </w:rPr>
        <w:footnoteRef/>
      </w:r>
      <w:r w:rsidR="001D3380" w:rsidRPr="005E5177">
        <w:rPr>
          <w:b/>
          <w:bCs/>
          <w:sz w:val="20"/>
        </w:rPr>
        <w:t xml:space="preserve"> </w:t>
      </w:r>
      <w:r w:rsidRPr="005E5177">
        <w:rPr>
          <w:sz w:val="20"/>
        </w:rPr>
        <w:t>Examples include mangroves and wetlands, oyster reefs, and sand dunes; permeable pavement and driveways; green roofs; and natural areas incorporated into city designs.</w:t>
      </w:r>
    </w:p>
  </w:footnote>
  <w:footnote w:id="8">
    <w:p w14:paraId="4347DA9D" w14:textId="4394D56B" w:rsidR="001D3380" w:rsidRPr="001D3380" w:rsidRDefault="001D3380" w:rsidP="001D3380">
      <w:pPr>
        <w:pStyle w:val="FootnoteText"/>
      </w:pPr>
      <w:r w:rsidRPr="005E5177">
        <w:rPr>
          <w:rStyle w:val="FootnoteReference"/>
          <w:sz w:val="20"/>
          <w:szCs w:val="16"/>
        </w:rPr>
        <w:footnoteRef/>
      </w:r>
      <w:r w:rsidRPr="005E5177">
        <w:rPr>
          <w:sz w:val="20"/>
          <w:szCs w:val="16"/>
        </w:rPr>
        <w:t xml:space="preserve"> FEMA credible means the activity and all cost items are deemed eligible, the proposed measure and all parts of the scope of work feasible, the project is considered cost-effective with FEMA-approved</w:t>
      </w:r>
      <w:r>
        <w:rPr>
          <w:sz w:val="20"/>
          <w:szCs w:val="16"/>
        </w:rPr>
        <w:t xml:space="preserve"> Benefit Cost Analysis methodology</w:t>
      </w:r>
      <w:r w:rsidRPr="001D3380">
        <w:rPr>
          <w:sz w:val="20"/>
          <w:szCs w:val="16"/>
        </w:rPr>
        <w:t>, and compliant</w:t>
      </w:r>
      <w:r>
        <w:rPr>
          <w:sz w:val="20"/>
          <w:szCs w:val="16"/>
        </w:rPr>
        <w:t xml:space="preserve"> with all environmental and historic preservation (EHP) laws, regulations, and executive orders</w:t>
      </w:r>
      <w:r w:rsidRPr="001D3380">
        <w:rPr>
          <w:sz w:val="20"/>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ED23" w14:textId="068C1B37" w:rsidR="006448BF" w:rsidRDefault="006448BF">
    <w:r>
      <w:rPr>
        <w:noProof/>
      </w:rPr>
      <w:drawing>
        <wp:anchor distT="0" distB="0" distL="114300" distR="114300" simplePos="0" relativeHeight="251658240" behindDoc="0" locked="0" layoutInCell="1" allowOverlap="1" wp14:anchorId="7DA9276F" wp14:editId="753995A7">
          <wp:simplePos x="0" y="0"/>
          <wp:positionH relativeFrom="column">
            <wp:posOffset>2494915</wp:posOffset>
          </wp:positionH>
          <wp:positionV relativeFrom="paragraph">
            <wp:posOffset>-154940</wp:posOffset>
          </wp:positionV>
          <wp:extent cx="1224915" cy="47434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24915" cy="474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A2"/>
    <w:multiLevelType w:val="multilevel"/>
    <w:tmpl w:val="20B4E39A"/>
    <w:lvl w:ilvl="0">
      <w:start w:val="1"/>
      <w:numFmt w:val="decimal"/>
      <w:pStyle w:val="ParagrpahBullets"/>
      <w:lvlText w:val="%1"/>
      <w:lvlJc w:val="left"/>
      <w:pPr>
        <w:ind w:left="432" w:hanging="432"/>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703BA3"/>
    <w:multiLevelType w:val="hybridMultilevel"/>
    <w:tmpl w:val="461AA64A"/>
    <w:lvl w:ilvl="0" w:tplc="C86C50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569F9"/>
    <w:multiLevelType w:val="hybridMultilevel"/>
    <w:tmpl w:val="22B24EDE"/>
    <w:lvl w:ilvl="0" w:tplc="066E250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1522A"/>
    <w:multiLevelType w:val="hybridMultilevel"/>
    <w:tmpl w:val="B0B2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97842"/>
    <w:multiLevelType w:val="hybridMultilevel"/>
    <w:tmpl w:val="BBEE44AE"/>
    <w:lvl w:ilvl="0" w:tplc="25E2C2E8">
      <w:start w:val="1"/>
      <w:numFmt w:val="decimal"/>
      <w:lvlText w:val="%1."/>
      <w:lvlJc w:val="left"/>
      <w:pPr>
        <w:tabs>
          <w:tab w:val="num" w:pos="720"/>
        </w:tabs>
        <w:ind w:left="720" w:hanging="360"/>
      </w:pPr>
    </w:lvl>
    <w:lvl w:ilvl="1" w:tplc="D4BCEF46" w:tentative="1">
      <w:start w:val="1"/>
      <w:numFmt w:val="decimal"/>
      <w:lvlText w:val="%2."/>
      <w:lvlJc w:val="left"/>
      <w:pPr>
        <w:tabs>
          <w:tab w:val="num" w:pos="1440"/>
        </w:tabs>
        <w:ind w:left="1440" w:hanging="360"/>
      </w:pPr>
    </w:lvl>
    <w:lvl w:ilvl="2" w:tplc="099AA06A" w:tentative="1">
      <w:start w:val="1"/>
      <w:numFmt w:val="decimal"/>
      <w:lvlText w:val="%3."/>
      <w:lvlJc w:val="left"/>
      <w:pPr>
        <w:tabs>
          <w:tab w:val="num" w:pos="2160"/>
        </w:tabs>
        <w:ind w:left="2160" w:hanging="360"/>
      </w:pPr>
    </w:lvl>
    <w:lvl w:ilvl="3" w:tplc="77D80D28" w:tentative="1">
      <w:start w:val="1"/>
      <w:numFmt w:val="decimal"/>
      <w:lvlText w:val="%4."/>
      <w:lvlJc w:val="left"/>
      <w:pPr>
        <w:tabs>
          <w:tab w:val="num" w:pos="2880"/>
        </w:tabs>
        <w:ind w:left="2880" w:hanging="360"/>
      </w:pPr>
    </w:lvl>
    <w:lvl w:ilvl="4" w:tplc="F8DA7338" w:tentative="1">
      <w:start w:val="1"/>
      <w:numFmt w:val="decimal"/>
      <w:lvlText w:val="%5."/>
      <w:lvlJc w:val="left"/>
      <w:pPr>
        <w:tabs>
          <w:tab w:val="num" w:pos="3600"/>
        </w:tabs>
        <w:ind w:left="3600" w:hanging="360"/>
      </w:pPr>
    </w:lvl>
    <w:lvl w:ilvl="5" w:tplc="BEB6FF6C" w:tentative="1">
      <w:start w:val="1"/>
      <w:numFmt w:val="decimal"/>
      <w:lvlText w:val="%6."/>
      <w:lvlJc w:val="left"/>
      <w:pPr>
        <w:tabs>
          <w:tab w:val="num" w:pos="4320"/>
        </w:tabs>
        <w:ind w:left="4320" w:hanging="360"/>
      </w:pPr>
    </w:lvl>
    <w:lvl w:ilvl="6" w:tplc="70FE2312" w:tentative="1">
      <w:start w:val="1"/>
      <w:numFmt w:val="decimal"/>
      <w:lvlText w:val="%7."/>
      <w:lvlJc w:val="left"/>
      <w:pPr>
        <w:tabs>
          <w:tab w:val="num" w:pos="5040"/>
        </w:tabs>
        <w:ind w:left="5040" w:hanging="360"/>
      </w:pPr>
    </w:lvl>
    <w:lvl w:ilvl="7" w:tplc="C032D12E" w:tentative="1">
      <w:start w:val="1"/>
      <w:numFmt w:val="decimal"/>
      <w:lvlText w:val="%8."/>
      <w:lvlJc w:val="left"/>
      <w:pPr>
        <w:tabs>
          <w:tab w:val="num" w:pos="5760"/>
        </w:tabs>
        <w:ind w:left="5760" w:hanging="360"/>
      </w:pPr>
    </w:lvl>
    <w:lvl w:ilvl="8" w:tplc="88523182" w:tentative="1">
      <w:start w:val="1"/>
      <w:numFmt w:val="decimal"/>
      <w:lvlText w:val="%9."/>
      <w:lvlJc w:val="left"/>
      <w:pPr>
        <w:tabs>
          <w:tab w:val="num" w:pos="6480"/>
        </w:tabs>
        <w:ind w:left="6480" w:hanging="360"/>
      </w:pPr>
    </w:lvl>
  </w:abstractNum>
  <w:abstractNum w:abstractNumId="5" w15:restartNumberingAfterBreak="0">
    <w:nsid w:val="16AE4BC3"/>
    <w:multiLevelType w:val="hybridMultilevel"/>
    <w:tmpl w:val="66A8C56C"/>
    <w:lvl w:ilvl="0" w:tplc="15C0A526">
      <w:start w:val="1"/>
      <w:numFmt w:val="bullet"/>
      <w:pStyle w:val="BulletsList"/>
      <w:lvlText w:val=""/>
      <w:lvlJc w:val="left"/>
      <w:pPr>
        <w:ind w:left="360" w:hanging="360"/>
      </w:pPr>
      <w:rPr>
        <w:rFonts w:ascii="Symbol" w:hAnsi="Symbol" w:hint="default"/>
      </w:rPr>
    </w:lvl>
    <w:lvl w:ilvl="1" w:tplc="28D4ADEA">
      <w:start w:val="1"/>
      <w:numFmt w:val="bullet"/>
      <w:lvlText w:val="o"/>
      <w:lvlJc w:val="left"/>
      <w:pPr>
        <w:ind w:left="1080" w:hanging="360"/>
      </w:pPr>
      <w:rPr>
        <w:rFonts w:ascii="Courier New" w:hAnsi="Courier New" w:hint="default"/>
      </w:rPr>
    </w:lvl>
    <w:lvl w:ilvl="2" w:tplc="73F4EBAA" w:tentative="1">
      <w:start w:val="1"/>
      <w:numFmt w:val="bullet"/>
      <w:lvlText w:val=""/>
      <w:lvlJc w:val="left"/>
      <w:pPr>
        <w:ind w:left="1800" w:hanging="360"/>
      </w:pPr>
      <w:rPr>
        <w:rFonts w:ascii="Wingdings" w:hAnsi="Wingdings" w:hint="default"/>
      </w:rPr>
    </w:lvl>
    <w:lvl w:ilvl="3" w:tplc="6E3C6764" w:tentative="1">
      <w:start w:val="1"/>
      <w:numFmt w:val="bullet"/>
      <w:lvlText w:val=""/>
      <w:lvlJc w:val="left"/>
      <w:pPr>
        <w:ind w:left="2520" w:hanging="360"/>
      </w:pPr>
      <w:rPr>
        <w:rFonts w:ascii="Symbol" w:hAnsi="Symbol" w:hint="default"/>
      </w:rPr>
    </w:lvl>
    <w:lvl w:ilvl="4" w:tplc="F5EE4646" w:tentative="1">
      <w:start w:val="1"/>
      <w:numFmt w:val="bullet"/>
      <w:lvlText w:val="o"/>
      <w:lvlJc w:val="left"/>
      <w:pPr>
        <w:ind w:left="3240" w:hanging="360"/>
      </w:pPr>
      <w:rPr>
        <w:rFonts w:ascii="Courier New" w:hAnsi="Courier New" w:hint="default"/>
      </w:rPr>
    </w:lvl>
    <w:lvl w:ilvl="5" w:tplc="665EA7A6" w:tentative="1">
      <w:start w:val="1"/>
      <w:numFmt w:val="bullet"/>
      <w:lvlText w:val=""/>
      <w:lvlJc w:val="left"/>
      <w:pPr>
        <w:ind w:left="3960" w:hanging="360"/>
      </w:pPr>
      <w:rPr>
        <w:rFonts w:ascii="Wingdings" w:hAnsi="Wingdings" w:hint="default"/>
      </w:rPr>
    </w:lvl>
    <w:lvl w:ilvl="6" w:tplc="2B0A8896" w:tentative="1">
      <w:start w:val="1"/>
      <w:numFmt w:val="bullet"/>
      <w:lvlText w:val=""/>
      <w:lvlJc w:val="left"/>
      <w:pPr>
        <w:ind w:left="4680" w:hanging="360"/>
      </w:pPr>
      <w:rPr>
        <w:rFonts w:ascii="Symbol" w:hAnsi="Symbol" w:hint="default"/>
      </w:rPr>
    </w:lvl>
    <w:lvl w:ilvl="7" w:tplc="798A0944" w:tentative="1">
      <w:start w:val="1"/>
      <w:numFmt w:val="bullet"/>
      <w:lvlText w:val="o"/>
      <w:lvlJc w:val="left"/>
      <w:pPr>
        <w:ind w:left="5400" w:hanging="360"/>
      </w:pPr>
      <w:rPr>
        <w:rFonts w:ascii="Courier New" w:hAnsi="Courier New" w:hint="default"/>
      </w:rPr>
    </w:lvl>
    <w:lvl w:ilvl="8" w:tplc="CAFC9E2C" w:tentative="1">
      <w:start w:val="1"/>
      <w:numFmt w:val="bullet"/>
      <w:lvlText w:val=""/>
      <w:lvlJc w:val="left"/>
      <w:pPr>
        <w:ind w:left="6120" w:hanging="360"/>
      </w:pPr>
      <w:rPr>
        <w:rFonts w:ascii="Wingdings" w:hAnsi="Wingdings" w:hint="default"/>
      </w:rPr>
    </w:lvl>
  </w:abstractNum>
  <w:abstractNum w:abstractNumId="6" w15:restartNumberingAfterBreak="0">
    <w:nsid w:val="1AC94370"/>
    <w:multiLevelType w:val="hybridMultilevel"/>
    <w:tmpl w:val="1592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61AA1"/>
    <w:multiLevelType w:val="hybridMultilevel"/>
    <w:tmpl w:val="5240B2A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9">
      <w:start w:val="1"/>
      <w:numFmt w:val="lowerLetter"/>
      <w:lvlText w:val="%3."/>
      <w:lvlJc w:val="left"/>
      <w:pPr>
        <w:ind w:left="1980" w:hanging="36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8877AC"/>
    <w:multiLevelType w:val="hybridMultilevel"/>
    <w:tmpl w:val="E32810C8"/>
    <w:lvl w:ilvl="0" w:tplc="A1FCCCD6">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17669"/>
    <w:multiLevelType w:val="hybridMultilevel"/>
    <w:tmpl w:val="45508682"/>
    <w:lvl w:ilvl="0" w:tplc="940ABEC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B5F00"/>
    <w:multiLevelType w:val="hybridMultilevel"/>
    <w:tmpl w:val="BF7A4AA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4195A3D"/>
    <w:multiLevelType w:val="hybridMultilevel"/>
    <w:tmpl w:val="00749D2E"/>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04090019">
      <w:start w:val="1"/>
      <w:numFmt w:val="lowerLetter"/>
      <w:lvlText w:val="%3."/>
      <w:lvlJc w:val="left"/>
      <w:pPr>
        <w:ind w:left="1980" w:hanging="360"/>
      </w:pPr>
    </w:lvl>
    <w:lvl w:ilvl="3" w:tplc="FFFFFFFF">
      <w:start w:val="1"/>
      <w:numFmt w:val="decimal"/>
      <w:lvlText w:val="%4."/>
      <w:lvlJc w:val="left"/>
      <w:pPr>
        <w:ind w:left="2520" w:hanging="360"/>
      </w:pPr>
      <w:rPr>
        <w:rFonts w:hint="default"/>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ADC37BA"/>
    <w:multiLevelType w:val="hybridMultilevel"/>
    <w:tmpl w:val="100861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E922FCB"/>
    <w:multiLevelType w:val="hybridMultilevel"/>
    <w:tmpl w:val="39C210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3C0593B"/>
    <w:multiLevelType w:val="hybridMultilevel"/>
    <w:tmpl w:val="F972357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94855"/>
    <w:multiLevelType w:val="multilevel"/>
    <w:tmpl w:val="D134441E"/>
    <w:styleLink w:val="ParagraphList"/>
    <w:lvl w:ilvl="0">
      <w:start w:val="1"/>
      <w:numFmt w:val="bullet"/>
      <w:lvlText w:val=""/>
      <w:lvlJc w:val="left"/>
      <w:pPr>
        <w:tabs>
          <w:tab w:val="num" w:pos="720"/>
        </w:tabs>
        <w:ind w:left="720" w:hanging="360"/>
      </w:pPr>
      <w:rPr>
        <w:rFonts w:ascii="Symbol" w:hAnsi="Symbol" w:hint="default"/>
        <w:b w:val="0"/>
        <w:color w:val="015E90"/>
        <w:sz w:val="21"/>
      </w:rPr>
    </w:lvl>
    <w:lvl w:ilvl="1">
      <w:start w:val="1"/>
      <w:numFmt w:val="bullet"/>
      <w:lvlText w:val=""/>
      <w:lvlJc w:val="left"/>
      <w:pPr>
        <w:tabs>
          <w:tab w:val="num" w:pos="1440"/>
        </w:tabs>
        <w:ind w:left="1440" w:hanging="360"/>
      </w:pPr>
      <w:rPr>
        <w:rFonts w:ascii="Wingdings" w:hAnsi="Wingdings" w:hint="default"/>
        <w:color w:val="FCAD22" w:themeColor="accent3"/>
        <w:sz w:val="21"/>
      </w:rPr>
    </w:lvl>
    <w:lvl w:ilvl="2">
      <w:start w:val="1"/>
      <w:numFmt w:val="bullet"/>
      <w:lvlText w:val=""/>
      <w:lvlJc w:val="left"/>
      <w:pPr>
        <w:tabs>
          <w:tab w:val="num" w:pos="2160"/>
        </w:tabs>
        <w:ind w:left="2160" w:hanging="360"/>
      </w:pPr>
      <w:rPr>
        <w:rFonts w:ascii="Symbol" w:hAnsi="Symbol" w:hint="default"/>
        <w:color w:val="015E90"/>
        <w:sz w:val="2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11506F"/>
    <w:multiLevelType w:val="hybridMultilevel"/>
    <w:tmpl w:val="D5C814B2"/>
    <w:lvl w:ilvl="0" w:tplc="418E523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A2C8C"/>
    <w:multiLevelType w:val="hybridMultilevel"/>
    <w:tmpl w:val="2C88A5D0"/>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04090019">
      <w:start w:val="1"/>
      <w:numFmt w:val="lowerLetter"/>
      <w:lvlText w:val="%3."/>
      <w:lvlJc w:val="left"/>
      <w:pPr>
        <w:ind w:left="1980" w:hanging="360"/>
      </w:pPr>
    </w:lvl>
    <w:lvl w:ilvl="3" w:tplc="FFFFFFFF">
      <w:start w:val="1"/>
      <w:numFmt w:val="decimal"/>
      <w:lvlText w:val="%4."/>
      <w:lvlJc w:val="left"/>
      <w:pPr>
        <w:ind w:left="2520" w:hanging="360"/>
      </w:pPr>
      <w:rPr>
        <w:rFonts w:hint="default"/>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B9113FB"/>
    <w:multiLevelType w:val="hybridMultilevel"/>
    <w:tmpl w:val="BBEE44A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6C722CE2"/>
    <w:multiLevelType w:val="multilevel"/>
    <w:tmpl w:val="FC3C47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Figure"/>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031600B"/>
    <w:multiLevelType w:val="hybridMultilevel"/>
    <w:tmpl w:val="6E3A2D56"/>
    <w:lvl w:ilvl="0" w:tplc="965E1F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B2B4A"/>
    <w:multiLevelType w:val="hybridMultilevel"/>
    <w:tmpl w:val="C632F7E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9195E"/>
    <w:multiLevelType w:val="hybridMultilevel"/>
    <w:tmpl w:val="35F08D72"/>
    <w:lvl w:ilvl="0" w:tplc="BF0A7AB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D66A8"/>
    <w:multiLevelType w:val="hybridMultilevel"/>
    <w:tmpl w:val="9566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44C48"/>
    <w:multiLevelType w:val="hybridMultilevel"/>
    <w:tmpl w:val="9AE27D58"/>
    <w:lvl w:ilvl="0" w:tplc="F64C81EE">
      <w:start w:val="1"/>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2575F4"/>
    <w:multiLevelType w:val="hybridMultilevel"/>
    <w:tmpl w:val="C0CCD9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4072703">
    <w:abstractNumId w:val="15"/>
  </w:num>
  <w:num w:numId="2" w16cid:durableId="1116145411">
    <w:abstractNumId w:val="19"/>
  </w:num>
  <w:num w:numId="3" w16cid:durableId="418138090">
    <w:abstractNumId w:val="0"/>
  </w:num>
  <w:num w:numId="4" w16cid:durableId="411589886">
    <w:abstractNumId w:val="5"/>
  </w:num>
  <w:num w:numId="5" w16cid:durableId="235936645">
    <w:abstractNumId w:val="7"/>
  </w:num>
  <w:num w:numId="6" w16cid:durableId="472992635">
    <w:abstractNumId w:val="6"/>
  </w:num>
  <w:num w:numId="7" w16cid:durableId="1270088800">
    <w:abstractNumId w:val="4"/>
  </w:num>
  <w:num w:numId="8" w16cid:durableId="981228560">
    <w:abstractNumId w:val="13"/>
  </w:num>
  <w:num w:numId="9" w16cid:durableId="965425388">
    <w:abstractNumId w:val="11"/>
  </w:num>
  <w:num w:numId="10" w16cid:durableId="58359793">
    <w:abstractNumId w:val="1"/>
  </w:num>
  <w:num w:numId="11" w16cid:durableId="1275944650">
    <w:abstractNumId w:val="17"/>
  </w:num>
  <w:num w:numId="12" w16cid:durableId="50344929">
    <w:abstractNumId w:val="16"/>
  </w:num>
  <w:num w:numId="13" w16cid:durableId="255333125">
    <w:abstractNumId w:val="20"/>
  </w:num>
  <w:num w:numId="14" w16cid:durableId="751396991">
    <w:abstractNumId w:val="9"/>
  </w:num>
  <w:num w:numId="15" w16cid:durableId="1495604115">
    <w:abstractNumId w:val="2"/>
  </w:num>
  <w:num w:numId="16" w16cid:durableId="135992047">
    <w:abstractNumId w:val="22"/>
  </w:num>
  <w:num w:numId="17" w16cid:durableId="484128084">
    <w:abstractNumId w:val="18"/>
  </w:num>
  <w:num w:numId="18" w16cid:durableId="1847017459">
    <w:abstractNumId w:val="24"/>
  </w:num>
  <w:num w:numId="19" w16cid:durableId="930895812">
    <w:abstractNumId w:val="14"/>
  </w:num>
  <w:num w:numId="20" w16cid:durableId="1545215637">
    <w:abstractNumId w:val="21"/>
  </w:num>
  <w:num w:numId="21" w16cid:durableId="118307662">
    <w:abstractNumId w:val="25"/>
  </w:num>
  <w:num w:numId="22" w16cid:durableId="1998027653">
    <w:abstractNumId w:val="23"/>
  </w:num>
  <w:num w:numId="23" w16cid:durableId="1293561720">
    <w:abstractNumId w:val="10"/>
  </w:num>
  <w:num w:numId="24" w16cid:durableId="118305164">
    <w:abstractNumId w:val="3"/>
  </w:num>
  <w:num w:numId="25" w16cid:durableId="482548346">
    <w:abstractNumId w:val="8"/>
  </w:num>
  <w:num w:numId="26" w16cid:durableId="119492447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32"/>
    <w:rsid w:val="0000058E"/>
    <w:rsid w:val="00000A01"/>
    <w:rsid w:val="0000100B"/>
    <w:rsid w:val="00001134"/>
    <w:rsid w:val="00001637"/>
    <w:rsid w:val="000017D5"/>
    <w:rsid w:val="00001EB9"/>
    <w:rsid w:val="00002501"/>
    <w:rsid w:val="00002808"/>
    <w:rsid w:val="0000281C"/>
    <w:rsid w:val="00002963"/>
    <w:rsid w:val="00002C41"/>
    <w:rsid w:val="00002FEA"/>
    <w:rsid w:val="00003189"/>
    <w:rsid w:val="00003276"/>
    <w:rsid w:val="00003A4C"/>
    <w:rsid w:val="00003DAA"/>
    <w:rsid w:val="00003DE2"/>
    <w:rsid w:val="00003E3D"/>
    <w:rsid w:val="00003E9D"/>
    <w:rsid w:val="00004027"/>
    <w:rsid w:val="00004055"/>
    <w:rsid w:val="00004251"/>
    <w:rsid w:val="00004665"/>
    <w:rsid w:val="00004D95"/>
    <w:rsid w:val="00004F16"/>
    <w:rsid w:val="00005416"/>
    <w:rsid w:val="000060CC"/>
    <w:rsid w:val="000061A3"/>
    <w:rsid w:val="0000643E"/>
    <w:rsid w:val="0000647C"/>
    <w:rsid w:val="00006598"/>
    <w:rsid w:val="00006971"/>
    <w:rsid w:val="00006B52"/>
    <w:rsid w:val="000073BE"/>
    <w:rsid w:val="000076FD"/>
    <w:rsid w:val="00007D82"/>
    <w:rsid w:val="00007E65"/>
    <w:rsid w:val="00010100"/>
    <w:rsid w:val="00010366"/>
    <w:rsid w:val="00010D2D"/>
    <w:rsid w:val="00011099"/>
    <w:rsid w:val="0001110A"/>
    <w:rsid w:val="00011278"/>
    <w:rsid w:val="0001177E"/>
    <w:rsid w:val="00011940"/>
    <w:rsid w:val="000120DC"/>
    <w:rsid w:val="0001245D"/>
    <w:rsid w:val="0001303D"/>
    <w:rsid w:val="000133D9"/>
    <w:rsid w:val="00013628"/>
    <w:rsid w:val="00013643"/>
    <w:rsid w:val="00013DA0"/>
    <w:rsid w:val="00013E83"/>
    <w:rsid w:val="0001425B"/>
    <w:rsid w:val="00014A0A"/>
    <w:rsid w:val="0001588E"/>
    <w:rsid w:val="00015A0D"/>
    <w:rsid w:val="00015CE5"/>
    <w:rsid w:val="00015FB8"/>
    <w:rsid w:val="00016962"/>
    <w:rsid w:val="000172F8"/>
    <w:rsid w:val="00017AF6"/>
    <w:rsid w:val="00017CEE"/>
    <w:rsid w:val="00017EC0"/>
    <w:rsid w:val="000210BB"/>
    <w:rsid w:val="00021679"/>
    <w:rsid w:val="000219E0"/>
    <w:rsid w:val="00021DCE"/>
    <w:rsid w:val="000220BB"/>
    <w:rsid w:val="00022508"/>
    <w:rsid w:val="00022A22"/>
    <w:rsid w:val="00022ECD"/>
    <w:rsid w:val="0002300A"/>
    <w:rsid w:val="0002325D"/>
    <w:rsid w:val="00023CED"/>
    <w:rsid w:val="00024490"/>
    <w:rsid w:val="000247B3"/>
    <w:rsid w:val="0002486C"/>
    <w:rsid w:val="0002509F"/>
    <w:rsid w:val="00025276"/>
    <w:rsid w:val="000252B1"/>
    <w:rsid w:val="00025E97"/>
    <w:rsid w:val="00026856"/>
    <w:rsid w:val="000303E0"/>
    <w:rsid w:val="00030D25"/>
    <w:rsid w:val="00030D90"/>
    <w:rsid w:val="00030E26"/>
    <w:rsid w:val="00030E66"/>
    <w:rsid w:val="00030F78"/>
    <w:rsid w:val="000313FC"/>
    <w:rsid w:val="000319C7"/>
    <w:rsid w:val="00031B85"/>
    <w:rsid w:val="00031BF5"/>
    <w:rsid w:val="00031C7E"/>
    <w:rsid w:val="00031F5C"/>
    <w:rsid w:val="00032503"/>
    <w:rsid w:val="00032623"/>
    <w:rsid w:val="0003276C"/>
    <w:rsid w:val="0003285D"/>
    <w:rsid w:val="0003292F"/>
    <w:rsid w:val="00032C12"/>
    <w:rsid w:val="00032FC7"/>
    <w:rsid w:val="00032FFC"/>
    <w:rsid w:val="00033523"/>
    <w:rsid w:val="00033671"/>
    <w:rsid w:val="00034169"/>
    <w:rsid w:val="0003420D"/>
    <w:rsid w:val="0003446E"/>
    <w:rsid w:val="000344A5"/>
    <w:rsid w:val="00034511"/>
    <w:rsid w:val="00034614"/>
    <w:rsid w:val="00034A22"/>
    <w:rsid w:val="00034F10"/>
    <w:rsid w:val="000351FA"/>
    <w:rsid w:val="0003544F"/>
    <w:rsid w:val="000355CC"/>
    <w:rsid w:val="0003561B"/>
    <w:rsid w:val="00035647"/>
    <w:rsid w:val="0003593C"/>
    <w:rsid w:val="00035B32"/>
    <w:rsid w:val="00035E64"/>
    <w:rsid w:val="0003650D"/>
    <w:rsid w:val="00036AEB"/>
    <w:rsid w:val="00036B0D"/>
    <w:rsid w:val="00036FA9"/>
    <w:rsid w:val="000374A7"/>
    <w:rsid w:val="0003763E"/>
    <w:rsid w:val="00037B30"/>
    <w:rsid w:val="000401F3"/>
    <w:rsid w:val="000407D4"/>
    <w:rsid w:val="00040982"/>
    <w:rsid w:val="0004145A"/>
    <w:rsid w:val="00041880"/>
    <w:rsid w:val="00041FDC"/>
    <w:rsid w:val="00041FF7"/>
    <w:rsid w:val="00042623"/>
    <w:rsid w:val="00042792"/>
    <w:rsid w:val="000428C5"/>
    <w:rsid w:val="00042A33"/>
    <w:rsid w:val="00042A48"/>
    <w:rsid w:val="00042A7C"/>
    <w:rsid w:val="00042B2F"/>
    <w:rsid w:val="00042B63"/>
    <w:rsid w:val="00042BA1"/>
    <w:rsid w:val="00042D8C"/>
    <w:rsid w:val="00043202"/>
    <w:rsid w:val="00043544"/>
    <w:rsid w:val="00043703"/>
    <w:rsid w:val="0004380B"/>
    <w:rsid w:val="00043D25"/>
    <w:rsid w:val="000440AA"/>
    <w:rsid w:val="000443B3"/>
    <w:rsid w:val="00044680"/>
    <w:rsid w:val="00044C22"/>
    <w:rsid w:val="00045116"/>
    <w:rsid w:val="0004689D"/>
    <w:rsid w:val="00046910"/>
    <w:rsid w:val="00046E78"/>
    <w:rsid w:val="00046F87"/>
    <w:rsid w:val="00046F96"/>
    <w:rsid w:val="00047012"/>
    <w:rsid w:val="00047140"/>
    <w:rsid w:val="00047333"/>
    <w:rsid w:val="0004735A"/>
    <w:rsid w:val="000473EC"/>
    <w:rsid w:val="00047562"/>
    <w:rsid w:val="00047888"/>
    <w:rsid w:val="000478C3"/>
    <w:rsid w:val="00047D31"/>
    <w:rsid w:val="00047E30"/>
    <w:rsid w:val="00047E59"/>
    <w:rsid w:val="00047EA9"/>
    <w:rsid w:val="0005003B"/>
    <w:rsid w:val="00050187"/>
    <w:rsid w:val="0005031C"/>
    <w:rsid w:val="000506D6"/>
    <w:rsid w:val="00050A90"/>
    <w:rsid w:val="00051094"/>
    <w:rsid w:val="0005115B"/>
    <w:rsid w:val="00051353"/>
    <w:rsid w:val="000515E4"/>
    <w:rsid w:val="000518FA"/>
    <w:rsid w:val="00051A1A"/>
    <w:rsid w:val="00051C91"/>
    <w:rsid w:val="000526A1"/>
    <w:rsid w:val="000528F4"/>
    <w:rsid w:val="00052F51"/>
    <w:rsid w:val="0005336A"/>
    <w:rsid w:val="000535FB"/>
    <w:rsid w:val="000536EB"/>
    <w:rsid w:val="00053B1F"/>
    <w:rsid w:val="00053E5F"/>
    <w:rsid w:val="00053FDD"/>
    <w:rsid w:val="0005401B"/>
    <w:rsid w:val="000546C5"/>
    <w:rsid w:val="00054996"/>
    <w:rsid w:val="00054A94"/>
    <w:rsid w:val="00054F4D"/>
    <w:rsid w:val="000550D2"/>
    <w:rsid w:val="00055191"/>
    <w:rsid w:val="00055A15"/>
    <w:rsid w:val="00055E39"/>
    <w:rsid w:val="000562DC"/>
    <w:rsid w:val="00056335"/>
    <w:rsid w:val="00056D2F"/>
    <w:rsid w:val="00056F0F"/>
    <w:rsid w:val="00057056"/>
    <w:rsid w:val="0005719C"/>
    <w:rsid w:val="000577CC"/>
    <w:rsid w:val="00057EB2"/>
    <w:rsid w:val="00060166"/>
    <w:rsid w:val="000605CF"/>
    <w:rsid w:val="00060631"/>
    <w:rsid w:val="000606BC"/>
    <w:rsid w:val="00060818"/>
    <w:rsid w:val="00060B44"/>
    <w:rsid w:val="00060F84"/>
    <w:rsid w:val="00061374"/>
    <w:rsid w:val="00061B9C"/>
    <w:rsid w:val="00061C52"/>
    <w:rsid w:val="00061D81"/>
    <w:rsid w:val="00061E99"/>
    <w:rsid w:val="000626C8"/>
    <w:rsid w:val="000626CD"/>
    <w:rsid w:val="00062CD7"/>
    <w:rsid w:val="00062E5F"/>
    <w:rsid w:val="00062F0B"/>
    <w:rsid w:val="00063053"/>
    <w:rsid w:val="00063691"/>
    <w:rsid w:val="000636F4"/>
    <w:rsid w:val="000639CA"/>
    <w:rsid w:val="00063F11"/>
    <w:rsid w:val="0006434A"/>
    <w:rsid w:val="00064C38"/>
    <w:rsid w:val="0006521E"/>
    <w:rsid w:val="00065D95"/>
    <w:rsid w:val="00065E09"/>
    <w:rsid w:val="0006618C"/>
    <w:rsid w:val="00066719"/>
    <w:rsid w:val="00066AE7"/>
    <w:rsid w:val="00066B3E"/>
    <w:rsid w:val="00066BB5"/>
    <w:rsid w:val="00066BD4"/>
    <w:rsid w:val="00066F06"/>
    <w:rsid w:val="00066F63"/>
    <w:rsid w:val="0006713A"/>
    <w:rsid w:val="000675C8"/>
    <w:rsid w:val="000676FB"/>
    <w:rsid w:val="00067925"/>
    <w:rsid w:val="00070A39"/>
    <w:rsid w:val="00070EF3"/>
    <w:rsid w:val="0007111D"/>
    <w:rsid w:val="00071254"/>
    <w:rsid w:val="00071491"/>
    <w:rsid w:val="0007176D"/>
    <w:rsid w:val="00071A8C"/>
    <w:rsid w:val="0007256A"/>
    <w:rsid w:val="0007266C"/>
    <w:rsid w:val="00072970"/>
    <w:rsid w:val="0007299D"/>
    <w:rsid w:val="00072DE4"/>
    <w:rsid w:val="0007341B"/>
    <w:rsid w:val="0007348A"/>
    <w:rsid w:val="00073806"/>
    <w:rsid w:val="00073C48"/>
    <w:rsid w:val="0007411F"/>
    <w:rsid w:val="00074924"/>
    <w:rsid w:val="00074AB0"/>
    <w:rsid w:val="00074B24"/>
    <w:rsid w:val="00074B27"/>
    <w:rsid w:val="00074DF0"/>
    <w:rsid w:val="00074F16"/>
    <w:rsid w:val="0007521B"/>
    <w:rsid w:val="00075CAC"/>
    <w:rsid w:val="00076269"/>
    <w:rsid w:val="000762EB"/>
    <w:rsid w:val="000763ED"/>
    <w:rsid w:val="0007694D"/>
    <w:rsid w:val="00076F79"/>
    <w:rsid w:val="00077127"/>
    <w:rsid w:val="000775C5"/>
    <w:rsid w:val="00077C7A"/>
    <w:rsid w:val="00077E61"/>
    <w:rsid w:val="0008019D"/>
    <w:rsid w:val="000805A0"/>
    <w:rsid w:val="000806F0"/>
    <w:rsid w:val="00080BA4"/>
    <w:rsid w:val="00080F8A"/>
    <w:rsid w:val="00080FE6"/>
    <w:rsid w:val="000815BA"/>
    <w:rsid w:val="000818AD"/>
    <w:rsid w:val="000819CA"/>
    <w:rsid w:val="00081BA2"/>
    <w:rsid w:val="00081DFD"/>
    <w:rsid w:val="00082715"/>
    <w:rsid w:val="00082EAE"/>
    <w:rsid w:val="0008329B"/>
    <w:rsid w:val="000832DB"/>
    <w:rsid w:val="00083CB1"/>
    <w:rsid w:val="000841D0"/>
    <w:rsid w:val="00084AE3"/>
    <w:rsid w:val="00084CF5"/>
    <w:rsid w:val="0008526D"/>
    <w:rsid w:val="000852ED"/>
    <w:rsid w:val="00085404"/>
    <w:rsid w:val="00085530"/>
    <w:rsid w:val="00085CEC"/>
    <w:rsid w:val="00085DE6"/>
    <w:rsid w:val="000860FE"/>
    <w:rsid w:val="00086387"/>
    <w:rsid w:val="000863A6"/>
    <w:rsid w:val="000863A9"/>
    <w:rsid w:val="00086A03"/>
    <w:rsid w:val="00086F8A"/>
    <w:rsid w:val="00087653"/>
    <w:rsid w:val="0008787B"/>
    <w:rsid w:val="00087FE2"/>
    <w:rsid w:val="00090071"/>
    <w:rsid w:val="000903E8"/>
    <w:rsid w:val="0009056F"/>
    <w:rsid w:val="0009087A"/>
    <w:rsid w:val="00090986"/>
    <w:rsid w:val="00091166"/>
    <w:rsid w:val="0009147C"/>
    <w:rsid w:val="00091626"/>
    <w:rsid w:val="0009228C"/>
    <w:rsid w:val="000925E3"/>
    <w:rsid w:val="000928BA"/>
    <w:rsid w:val="00092BBC"/>
    <w:rsid w:val="00092DB0"/>
    <w:rsid w:val="000932FB"/>
    <w:rsid w:val="00093361"/>
    <w:rsid w:val="00093641"/>
    <w:rsid w:val="00093CC8"/>
    <w:rsid w:val="00093EBA"/>
    <w:rsid w:val="0009455E"/>
    <w:rsid w:val="00094F0A"/>
    <w:rsid w:val="00095475"/>
    <w:rsid w:val="00095497"/>
    <w:rsid w:val="0009556C"/>
    <w:rsid w:val="00095975"/>
    <w:rsid w:val="00095BA2"/>
    <w:rsid w:val="00095C91"/>
    <w:rsid w:val="000967B0"/>
    <w:rsid w:val="00096B8F"/>
    <w:rsid w:val="000975DE"/>
    <w:rsid w:val="0009767B"/>
    <w:rsid w:val="000977B5"/>
    <w:rsid w:val="00097825"/>
    <w:rsid w:val="0009789D"/>
    <w:rsid w:val="00097E07"/>
    <w:rsid w:val="000A00C8"/>
    <w:rsid w:val="000A02A6"/>
    <w:rsid w:val="000A054E"/>
    <w:rsid w:val="000A0774"/>
    <w:rsid w:val="000A082B"/>
    <w:rsid w:val="000A0D91"/>
    <w:rsid w:val="000A118C"/>
    <w:rsid w:val="000A13AB"/>
    <w:rsid w:val="000A1475"/>
    <w:rsid w:val="000A16BF"/>
    <w:rsid w:val="000A18C2"/>
    <w:rsid w:val="000A1999"/>
    <w:rsid w:val="000A1AFD"/>
    <w:rsid w:val="000A1B4E"/>
    <w:rsid w:val="000A1BC7"/>
    <w:rsid w:val="000A226C"/>
    <w:rsid w:val="000A227C"/>
    <w:rsid w:val="000A2670"/>
    <w:rsid w:val="000A2A3E"/>
    <w:rsid w:val="000A2C9E"/>
    <w:rsid w:val="000A2F9B"/>
    <w:rsid w:val="000A30D5"/>
    <w:rsid w:val="000A3118"/>
    <w:rsid w:val="000A35FC"/>
    <w:rsid w:val="000A395B"/>
    <w:rsid w:val="000A3B65"/>
    <w:rsid w:val="000A4140"/>
    <w:rsid w:val="000A4924"/>
    <w:rsid w:val="000A49FD"/>
    <w:rsid w:val="000A4B4F"/>
    <w:rsid w:val="000A4CBD"/>
    <w:rsid w:val="000A57D5"/>
    <w:rsid w:val="000A588D"/>
    <w:rsid w:val="000A58DB"/>
    <w:rsid w:val="000A5DDD"/>
    <w:rsid w:val="000A5EA8"/>
    <w:rsid w:val="000A6052"/>
    <w:rsid w:val="000A6482"/>
    <w:rsid w:val="000A6690"/>
    <w:rsid w:val="000A69C9"/>
    <w:rsid w:val="000A6CD2"/>
    <w:rsid w:val="000A749B"/>
    <w:rsid w:val="000A75A2"/>
    <w:rsid w:val="000A77A5"/>
    <w:rsid w:val="000A7877"/>
    <w:rsid w:val="000A78B0"/>
    <w:rsid w:val="000A7FDD"/>
    <w:rsid w:val="000B016F"/>
    <w:rsid w:val="000B04B7"/>
    <w:rsid w:val="000B0783"/>
    <w:rsid w:val="000B0C9D"/>
    <w:rsid w:val="000B0D27"/>
    <w:rsid w:val="000B171D"/>
    <w:rsid w:val="000B1BA1"/>
    <w:rsid w:val="000B1E23"/>
    <w:rsid w:val="000B1FB3"/>
    <w:rsid w:val="000B2494"/>
    <w:rsid w:val="000B2620"/>
    <w:rsid w:val="000B26F6"/>
    <w:rsid w:val="000B2C6D"/>
    <w:rsid w:val="000B2DF7"/>
    <w:rsid w:val="000B2F89"/>
    <w:rsid w:val="000B3505"/>
    <w:rsid w:val="000B38A8"/>
    <w:rsid w:val="000B3902"/>
    <w:rsid w:val="000B3C4E"/>
    <w:rsid w:val="000B3CA7"/>
    <w:rsid w:val="000B3F2F"/>
    <w:rsid w:val="000B4061"/>
    <w:rsid w:val="000B4083"/>
    <w:rsid w:val="000B4DBE"/>
    <w:rsid w:val="000B5991"/>
    <w:rsid w:val="000B5E25"/>
    <w:rsid w:val="000B62BE"/>
    <w:rsid w:val="000B6695"/>
    <w:rsid w:val="000B688A"/>
    <w:rsid w:val="000B6AD2"/>
    <w:rsid w:val="000B6CFD"/>
    <w:rsid w:val="000B6E05"/>
    <w:rsid w:val="000B70D3"/>
    <w:rsid w:val="000B73EC"/>
    <w:rsid w:val="000B7BDE"/>
    <w:rsid w:val="000B7E0F"/>
    <w:rsid w:val="000C03A2"/>
    <w:rsid w:val="000C1538"/>
    <w:rsid w:val="000C185C"/>
    <w:rsid w:val="000C1BC3"/>
    <w:rsid w:val="000C23CE"/>
    <w:rsid w:val="000C2BC7"/>
    <w:rsid w:val="000C2CBA"/>
    <w:rsid w:val="000C313A"/>
    <w:rsid w:val="000C36F2"/>
    <w:rsid w:val="000C3713"/>
    <w:rsid w:val="000C3D91"/>
    <w:rsid w:val="000C3E6B"/>
    <w:rsid w:val="000C4003"/>
    <w:rsid w:val="000C405A"/>
    <w:rsid w:val="000C5C77"/>
    <w:rsid w:val="000C5C9C"/>
    <w:rsid w:val="000C5FE5"/>
    <w:rsid w:val="000C633D"/>
    <w:rsid w:val="000C660E"/>
    <w:rsid w:val="000C67BF"/>
    <w:rsid w:val="000C6BDC"/>
    <w:rsid w:val="000C7067"/>
    <w:rsid w:val="000C7975"/>
    <w:rsid w:val="000C79E9"/>
    <w:rsid w:val="000C7A09"/>
    <w:rsid w:val="000C7AE8"/>
    <w:rsid w:val="000C7EAF"/>
    <w:rsid w:val="000D00C9"/>
    <w:rsid w:val="000D0150"/>
    <w:rsid w:val="000D0489"/>
    <w:rsid w:val="000D0AB8"/>
    <w:rsid w:val="000D101F"/>
    <w:rsid w:val="000D1256"/>
    <w:rsid w:val="000D1282"/>
    <w:rsid w:val="000D1370"/>
    <w:rsid w:val="000D180A"/>
    <w:rsid w:val="000D1E37"/>
    <w:rsid w:val="000D20D2"/>
    <w:rsid w:val="000D29E6"/>
    <w:rsid w:val="000D2B11"/>
    <w:rsid w:val="000D2E36"/>
    <w:rsid w:val="000D2EFC"/>
    <w:rsid w:val="000D3090"/>
    <w:rsid w:val="000D3148"/>
    <w:rsid w:val="000D31F8"/>
    <w:rsid w:val="000D3987"/>
    <w:rsid w:val="000D3B72"/>
    <w:rsid w:val="000D3D4C"/>
    <w:rsid w:val="000D3E11"/>
    <w:rsid w:val="000D4308"/>
    <w:rsid w:val="000D4477"/>
    <w:rsid w:val="000D4556"/>
    <w:rsid w:val="000D4A22"/>
    <w:rsid w:val="000D5039"/>
    <w:rsid w:val="000D53BE"/>
    <w:rsid w:val="000D603A"/>
    <w:rsid w:val="000D6473"/>
    <w:rsid w:val="000D6D40"/>
    <w:rsid w:val="000D6D83"/>
    <w:rsid w:val="000D704A"/>
    <w:rsid w:val="000D74C0"/>
    <w:rsid w:val="000D7787"/>
    <w:rsid w:val="000D7C3D"/>
    <w:rsid w:val="000E003F"/>
    <w:rsid w:val="000E00D7"/>
    <w:rsid w:val="000E06AD"/>
    <w:rsid w:val="000E0785"/>
    <w:rsid w:val="000E07B4"/>
    <w:rsid w:val="000E07B6"/>
    <w:rsid w:val="000E0866"/>
    <w:rsid w:val="000E0EC7"/>
    <w:rsid w:val="000E108A"/>
    <w:rsid w:val="000E1599"/>
    <w:rsid w:val="000E1A22"/>
    <w:rsid w:val="000E20FB"/>
    <w:rsid w:val="000E24D6"/>
    <w:rsid w:val="000E3083"/>
    <w:rsid w:val="000E310F"/>
    <w:rsid w:val="000E3773"/>
    <w:rsid w:val="000E3B31"/>
    <w:rsid w:val="000E3D24"/>
    <w:rsid w:val="000E3F41"/>
    <w:rsid w:val="000E4A5F"/>
    <w:rsid w:val="000E4E26"/>
    <w:rsid w:val="000E50B1"/>
    <w:rsid w:val="000E5505"/>
    <w:rsid w:val="000E5551"/>
    <w:rsid w:val="000E76BC"/>
    <w:rsid w:val="000E7B77"/>
    <w:rsid w:val="000E7D79"/>
    <w:rsid w:val="000E7E63"/>
    <w:rsid w:val="000E7EA2"/>
    <w:rsid w:val="000F107C"/>
    <w:rsid w:val="000F150A"/>
    <w:rsid w:val="000F16FD"/>
    <w:rsid w:val="000F1790"/>
    <w:rsid w:val="000F1A5D"/>
    <w:rsid w:val="000F1C1D"/>
    <w:rsid w:val="000F1C4F"/>
    <w:rsid w:val="000F1C6F"/>
    <w:rsid w:val="000F1CC6"/>
    <w:rsid w:val="000F1CD8"/>
    <w:rsid w:val="000F1D9C"/>
    <w:rsid w:val="000F1E50"/>
    <w:rsid w:val="000F20BC"/>
    <w:rsid w:val="000F26A5"/>
    <w:rsid w:val="000F28A1"/>
    <w:rsid w:val="000F3813"/>
    <w:rsid w:val="000F3B0F"/>
    <w:rsid w:val="000F3CC6"/>
    <w:rsid w:val="000F40B1"/>
    <w:rsid w:val="000F4155"/>
    <w:rsid w:val="000F4561"/>
    <w:rsid w:val="000F4846"/>
    <w:rsid w:val="000F4902"/>
    <w:rsid w:val="000F4B32"/>
    <w:rsid w:val="000F4BB7"/>
    <w:rsid w:val="000F4E67"/>
    <w:rsid w:val="000F508A"/>
    <w:rsid w:val="000F5113"/>
    <w:rsid w:val="000F5CA6"/>
    <w:rsid w:val="000F600E"/>
    <w:rsid w:val="000F641C"/>
    <w:rsid w:val="000F6619"/>
    <w:rsid w:val="000F6621"/>
    <w:rsid w:val="000F67A3"/>
    <w:rsid w:val="000F71DF"/>
    <w:rsid w:val="000F7782"/>
    <w:rsid w:val="000F79F8"/>
    <w:rsid w:val="000F7FF7"/>
    <w:rsid w:val="0010000C"/>
    <w:rsid w:val="001003CE"/>
    <w:rsid w:val="00100954"/>
    <w:rsid w:val="00100B53"/>
    <w:rsid w:val="00100B5F"/>
    <w:rsid w:val="00100CF1"/>
    <w:rsid w:val="0010125E"/>
    <w:rsid w:val="001014F8"/>
    <w:rsid w:val="00101F35"/>
    <w:rsid w:val="00102099"/>
    <w:rsid w:val="001021FB"/>
    <w:rsid w:val="00102713"/>
    <w:rsid w:val="00102C1F"/>
    <w:rsid w:val="00102EB4"/>
    <w:rsid w:val="00102EEF"/>
    <w:rsid w:val="00103DD0"/>
    <w:rsid w:val="00103FA9"/>
    <w:rsid w:val="00104009"/>
    <w:rsid w:val="001041AE"/>
    <w:rsid w:val="001043D5"/>
    <w:rsid w:val="001044B0"/>
    <w:rsid w:val="00104B94"/>
    <w:rsid w:val="00104BBB"/>
    <w:rsid w:val="00104D24"/>
    <w:rsid w:val="00105395"/>
    <w:rsid w:val="0010541A"/>
    <w:rsid w:val="0010549B"/>
    <w:rsid w:val="00105526"/>
    <w:rsid w:val="0010577E"/>
    <w:rsid w:val="00105BAD"/>
    <w:rsid w:val="00106361"/>
    <w:rsid w:val="00106585"/>
    <w:rsid w:val="00106854"/>
    <w:rsid w:val="00106B42"/>
    <w:rsid w:val="00106C38"/>
    <w:rsid w:val="00106F2A"/>
    <w:rsid w:val="00106FA1"/>
    <w:rsid w:val="00107E7C"/>
    <w:rsid w:val="00110112"/>
    <w:rsid w:val="00110114"/>
    <w:rsid w:val="001101BB"/>
    <w:rsid w:val="00110466"/>
    <w:rsid w:val="001105A4"/>
    <w:rsid w:val="00110661"/>
    <w:rsid w:val="001106C2"/>
    <w:rsid w:val="00110DDE"/>
    <w:rsid w:val="001116FA"/>
    <w:rsid w:val="0011191E"/>
    <w:rsid w:val="00111B41"/>
    <w:rsid w:val="00111FA4"/>
    <w:rsid w:val="00111FCD"/>
    <w:rsid w:val="001122E0"/>
    <w:rsid w:val="00112380"/>
    <w:rsid w:val="0011258E"/>
    <w:rsid w:val="00112595"/>
    <w:rsid w:val="00112A3D"/>
    <w:rsid w:val="00112D69"/>
    <w:rsid w:val="00112D79"/>
    <w:rsid w:val="0011301D"/>
    <w:rsid w:val="001136A6"/>
    <w:rsid w:val="00113CA0"/>
    <w:rsid w:val="00113DEE"/>
    <w:rsid w:val="00113FF9"/>
    <w:rsid w:val="001143E8"/>
    <w:rsid w:val="001143FC"/>
    <w:rsid w:val="00114B0E"/>
    <w:rsid w:val="0011501E"/>
    <w:rsid w:val="0011519A"/>
    <w:rsid w:val="00115247"/>
    <w:rsid w:val="00115B14"/>
    <w:rsid w:val="00115D51"/>
    <w:rsid w:val="00115DA9"/>
    <w:rsid w:val="00117BD4"/>
    <w:rsid w:val="00117CC9"/>
    <w:rsid w:val="00117D0C"/>
    <w:rsid w:val="00120CDC"/>
    <w:rsid w:val="00120DC0"/>
    <w:rsid w:val="00121EDE"/>
    <w:rsid w:val="00122C89"/>
    <w:rsid w:val="00122F30"/>
    <w:rsid w:val="00123054"/>
    <w:rsid w:val="00123157"/>
    <w:rsid w:val="0012363F"/>
    <w:rsid w:val="001236C4"/>
    <w:rsid w:val="00123791"/>
    <w:rsid w:val="00123B3E"/>
    <w:rsid w:val="00124096"/>
    <w:rsid w:val="0012430B"/>
    <w:rsid w:val="001244C3"/>
    <w:rsid w:val="0012475E"/>
    <w:rsid w:val="00124C7B"/>
    <w:rsid w:val="00125175"/>
    <w:rsid w:val="001253C9"/>
    <w:rsid w:val="001254CE"/>
    <w:rsid w:val="001255B8"/>
    <w:rsid w:val="00125DFB"/>
    <w:rsid w:val="00125DFF"/>
    <w:rsid w:val="00125FE4"/>
    <w:rsid w:val="00126468"/>
    <w:rsid w:val="00126532"/>
    <w:rsid w:val="001269FE"/>
    <w:rsid w:val="00126EE4"/>
    <w:rsid w:val="00127477"/>
    <w:rsid w:val="00127567"/>
    <w:rsid w:val="001275E9"/>
    <w:rsid w:val="00127A4E"/>
    <w:rsid w:val="00127B22"/>
    <w:rsid w:val="00127BFE"/>
    <w:rsid w:val="00127D56"/>
    <w:rsid w:val="00127FE9"/>
    <w:rsid w:val="001309F7"/>
    <w:rsid w:val="00130CCD"/>
    <w:rsid w:val="001312E9"/>
    <w:rsid w:val="00131611"/>
    <w:rsid w:val="00131ADE"/>
    <w:rsid w:val="00131B13"/>
    <w:rsid w:val="00131C56"/>
    <w:rsid w:val="00131F0F"/>
    <w:rsid w:val="00132884"/>
    <w:rsid w:val="00132EB6"/>
    <w:rsid w:val="001333FB"/>
    <w:rsid w:val="0013359D"/>
    <w:rsid w:val="0013368E"/>
    <w:rsid w:val="00133AC1"/>
    <w:rsid w:val="00133E7B"/>
    <w:rsid w:val="001341E1"/>
    <w:rsid w:val="00134325"/>
    <w:rsid w:val="001346B5"/>
    <w:rsid w:val="00134CC7"/>
    <w:rsid w:val="001358F1"/>
    <w:rsid w:val="00135B2E"/>
    <w:rsid w:val="00135BB2"/>
    <w:rsid w:val="00135D31"/>
    <w:rsid w:val="00135D85"/>
    <w:rsid w:val="001361A0"/>
    <w:rsid w:val="001362CF"/>
    <w:rsid w:val="00136A20"/>
    <w:rsid w:val="00136C76"/>
    <w:rsid w:val="00136DC3"/>
    <w:rsid w:val="001372A4"/>
    <w:rsid w:val="00137626"/>
    <w:rsid w:val="00140582"/>
    <w:rsid w:val="00140752"/>
    <w:rsid w:val="001407A1"/>
    <w:rsid w:val="001408E4"/>
    <w:rsid w:val="00140965"/>
    <w:rsid w:val="00140CD5"/>
    <w:rsid w:val="00141301"/>
    <w:rsid w:val="00141444"/>
    <w:rsid w:val="001419A0"/>
    <w:rsid w:val="00141BCD"/>
    <w:rsid w:val="00141C82"/>
    <w:rsid w:val="001421A8"/>
    <w:rsid w:val="00142270"/>
    <w:rsid w:val="00142A81"/>
    <w:rsid w:val="00142DA0"/>
    <w:rsid w:val="001432A9"/>
    <w:rsid w:val="00143379"/>
    <w:rsid w:val="001433E8"/>
    <w:rsid w:val="00143B86"/>
    <w:rsid w:val="00143EE2"/>
    <w:rsid w:val="0014423A"/>
    <w:rsid w:val="00144432"/>
    <w:rsid w:val="001447C5"/>
    <w:rsid w:val="00144E70"/>
    <w:rsid w:val="001450E1"/>
    <w:rsid w:val="00145685"/>
    <w:rsid w:val="00145723"/>
    <w:rsid w:val="00145AFF"/>
    <w:rsid w:val="00145CE0"/>
    <w:rsid w:val="00145E06"/>
    <w:rsid w:val="00145EE6"/>
    <w:rsid w:val="001461D3"/>
    <w:rsid w:val="0014642E"/>
    <w:rsid w:val="001469C2"/>
    <w:rsid w:val="001469D7"/>
    <w:rsid w:val="00146CB3"/>
    <w:rsid w:val="00146D32"/>
    <w:rsid w:val="00146E21"/>
    <w:rsid w:val="001479EA"/>
    <w:rsid w:val="00147BDD"/>
    <w:rsid w:val="0015069D"/>
    <w:rsid w:val="00150865"/>
    <w:rsid w:val="00150B06"/>
    <w:rsid w:val="00151242"/>
    <w:rsid w:val="00151403"/>
    <w:rsid w:val="001514A3"/>
    <w:rsid w:val="001514D3"/>
    <w:rsid w:val="00151B0B"/>
    <w:rsid w:val="001521A2"/>
    <w:rsid w:val="00152472"/>
    <w:rsid w:val="001525EE"/>
    <w:rsid w:val="00152909"/>
    <w:rsid w:val="00152B8F"/>
    <w:rsid w:val="00152D38"/>
    <w:rsid w:val="00152D76"/>
    <w:rsid w:val="00152DEA"/>
    <w:rsid w:val="00152EB2"/>
    <w:rsid w:val="00153089"/>
    <w:rsid w:val="0015352E"/>
    <w:rsid w:val="0015380A"/>
    <w:rsid w:val="00153AF8"/>
    <w:rsid w:val="00154047"/>
    <w:rsid w:val="001544AD"/>
    <w:rsid w:val="00154A03"/>
    <w:rsid w:val="00155397"/>
    <w:rsid w:val="001556F6"/>
    <w:rsid w:val="00155802"/>
    <w:rsid w:val="00155A91"/>
    <w:rsid w:val="00155AF6"/>
    <w:rsid w:val="001561D6"/>
    <w:rsid w:val="0015636C"/>
    <w:rsid w:val="00156DE9"/>
    <w:rsid w:val="00156EB1"/>
    <w:rsid w:val="00157291"/>
    <w:rsid w:val="001572C1"/>
    <w:rsid w:val="00157516"/>
    <w:rsid w:val="00157F85"/>
    <w:rsid w:val="001608F0"/>
    <w:rsid w:val="00160CDC"/>
    <w:rsid w:val="00161DF4"/>
    <w:rsid w:val="00162644"/>
    <w:rsid w:val="00162826"/>
    <w:rsid w:val="00162861"/>
    <w:rsid w:val="00162B7C"/>
    <w:rsid w:val="00162E73"/>
    <w:rsid w:val="00162F16"/>
    <w:rsid w:val="00163055"/>
    <w:rsid w:val="001631AB"/>
    <w:rsid w:val="0016366B"/>
    <w:rsid w:val="0016380A"/>
    <w:rsid w:val="00163895"/>
    <w:rsid w:val="00163916"/>
    <w:rsid w:val="0016395F"/>
    <w:rsid w:val="00163D6C"/>
    <w:rsid w:val="00163F4E"/>
    <w:rsid w:val="00163F9D"/>
    <w:rsid w:val="001641BA"/>
    <w:rsid w:val="00164399"/>
    <w:rsid w:val="001652E5"/>
    <w:rsid w:val="00165767"/>
    <w:rsid w:val="0016576E"/>
    <w:rsid w:val="0016582C"/>
    <w:rsid w:val="00165D79"/>
    <w:rsid w:val="00165FB5"/>
    <w:rsid w:val="00166361"/>
    <w:rsid w:val="001663CD"/>
    <w:rsid w:val="00166500"/>
    <w:rsid w:val="00166527"/>
    <w:rsid w:val="00166795"/>
    <w:rsid w:val="00166A72"/>
    <w:rsid w:val="0016741F"/>
    <w:rsid w:val="0016756D"/>
    <w:rsid w:val="001676FF"/>
    <w:rsid w:val="001679B4"/>
    <w:rsid w:val="00167A0F"/>
    <w:rsid w:val="00167AAF"/>
    <w:rsid w:val="00167E58"/>
    <w:rsid w:val="00170378"/>
    <w:rsid w:val="00170D94"/>
    <w:rsid w:val="001710AE"/>
    <w:rsid w:val="00171BD3"/>
    <w:rsid w:val="00171E1C"/>
    <w:rsid w:val="00172099"/>
    <w:rsid w:val="00172219"/>
    <w:rsid w:val="001722A8"/>
    <w:rsid w:val="001722A9"/>
    <w:rsid w:val="001728D6"/>
    <w:rsid w:val="00172B2D"/>
    <w:rsid w:val="00172B8C"/>
    <w:rsid w:val="00172BDF"/>
    <w:rsid w:val="00172BEF"/>
    <w:rsid w:val="00172C7B"/>
    <w:rsid w:val="00172DAE"/>
    <w:rsid w:val="0017332F"/>
    <w:rsid w:val="0017379F"/>
    <w:rsid w:val="0017389F"/>
    <w:rsid w:val="0017393A"/>
    <w:rsid w:val="00173BA1"/>
    <w:rsid w:val="0017400C"/>
    <w:rsid w:val="001740B2"/>
    <w:rsid w:val="001746B6"/>
    <w:rsid w:val="00174C14"/>
    <w:rsid w:val="00174E92"/>
    <w:rsid w:val="00175189"/>
    <w:rsid w:val="001751A3"/>
    <w:rsid w:val="00175631"/>
    <w:rsid w:val="00175749"/>
    <w:rsid w:val="00175B5E"/>
    <w:rsid w:val="00175C40"/>
    <w:rsid w:val="00175C58"/>
    <w:rsid w:val="00176934"/>
    <w:rsid w:val="00177779"/>
    <w:rsid w:val="001779F2"/>
    <w:rsid w:val="00177BAA"/>
    <w:rsid w:val="00177DE3"/>
    <w:rsid w:val="00177FE0"/>
    <w:rsid w:val="001800B4"/>
    <w:rsid w:val="001801BF"/>
    <w:rsid w:val="0018099F"/>
    <w:rsid w:val="00180CB7"/>
    <w:rsid w:val="00180D06"/>
    <w:rsid w:val="00180E13"/>
    <w:rsid w:val="0018157E"/>
    <w:rsid w:val="00181774"/>
    <w:rsid w:val="00181AB1"/>
    <w:rsid w:val="00181D2E"/>
    <w:rsid w:val="00181FFE"/>
    <w:rsid w:val="00182505"/>
    <w:rsid w:val="0018261B"/>
    <w:rsid w:val="00182A80"/>
    <w:rsid w:val="0018354C"/>
    <w:rsid w:val="00183E4B"/>
    <w:rsid w:val="00184249"/>
    <w:rsid w:val="0018429A"/>
    <w:rsid w:val="00185208"/>
    <w:rsid w:val="001852ED"/>
    <w:rsid w:val="001854A1"/>
    <w:rsid w:val="00185761"/>
    <w:rsid w:val="001860C2"/>
    <w:rsid w:val="0018688E"/>
    <w:rsid w:val="00186946"/>
    <w:rsid w:val="00186BEE"/>
    <w:rsid w:val="00186C31"/>
    <w:rsid w:val="00186D97"/>
    <w:rsid w:val="00186FF3"/>
    <w:rsid w:val="00187758"/>
    <w:rsid w:val="0018777A"/>
    <w:rsid w:val="00187AA7"/>
    <w:rsid w:val="001900E3"/>
    <w:rsid w:val="001901EC"/>
    <w:rsid w:val="00190205"/>
    <w:rsid w:val="0019033B"/>
    <w:rsid w:val="00190554"/>
    <w:rsid w:val="001908AB"/>
    <w:rsid w:val="001908C4"/>
    <w:rsid w:val="00191028"/>
    <w:rsid w:val="00191043"/>
    <w:rsid w:val="00191091"/>
    <w:rsid w:val="00191592"/>
    <w:rsid w:val="00191809"/>
    <w:rsid w:val="001918AB"/>
    <w:rsid w:val="0019190E"/>
    <w:rsid w:val="00191BD3"/>
    <w:rsid w:val="00192420"/>
    <w:rsid w:val="0019281E"/>
    <w:rsid w:val="00192902"/>
    <w:rsid w:val="00193460"/>
    <w:rsid w:val="00193575"/>
    <w:rsid w:val="00193603"/>
    <w:rsid w:val="0019398E"/>
    <w:rsid w:val="00193C25"/>
    <w:rsid w:val="00193CE9"/>
    <w:rsid w:val="001944BA"/>
    <w:rsid w:val="00194674"/>
    <w:rsid w:val="001947FB"/>
    <w:rsid w:val="001949B2"/>
    <w:rsid w:val="00194BAB"/>
    <w:rsid w:val="0019519F"/>
    <w:rsid w:val="001957DE"/>
    <w:rsid w:val="00195A20"/>
    <w:rsid w:val="00196243"/>
    <w:rsid w:val="00196CC6"/>
    <w:rsid w:val="00197147"/>
    <w:rsid w:val="0019750B"/>
    <w:rsid w:val="001975B1"/>
    <w:rsid w:val="00197BE1"/>
    <w:rsid w:val="001A0226"/>
    <w:rsid w:val="001A037E"/>
    <w:rsid w:val="001A0381"/>
    <w:rsid w:val="001A0BEB"/>
    <w:rsid w:val="001A1115"/>
    <w:rsid w:val="001A1866"/>
    <w:rsid w:val="001A18B1"/>
    <w:rsid w:val="001A20C3"/>
    <w:rsid w:val="001A2170"/>
    <w:rsid w:val="001A2505"/>
    <w:rsid w:val="001A268E"/>
    <w:rsid w:val="001A304A"/>
    <w:rsid w:val="001A3362"/>
    <w:rsid w:val="001A4216"/>
    <w:rsid w:val="001A46B1"/>
    <w:rsid w:val="001A5235"/>
    <w:rsid w:val="001A53DB"/>
    <w:rsid w:val="001A5555"/>
    <w:rsid w:val="001A55F7"/>
    <w:rsid w:val="001A5A02"/>
    <w:rsid w:val="001A5C68"/>
    <w:rsid w:val="001A60EC"/>
    <w:rsid w:val="001A6100"/>
    <w:rsid w:val="001A6727"/>
    <w:rsid w:val="001A6866"/>
    <w:rsid w:val="001A6EF7"/>
    <w:rsid w:val="001A7533"/>
    <w:rsid w:val="001A7674"/>
    <w:rsid w:val="001A7DDD"/>
    <w:rsid w:val="001B028F"/>
    <w:rsid w:val="001B08AF"/>
    <w:rsid w:val="001B0CE9"/>
    <w:rsid w:val="001B0F36"/>
    <w:rsid w:val="001B11A3"/>
    <w:rsid w:val="001B16D4"/>
    <w:rsid w:val="001B1974"/>
    <w:rsid w:val="001B1ED4"/>
    <w:rsid w:val="001B1F6D"/>
    <w:rsid w:val="001B2004"/>
    <w:rsid w:val="001B2025"/>
    <w:rsid w:val="001B242D"/>
    <w:rsid w:val="001B2C8C"/>
    <w:rsid w:val="001B3060"/>
    <w:rsid w:val="001B321A"/>
    <w:rsid w:val="001B32E6"/>
    <w:rsid w:val="001B3631"/>
    <w:rsid w:val="001B39D8"/>
    <w:rsid w:val="001B3BDF"/>
    <w:rsid w:val="001B3D83"/>
    <w:rsid w:val="001B40CA"/>
    <w:rsid w:val="001B41E0"/>
    <w:rsid w:val="001B4509"/>
    <w:rsid w:val="001B46D0"/>
    <w:rsid w:val="001B47B5"/>
    <w:rsid w:val="001B4B17"/>
    <w:rsid w:val="001B4FE0"/>
    <w:rsid w:val="001B5694"/>
    <w:rsid w:val="001B598D"/>
    <w:rsid w:val="001B60DE"/>
    <w:rsid w:val="001B681C"/>
    <w:rsid w:val="001B6872"/>
    <w:rsid w:val="001B6A5E"/>
    <w:rsid w:val="001B74D8"/>
    <w:rsid w:val="001B7579"/>
    <w:rsid w:val="001B7B4B"/>
    <w:rsid w:val="001C0033"/>
    <w:rsid w:val="001C015A"/>
    <w:rsid w:val="001C0436"/>
    <w:rsid w:val="001C0F25"/>
    <w:rsid w:val="001C11E3"/>
    <w:rsid w:val="001C16AC"/>
    <w:rsid w:val="001C1762"/>
    <w:rsid w:val="001C1EF5"/>
    <w:rsid w:val="001C24D1"/>
    <w:rsid w:val="001C26A7"/>
    <w:rsid w:val="001C280F"/>
    <w:rsid w:val="001C283C"/>
    <w:rsid w:val="001C28FC"/>
    <w:rsid w:val="001C3F55"/>
    <w:rsid w:val="001C42AF"/>
    <w:rsid w:val="001C49B0"/>
    <w:rsid w:val="001C4FD9"/>
    <w:rsid w:val="001C590B"/>
    <w:rsid w:val="001C5A38"/>
    <w:rsid w:val="001C5DAF"/>
    <w:rsid w:val="001C5E4D"/>
    <w:rsid w:val="001C5F44"/>
    <w:rsid w:val="001C6117"/>
    <w:rsid w:val="001C6BF3"/>
    <w:rsid w:val="001C6DF6"/>
    <w:rsid w:val="001C6ECD"/>
    <w:rsid w:val="001C6F8E"/>
    <w:rsid w:val="001C7013"/>
    <w:rsid w:val="001C70D2"/>
    <w:rsid w:val="001C75BE"/>
    <w:rsid w:val="001C7874"/>
    <w:rsid w:val="001C7A1E"/>
    <w:rsid w:val="001C7B27"/>
    <w:rsid w:val="001D01B0"/>
    <w:rsid w:val="001D0479"/>
    <w:rsid w:val="001D0DFC"/>
    <w:rsid w:val="001D0FE2"/>
    <w:rsid w:val="001D1373"/>
    <w:rsid w:val="001D140E"/>
    <w:rsid w:val="001D14AF"/>
    <w:rsid w:val="001D179F"/>
    <w:rsid w:val="001D18CE"/>
    <w:rsid w:val="001D1E6D"/>
    <w:rsid w:val="001D1EE3"/>
    <w:rsid w:val="001D2079"/>
    <w:rsid w:val="001D2354"/>
    <w:rsid w:val="001D23B7"/>
    <w:rsid w:val="001D282F"/>
    <w:rsid w:val="001D2831"/>
    <w:rsid w:val="001D29DE"/>
    <w:rsid w:val="001D2AAF"/>
    <w:rsid w:val="001D2CAC"/>
    <w:rsid w:val="001D2DDD"/>
    <w:rsid w:val="001D3380"/>
    <w:rsid w:val="001D34EE"/>
    <w:rsid w:val="001D3743"/>
    <w:rsid w:val="001D3C96"/>
    <w:rsid w:val="001D3FBC"/>
    <w:rsid w:val="001D4D87"/>
    <w:rsid w:val="001D54E6"/>
    <w:rsid w:val="001D5C61"/>
    <w:rsid w:val="001D62FD"/>
    <w:rsid w:val="001D6602"/>
    <w:rsid w:val="001D681C"/>
    <w:rsid w:val="001D6831"/>
    <w:rsid w:val="001D6A1D"/>
    <w:rsid w:val="001D6D25"/>
    <w:rsid w:val="001D72E5"/>
    <w:rsid w:val="001D7544"/>
    <w:rsid w:val="001D759C"/>
    <w:rsid w:val="001D77E9"/>
    <w:rsid w:val="001D78E6"/>
    <w:rsid w:val="001D7D5F"/>
    <w:rsid w:val="001D7FF4"/>
    <w:rsid w:val="001E01AC"/>
    <w:rsid w:val="001E0339"/>
    <w:rsid w:val="001E050B"/>
    <w:rsid w:val="001E06B7"/>
    <w:rsid w:val="001E0BD4"/>
    <w:rsid w:val="001E1418"/>
    <w:rsid w:val="001E14BB"/>
    <w:rsid w:val="001E166C"/>
    <w:rsid w:val="001E26B4"/>
    <w:rsid w:val="001E2888"/>
    <w:rsid w:val="001E2AB7"/>
    <w:rsid w:val="001E2CDD"/>
    <w:rsid w:val="001E2D4D"/>
    <w:rsid w:val="001E2E6D"/>
    <w:rsid w:val="001E30F0"/>
    <w:rsid w:val="001E3114"/>
    <w:rsid w:val="001E3823"/>
    <w:rsid w:val="001E45D4"/>
    <w:rsid w:val="001E469D"/>
    <w:rsid w:val="001E4BFC"/>
    <w:rsid w:val="001E4C73"/>
    <w:rsid w:val="001E4FA3"/>
    <w:rsid w:val="001E5847"/>
    <w:rsid w:val="001E5EBE"/>
    <w:rsid w:val="001E6129"/>
    <w:rsid w:val="001E6166"/>
    <w:rsid w:val="001E648D"/>
    <w:rsid w:val="001E649C"/>
    <w:rsid w:val="001E661A"/>
    <w:rsid w:val="001E6B98"/>
    <w:rsid w:val="001E6C70"/>
    <w:rsid w:val="001E6CA6"/>
    <w:rsid w:val="001E75DC"/>
    <w:rsid w:val="001E764A"/>
    <w:rsid w:val="001E7742"/>
    <w:rsid w:val="001E787C"/>
    <w:rsid w:val="001E7C8B"/>
    <w:rsid w:val="001E7FAB"/>
    <w:rsid w:val="001E7FE6"/>
    <w:rsid w:val="001F0097"/>
    <w:rsid w:val="001F03DC"/>
    <w:rsid w:val="001F0668"/>
    <w:rsid w:val="001F080B"/>
    <w:rsid w:val="001F0F28"/>
    <w:rsid w:val="001F1043"/>
    <w:rsid w:val="001F15C2"/>
    <w:rsid w:val="001F19C4"/>
    <w:rsid w:val="001F1D40"/>
    <w:rsid w:val="001F1EEC"/>
    <w:rsid w:val="001F1F6C"/>
    <w:rsid w:val="001F2026"/>
    <w:rsid w:val="001F2931"/>
    <w:rsid w:val="001F2981"/>
    <w:rsid w:val="001F3119"/>
    <w:rsid w:val="001F33A2"/>
    <w:rsid w:val="001F3AB3"/>
    <w:rsid w:val="001F3C65"/>
    <w:rsid w:val="001F3C7F"/>
    <w:rsid w:val="001F4256"/>
    <w:rsid w:val="001F45FB"/>
    <w:rsid w:val="001F46E4"/>
    <w:rsid w:val="001F4703"/>
    <w:rsid w:val="001F4815"/>
    <w:rsid w:val="001F490A"/>
    <w:rsid w:val="001F49E6"/>
    <w:rsid w:val="001F4AA4"/>
    <w:rsid w:val="001F4BBA"/>
    <w:rsid w:val="001F4D8B"/>
    <w:rsid w:val="001F5142"/>
    <w:rsid w:val="001F52CB"/>
    <w:rsid w:val="001F52D5"/>
    <w:rsid w:val="001F52FC"/>
    <w:rsid w:val="001F572F"/>
    <w:rsid w:val="001F580E"/>
    <w:rsid w:val="001F5878"/>
    <w:rsid w:val="001F5A4F"/>
    <w:rsid w:val="001F606F"/>
    <w:rsid w:val="001F60BC"/>
    <w:rsid w:val="001F6B55"/>
    <w:rsid w:val="001F6BCB"/>
    <w:rsid w:val="001F6D7D"/>
    <w:rsid w:val="001F6E5F"/>
    <w:rsid w:val="001F7125"/>
    <w:rsid w:val="001F71D5"/>
    <w:rsid w:val="001F7394"/>
    <w:rsid w:val="001F7FD8"/>
    <w:rsid w:val="0020002E"/>
    <w:rsid w:val="0020067E"/>
    <w:rsid w:val="002006EF"/>
    <w:rsid w:val="00200948"/>
    <w:rsid w:val="00200A2C"/>
    <w:rsid w:val="00200DA6"/>
    <w:rsid w:val="00200DD1"/>
    <w:rsid w:val="00201682"/>
    <w:rsid w:val="00201695"/>
    <w:rsid w:val="002017E6"/>
    <w:rsid w:val="0020193F"/>
    <w:rsid w:val="00201AEB"/>
    <w:rsid w:val="00201EBA"/>
    <w:rsid w:val="00202029"/>
    <w:rsid w:val="0020232E"/>
    <w:rsid w:val="00202442"/>
    <w:rsid w:val="0020273F"/>
    <w:rsid w:val="00202878"/>
    <w:rsid w:val="002029A0"/>
    <w:rsid w:val="00202FC5"/>
    <w:rsid w:val="00203370"/>
    <w:rsid w:val="002035BC"/>
    <w:rsid w:val="00204106"/>
    <w:rsid w:val="00204636"/>
    <w:rsid w:val="00204CCC"/>
    <w:rsid w:val="00204E44"/>
    <w:rsid w:val="00205758"/>
    <w:rsid w:val="002061CC"/>
    <w:rsid w:val="0020673D"/>
    <w:rsid w:val="00206AC2"/>
    <w:rsid w:val="00206F21"/>
    <w:rsid w:val="00207898"/>
    <w:rsid w:val="002100D1"/>
    <w:rsid w:val="002102AB"/>
    <w:rsid w:val="002102DB"/>
    <w:rsid w:val="00210D00"/>
    <w:rsid w:val="002110A0"/>
    <w:rsid w:val="00211536"/>
    <w:rsid w:val="00211753"/>
    <w:rsid w:val="002119C5"/>
    <w:rsid w:val="002119D5"/>
    <w:rsid w:val="00211AC1"/>
    <w:rsid w:val="00211D5C"/>
    <w:rsid w:val="00211FE7"/>
    <w:rsid w:val="002123E7"/>
    <w:rsid w:val="002128DA"/>
    <w:rsid w:val="00212AA1"/>
    <w:rsid w:val="00212D83"/>
    <w:rsid w:val="00212EA6"/>
    <w:rsid w:val="002131C4"/>
    <w:rsid w:val="0021321C"/>
    <w:rsid w:val="0021369F"/>
    <w:rsid w:val="00213784"/>
    <w:rsid w:val="00213B4E"/>
    <w:rsid w:val="00213D99"/>
    <w:rsid w:val="00213EBF"/>
    <w:rsid w:val="0021433F"/>
    <w:rsid w:val="002149C2"/>
    <w:rsid w:val="00214ACE"/>
    <w:rsid w:val="00214F69"/>
    <w:rsid w:val="002151AD"/>
    <w:rsid w:val="0021527F"/>
    <w:rsid w:val="002157C2"/>
    <w:rsid w:val="0021581B"/>
    <w:rsid w:val="00215904"/>
    <w:rsid w:val="00215CDE"/>
    <w:rsid w:val="00215D48"/>
    <w:rsid w:val="00215D97"/>
    <w:rsid w:val="00215FB0"/>
    <w:rsid w:val="002162B0"/>
    <w:rsid w:val="0021649D"/>
    <w:rsid w:val="002169F1"/>
    <w:rsid w:val="00216FC4"/>
    <w:rsid w:val="002171ED"/>
    <w:rsid w:val="002172B4"/>
    <w:rsid w:val="00217368"/>
    <w:rsid w:val="00217639"/>
    <w:rsid w:val="00217B0F"/>
    <w:rsid w:val="00217D4E"/>
    <w:rsid w:val="00217EDE"/>
    <w:rsid w:val="002201E8"/>
    <w:rsid w:val="00220335"/>
    <w:rsid w:val="0022084F"/>
    <w:rsid w:val="002209A3"/>
    <w:rsid w:val="00221110"/>
    <w:rsid w:val="00221EF6"/>
    <w:rsid w:val="0022212F"/>
    <w:rsid w:val="0022214D"/>
    <w:rsid w:val="00222293"/>
    <w:rsid w:val="002225F2"/>
    <w:rsid w:val="00222DC6"/>
    <w:rsid w:val="00222E5C"/>
    <w:rsid w:val="0022307D"/>
    <w:rsid w:val="00223178"/>
    <w:rsid w:val="002231F4"/>
    <w:rsid w:val="0022332A"/>
    <w:rsid w:val="00223357"/>
    <w:rsid w:val="002235A3"/>
    <w:rsid w:val="00223670"/>
    <w:rsid w:val="00223D55"/>
    <w:rsid w:val="002241CF"/>
    <w:rsid w:val="0022421A"/>
    <w:rsid w:val="00224455"/>
    <w:rsid w:val="002246B4"/>
    <w:rsid w:val="00224994"/>
    <w:rsid w:val="00224FC3"/>
    <w:rsid w:val="00225799"/>
    <w:rsid w:val="002259C8"/>
    <w:rsid w:val="00225A74"/>
    <w:rsid w:val="00225D55"/>
    <w:rsid w:val="0022689C"/>
    <w:rsid w:val="002268BF"/>
    <w:rsid w:val="002269C9"/>
    <w:rsid w:val="00226B7E"/>
    <w:rsid w:val="00226FE7"/>
    <w:rsid w:val="002274A0"/>
    <w:rsid w:val="00230043"/>
    <w:rsid w:val="00230762"/>
    <w:rsid w:val="0023087A"/>
    <w:rsid w:val="002308A8"/>
    <w:rsid w:val="00231250"/>
    <w:rsid w:val="0023130B"/>
    <w:rsid w:val="002313F8"/>
    <w:rsid w:val="002318EB"/>
    <w:rsid w:val="00231D36"/>
    <w:rsid w:val="00231D58"/>
    <w:rsid w:val="002321A7"/>
    <w:rsid w:val="002321BA"/>
    <w:rsid w:val="00232285"/>
    <w:rsid w:val="002327E7"/>
    <w:rsid w:val="00233401"/>
    <w:rsid w:val="002336F6"/>
    <w:rsid w:val="00233DA0"/>
    <w:rsid w:val="002346A0"/>
    <w:rsid w:val="00234803"/>
    <w:rsid w:val="002348EB"/>
    <w:rsid w:val="002348FD"/>
    <w:rsid w:val="00234AA5"/>
    <w:rsid w:val="00234CF7"/>
    <w:rsid w:val="00234F76"/>
    <w:rsid w:val="00235487"/>
    <w:rsid w:val="00235940"/>
    <w:rsid w:val="00235CF0"/>
    <w:rsid w:val="0023601B"/>
    <w:rsid w:val="002362DA"/>
    <w:rsid w:val="00236B6A"/>
    <w:rsid w:val="002372DD"/>
    <w:rsid w:val="0023774A"/>
    <w:rsid w:val="0023777E"/>
    <w:rsid w:val="002402C7"/>
    <w:rsid w:val="002408CB"/>
    <w:rsid w:val="002409C8"/>
    <w:rsid w:val="00240A0E"/>
    <w:rsid w:val="00240BA7"/>
    <w:rsid w:val="00240C23"/>
    <w:rsid w:val="00240CEB"/>
    <w:rsid w:val="00241D75"/>
    <w:rsid w:val="002420C9"/>
    <w:rsid w:val="0024244F"/>
    <w:rsid w:val="0024265C"/>
    <w:rsid w:val="002428C6"/>
    <w:rsid w:val="00242B8C"/>
    <w:rsid w:val="00242D53"/>
    <w:rsid w:val="0024347D"/>
    <w:rsid w:val="0024391E"/>
    <w:rsid w:val="00243999"/>
    <w:rsid w:val="00243D97"/>
    <w:rsid w:val="00244865"/>
    <w:rsid w:val="00245341"/>
    <w:rsid w:val="00245371"/>
    <w:rsid w:val="002455C1"/>
    <w:rsid w:val="00245A8A"/>
    <w:rsid w:val="00245CEC"/>
    <w:rsid w:val="00245FCF"/>
    <w:rsid w:val="002469E3"/>
    <w:rsid w:val="00246FB4"/>
    <w:rsid w:val="00247933"/>
    <w:rsid w:val="00247B52"/>
    <w:rsid w:val="00247ECE"/>
    <w:rsid w:val="002507E7"/>
    <w:rsid w:val="00250CC6"/>
    <w:rsid w:val="00250F99"/>
    <w:rsid w:val="00251000"/>
    <w:rsid w:val="0025116A"/>
    <w:rsid w:val="00251240"/>
    <w:rsid w:val="002512CD"/>
    <w:rsid w:val="00251841"/>
    <w:rsid w:val="0025251C"/>
    <w:rsid w:val="00252758"/>
    <w:rsid w:val="00253310"/>
    <w:rsid w:val="00253501"/>
    <w:rsid w:val="002535A5"/>
    <w:rsid w:val="00253AF0"/>
    <w:rsid w:val="00253C2E"/>
    <w:rsid w:val="00253E03"/>
    <w:rsid w:val="00254043"/>
    <w:rsid w:val="002544D1"/>
    <w:rsid w:val="002545E9"/>
    <w:rsid w:val="00254847"/>
    <w:rsid w:val="00254938"/>
    <w:rsid w:val="00254C2B"/>
    <w:rsid w:val="00254D20"/>
    <w:rsid w:val="00254DEA"/>
    <w:rsid w:val="0025516F"/>
    <w:rsid w:val="002555D8"/>
    <w:rsid w:val="002556EF"/>
    <w:rsid w:val="00255A8D"/>
    <w:rsid w:val="00255A8E"/>
    <w:rsid w:val="00255E02"/>
    <w:rsid w:val="002561E8"/>
    <w:rsid w:val="00256569"/>
    <w:rsid w:val="002567D9"/>
    <w:rsid w:val="00256804"/>
    <w:rsid w:val="00256AD4"/>
    <w:rsid w:val="00256C16"/>
    <w:rsid w:val="00256EBA"/>
    <w:rsid w:val="00257037"/>
    <w:rsid w:val="00257075"/>
    <w:rsid w:val="00257101"/>
    <w:rsid w:val="00257360"/>
    <w:rsid w:val="00257AEE"/>
    <w:rsid w:val="00257C7B"/>
    <w:rsid w:val="00260163"/>
    <w:rsid w:val="0026022C"/>
    <w:rsid w:val="00260332"/>
    <w:rsid w:val="002604A1"/>
    <w:rsid w:val="00260B1E"/>
    <w:rsid w:val="00261A5A"/>
    <w:rsid w:val="00261B03"/>
    <w:rsid w:val="00261D60"/>
    <w:rsid w:val="00261E7E"/>
    <w:rsid w:val="0026208B"/>
    <w:rsid w:val="0026208C"/>
    <w:rsid w:val="00262878"/>
    <w:rsid w:val="002629EA"/>
    <w:rsid w:val="00262A8E"/>
    <w:rsid w:val="00262CA9"/>
    <w:rsid w:val="00262EEF"/>
    <w:rsid w:val="00263766"/>
    <w:rsid w:val="00263BBA"/>
    <w:rsid w:val="00265170"/>
    <w:rsid w:val="002651EF"/>
    <w:rsid w:val="0026576C"/>
    <w:rsid w:val="00265F01"/>
    <w:rsid w:val="00266664"/>
    <w:rsid w:val="002667F9"/>
    <w:rsid w:val="00266819"/>
    <w:rsid w:val="00266DC0"/>
    <w:rsid w:val="00266FF3"/>
    <w:rsid w:val="0026721D"/>
    <w:rsid w:val="00267253"/>
    <w:rsid w:val="002673B7"/>
    <w:rsid w:val="00267690"/>
    <w:rsid w:val="00270162"/>
    <w:rsid w:val="00270665"/>
    <w:rsid w:val="002709CD"/>
    <w:rsid w:val="002709DA"/>
    <w:rsid w:val="00270FE9"/>
    <w:rsid w:val="002713D8"/>
    <w:rsid w:val="002719E9"/>
    <w:rsid w:val="00271B4B"/>
    <w:rsid w:val="00271B51"/>
    <w:rsid w:val="00271B9A"/>
    <w:rsid w:val="00271CEC"/>
    <w:rsid w:val="00271FD8"/>
    <w:rsid w:val="00272468"/>
    <w:rsid w:val="00272835"/>
    <w:rsid w:val="00272FD9"/>
    <w:rsid w:val="00273924"/>
    <w:rsid w:val="00273A0A"/>
    <w:rsid w:val="00273BF4"/>
    <w:rsid w:val="00273DA4"/>
    <w:rsid w:val="00273F62"/>
    <w:rsid w:val="00274368"/>
    <w:rsid w:val="00274548"/>
    <w:rsid w:val="00274631"/>
    <w:rsid w:val="0027465D"/>
    <w:rsid w:val="002749F5"/>
    <w:rsid w:val="0027500D"/>
    <w:rsid w:val="0027528E"/>
    <w:rsid w:val="0027557F"/>
    <w:rsid w:val="00275ED3"/>
    <w:rsid w:val="00275ED9"/>
    <w:rsid w:val="00276548"/>
    <w:rsid w:val="002765A0"/>
    <w:rsid w:val="0027662F"/>
    <w:rsid w:val="0027689E"/>
    <w:rsid w:val="002769C1"/>
    <w:rsid w:val="00276F4E"/>
    <w:rsid w:val="00277F11"/>
    <w:rsid w:val="00280352"/>
    <w:rsid w:val="0028105C"/>
    <w:rsid w:val="00281234"/>
    <w:rsid w:val="00281273"/>
    <w:rsid w:val="002813EA"/>
    <w:rsid w:val="00281521"/>
    <w:rsid w:val="002817EB"/>
    <w:rsid w:val="0028186E"/>
    <w:rsid w:val="00281A0A"/>
    <w:rsid w:val="00281DC2"/>
    <w:rsid w:val="00281E64"/>
    <w:rsid w:val="00281F41"/>
    <w:rsid w:val="0028221E"/>
    <w:rsid w:val="00282798"/>
    <w:rsid w:val="002827E5"/>
    <w:rsid w:val="00282E63"/>
    <w:rsid w:val="00282FA8"/>
    <w:rsid w:val="00283614"/>
    <w:rsid w:val="00283BDB"/>
    <w:rsid w:val="00283FF7"/>
    <w:rsid w:val="002849FF"/>
    <w:rsid w:val="00284C1C"/>
    <w:rsid w:val="00284DAC"/>
    <w:rsid w:val="00284E06"/>
    <w:rsid w:val="00284E0D"/>
    <w:rsid w:val="002854EE"/>
    <w:rsid w:val="002856B8"/>
    <w:rsid w:val="00285781"/>
    <w:rsid w:val="002859E0"/>
    <w:rsid w:val="00285BFD"/>
    <w:rsid w:val="00285F53"/>
    <w:rsid w:val="0028611A"/>
    <w:rsid w:val="00286173"/>
    <w:rsid w:val="002863B1"/>
    <w:rsid w:val="002867F9"/>
    <w:rsid w:val="002872E4"/>
    <w:rsid w:val="0028738B"/>
    <w:rsid w:val="00287476"/>
    <w:rsid w:val="002879BF"/>
    <w:rsid w:val="00287D9C"/>
    <w:rsid w:val="00287E4B"/>
    <w:rsid w:val="00290601"/>
    <w:rsid w:val="00290B61"/>
    <w:rsid w:val="00290B76"/>
    <w:rsid w:val="00290D7A"/>
    <w:rsid w:val="00290F9A"/>
    <w:rsid w:val="00291179"/>
    <w:rsid w:val="0029131A"/>
    <w:rsid w:val="002914DF"/>
    <w:rsid w:val="00291748"/>
    <w:rsid w:val="00291781"/>
    <w:rsid w:val="00291FDB"/>
    <w:rsid w:val="0029242D"/>
    <w:rsid w:val="002924E0"/>
    <w:rsid w:val="00292587"/>
    <w:rsid w:val="00292616"/>
    <w:rsid w:val="002928E9"/>
    <w:rsid w:val="00292C57"/>
    <w:rsid w:val="00292CD3"/>
    <w:rsid w:val="00292FA6"/>
    <w:rsid w:val="0029304C"/>
    <w:rsid w:val="00293182"/>
    <w:rsid w:val="002932E9"/>
    <w:rsid w:val="00293653"/>
    <w:rsid w:val="002938CA"/>
    <w:rsid w:val="00293CFF"/>
    <w:rsid w:val="00293DF0"/>
    <w:rsid w:val="00294883"/>
    <w:rsid w:val="00294DDC"/>
    <w:rsid w:val="002952EC"/>
    <w:rsid w:val="00295400"/>
    <w:rsid w:val="002954F5"/>
    <w:rsid w:val="00295994"/>
    <w:rsid w:val="00295EF5"/>
    <w:rsid w:val="00296140"/>
    <w:rsid w:val="00296841"/>
    <w:rsid w:val="0029686C"/>
    <w:rsid w:val="002969DA"/>
    <w:rsid w:val="00296BE4"/>
    <w:rsid w:val="00296D01"/>
    <w:rsid w:val="00297022"/>
    <w:rsid w:val="00297220"/>
    <w:rsid w:val="00297BFC"/>
    <w:rsid w:val="00297E9F"/>
    <w:rsid w:val="002A0454"/>
    <w:rsid w:val="002A0519"/>
    <w:rsid w:val="002A05AB"/>
    <w:rsid w:val="002A05EF"/>
    <w:rsid w:val="002A06DA"/>
    <w:rsid w:val="002A082B"/>
    <w:rsid w:val="002A0E24"/>
    <w:rsid w:val="002A103C"/>
    <w:rsid w:val="002A104B"/>
    <w:rsid w:val="002A14E7"/>
    <w:rsid w:val="002A18EF"/>
    <w:rsid w:val="002A1A1B"/>
    <w:rsid w:val="002A1B90"/>
    <w:rsid w:val="002A21CD"/>
    <w:rsid w:val="002A241C"/>
    <w:rsid w:val="002A2561"/>
    <w:rsid w:val="002A2596"/>
    <w:rsid w:val="002A2AE3"/>
    <w:rsid w:val="002A2D4D"/>
    <w:rsid w:val="002A2D6F"/>
    <w:rsid w:val="002A2D85"/>
    <w:rsid w:val="002A2D8D"/>
    <w:rsid w:val="002A2E5C"/>
    <w:rsid w:val="002A2F6A"/>
    <w:rsid w:val="002A38BD"/>
    <w:rsid w:val="002A38CB"/>
    <w:rsid w:val="002A4019"/>
    <w:rsid w:val="002A4074"/>
    <w:rsid w:val="002A46AD"/>
    <w:rsid w:val="002A4B76"/>
    <w:rsid w:val="002A4DA3"/>
    <w:rsid w:val="002A4DB8"/>
    <w:rsid w:val="002A4EA3"/>
    <w:rsid w:val="002A4F3D"/>
    <w:rsid w:val="002A5202"/>
    <w:rsid w:val="002A53D0"/>
    <w:rsid w:val="002A5E3A"/>
    <w:rsid w:val="002A63CE"/>
    <w:rsid w:val="002A65F4"/>
    <w:rsid w:val="002A6734"/>
    <w:rsid w:val="002A6911"/>
    <w:rsid w:val="002A6BBB"/>
    <w:rsid w:val="002A77D1"/>
    <w:rsid w:val="002A785D"/>
    <w:rsid w:val="002A79C6"/>
    <w:rsid w:val="002A7CE3"/>
    <w:rsid w:val="002A7D17"/>
    <w:rsid w:val="002A7FCA"/>
    <w:rsid w:val="002B01C2"/>
    <w:rsid w:val="002B0477"/>
    <w:rsid w:val="002B094A"/>
    <w:rsid w:val="002B0A5B"/>
    <w:rsid w:val="002B0ADB"/>
    <w:rsid w:val="002B0B86"/>
    <w:rsid w:val="002B0F09"/>
    <w:rsid w:val="002B113E"/>
    <w:rsid w:val="002B1272"/>
    <w:rsid w:val="002B1682"/>
    <w:rsid w:val="002B1B91"/>
    <w:rsid w:val="002B1DC5"/>
    <w:rsid w:val="002B1DDD"/>
    <w:rsid w:val="002B1F1F"/>
    <w:rsid w:val="002B1F2D"/>
    <w:rsid w:val="002B2B77"/>
    <w:rsid w:val="002B2C02"/>
    <w:rsid w:val="002B2C1D"/>
    <w:rsid w:val="002B35D7"/>
    <w:rsid w:val="002B3895"/>
    <w:rsid w:val="002B39DA"/>
    <w:rsid w:val="002B3C29"/>
    <w:rsid w:val="002B3D11"/>
    <w:rsid w:val="002B40F7"/>
    <w:rsid w:val="002B4240"/>
    <w:rsid w:val="002B5148"/>
    <w:rsid w:val="002B576E"/>
    <w:rsid w:val="002B5A07"/>
    <w:rsid w:val="002B5ACE"/>
    <w:rsid w:val="002B5C0B"/>
    <w:rsid w:val="002B62F1"/>
    <w:rsid w:val="002B6325"/>
    <w:rsid w:val="002B6FCE"/>
    <w:rsid w:val="002B7192"/>
    <w:rsid w:val="002B752D"/>
    <w:rsid w:val="002B77C6"/>
    <w:rsid w:val="002B78F4"/>
    <w:rsid w:val="002B7AFC"/>
    <w:rsid w:val="002B7B4E"/>
    <w:rsid w:val="002B7D78"/>
    <w:rsid w:val="002B7E5C"/>
    <w:rsid w:val="002C01CE"/>
    <w:rsid w:val="002C02B7"/>
    <w:rsid w:val="002C06FB"/>
    <w:rsid w:val="002C0903"/>
    <w:rsid w:val="002C0906"/>
    <w:rsid w:val="002C0AA5"/>
    <w:rsid w:val="002C0E7E"/>
    <w:rsid w:val="002C1A09"/>
    <w:rsid w:val="002C1ADA"/>
    <w:rsid w:val="002C1ED4"/>
    <w:rsid w:val="002C2074"/>
    <w:rsid w:val="002C2203"/>
    <w:rsid w:val="002C2235"/>
    <w:rsid w:val="002C22DA"/>
    <w:rsid w:val="002C2907"/>
    <w:rsid w:val="002C2A07"/>
    <w:rsid w:val="002C3013"/>
    <w:rsid w:val="002C3894"/>
    <w:rsid w:val="002C3D5B"/>
    <w:rsid w:val="002C43E0"/>
    <w:rsid w:val="002C558C"/>
    <w:rsid w:val="002C56A2"/>
    <w:rsid w:val="002C5B1F"/>
    <w:rsid w:val="002C6105"/>
    <w:rsid w:val="002C6175"/>
    <w:rsid w:val="002C66A4"/>
    <w:rsid w:val="002C7968"/>
    <w:rsid w:val="002C7E35"/>
    <w:rsid w:val="002D0B4C"/>
    <w:rsid w:val="002D0E6F"/>
    <w:rsid w:val="002D19A3"/>
    <w:rsid w:val="002D1A71"/>
    <w:rsid w:val="002D1C72"/>
    <w:rsid w:val="002D1F9A"/>
    <w:rsid w:val="002D20A1"/>
    <w:rsid w:val="002D25E8"/>
    <w:rsid w:val="002D29B4"/>
    <w:rsid w:val="002D2A63"/>
    <w:rsid w:val="002D2EFF"/>
    <w:rsid w:val="002D396D"/>
    <w:rsid w:val="002D39A9"/>
    <w:rsid w:val="002D39C4"/>
    <w:rsid w:val="002D40AC"/>
    <w:rsid w:val="002D41E5"/>
    <w:rsid w:val="002D44EB"/>
    <w:rsid w:val="002D4536"/>
    <w:rsid w:val="002D45D7"/>
    <w:rsid w:val="002D4884"/>
    <w:rsid w:val="002D4CC9"/>
    <w:rsid w:val="002D52D2"/>
    <w:rsid w:val="002D5A12"/>
    <w:rsid w:val="002D5F05"/>
    <w:rsid w:val="002D6343"/>
    <w:rsid w:val="002D648E"/>
    <w:rsid w:val="002D68B3"/>
    <w:rsid w:val="002D6A4E"/>
    <w:rsid w:val="002D6E49"/>
    <w:rsid w:val="002D6E67"/>
    <w:rsid w:val="002D6F3D"/>
    <w:rsid w:val="002D70E5"/>
    <w:rsid w:val="002D7156"/>
    <w:rsid w:val="002D7461"/>
    <w:rsid w:val="002E035E"/>
    <w:rsid w:val="002E0518"/>
    <w:rsid w:val="002E092B"/>
    <w:rsid w:val="002E09CD"/>
    <w:rsid w:val="002E0BF2"/>
    <w:rsid w:val="002E1385"/>
    <w:rsid w:val="002E16EA"/>
    <w:rsid w:val="002E16F8"/>
    <w:rsid w:val="002E18BA"/>
    <w:rsid w:val="002E18EB"/>
    <w:rsid w:val="002E1F8A"/>
    <w:rsid w:val="002E2047"/>
    <w:rsid w:val="002E2D44"/>
    <w:rsid w:val="002E2E9F"/>
    <w:rsid w:val="002E3169"/>
    <w:rsid w:val="002E33CA"/>
    <w:rsid w:val="002E33E5"/>
    <w:rsid w:val="002E34EE"/>
    <w:rsid w:val="002E38AD"/>
    <w:rsid w:val="002E397B"/>
    <w:rsid w:val="002E3C35"/>
    <w:rsid w:val="002E3D81"/>
    <w:rsid w:val="002E3DEB"/>
    <w:rsid w:val="002E3FA0"/>
    <w:rsid w:val="002E4782"/>
    <w:rsid w:val="002E4DFE"/>
    <w:rsid w:val="002E51FE"/>
    <w:rsid w:val="002E55C0"/>
    <w:rsid w:val="002E5656"/>
    <w:rsid w:val="002E57B9"/>
    <w:rsid w:val="002E58C5"/>
    <w:rsid w:val="002E58CA"/>
    <w:rsid w:val="002E5B33"/>
    <w:rsid w:val="002E5CBE"/>
    <w:rsid w:val="002E5D9B"/>
    <w:rsid w:val="002E60CB"/>
    <w:rsid w:val="002E60DB"/>
    <w:rsid w:val="002E639D"/>
    <w:rsid w:val="002E6D5B"/>
    <w:rsid w:val="002E7129"/>
    <w:rsid w:val="002E76CB"/>
    <w:rsid w:val="002E7A03"/>
    <w:rsid w:val="002E7E48"/>
    <w:rsid w:val="002F01A6"/>
    <w:rsid w:val="002F01BA"/>
    <w:rsid w:val="002F01C5"/>
    <w:rsid w:val="002F0863"/>
    <w:rsid w:val="002F0946"/>
    <w:rsid w:val="002F10A3"/>
    <w:rsid w:val="002F170D"/>
    <w:rsid w:val="002F18FD"/>
    <w:rsid w:val="002F26BA"/>
    <w:rsid w:val="002F2ACE"/>
    <w:rsid w:val="002F2B49"/>
    <w:rsid w:val="002F3351"/>
    <w:rsid w:val="002F35FA"/>
    <w:rsid w:val="002F401A"/>
    <w:rsid w:val="002F464E"/>
    <w:rsid w:val="002F48EE"/>
    <w:rsid w:val="002F4C65"/>
    <w:rsid w:val="002F4D59"/>
    <w:rsid w:val="002F5211"/>
    <w:rsid w:val="002F52DA"/>
    <w:rsid w:val="002F5370"/>
    <w:rsid w:val="002F53DD"/>
    <w:rsid w:val="002F56FD"/>
    <w:rsid w:val="002F6231"/>
    <w:rsid w:val="002F6290"/>
    <w:rsid w:val="002F6F54"/>
    <w:rsid w:val="002F6F9E"/>
    <w:rsid w:val="002F6FC4"/>
    <w:rsid w:val="002F7504"/>
    <w:rsid w:val="002F7631"/>
    <w:rsid w:val="002F7D19"/>
    <w:rsid w:val="002F7F14"/>
    <w:rsid w:val="00300509"/>
    <w:rsid w:val="003007BB"/>
    <w:rsid w:val="00300C0E"/>
    <w:rsid w:val="00300E88"/>
    <w:rsid w:val="003010AA"/>
    <w:rsid w:val="003010D8"/>
    <w:rsid w:val="00301793"/>
    <w:rsid w:val="00301D2A"/>
    <w:rsid w:val="00301FA2"/>
    <w:rsid w:val="00302022"/>
    <w:rsid w:val="0030243E"/>
    <w:rsid w:val="003035E3"/>
    <w:rsid w:val="00303D0A"/>
    <w:rsid w:val="00303E95"/>
    <w:rsid w:val="003041B7"/>
    <w:rsid w:val="003042AD"/>
    <w:rsid w:val="003042C9"/>
    <w:rsid w:val="0030436C"/>
    <w:rsid w:val="003044ED"/>
    <w:rsid w:val="00304F27"/>
    <w:rsid w:val="00305002"/>
    <w:rsid w:val="0030520C"/>
    <w:rsid w:val="00305387"/>
    <w:rsid w:val="003053CE"/>
    <w:rsid w:val="00305660"/>
    <w:rsid w:val="00305723"/>
    <w:rsid w:val="00306453"/>
    <w:rsid w:val="00306E92"/>
    <w:rsid w:val="0030790F"/>
    <w:rsid w:val="00307F4B"/>
    <w:rsid w:val="00310034"/>
    <w:rsid w:val="003101CB"/>
    <w:rsid w:val="0031032E"/>
    <w:rsid w:val="00310B1A"/>
    <w:rsid w:val="00310C1E"/>
    <w:rsid w:val="00310EAC"/>
    <w:rsid w:val="00310FFB"/>
    <w:rsid w:val="003111D6"/>
    <w:rsid w:val="00311386"/>
    <w:rsid w:val="00311673"/>
    <w:rsid w:val="00311749"/>
    <w:rsid w:val="003122AF"/>
    <w:rsid w:val="00312615"/>
    <w:rsid w:val="00312727"/>
    <w:rsid w:val="003132B4"/>
    <w:rsid w:val="003132F4"/>
    <w:rsid w:val="00313304"/>
    <w:rsid w:val="003136C0"/>
    <w:rsid w:val="003136CA"/>
    <w:rsid w:val="00313713"/>
    <w:rsid w:val="00313D30"/>
    <w:rsid w:val="003143D2"/>
    <w:rsid w:val="003144B8"/>
    <w:rsid w:val="003146BC"/>
    <w:rsid w:val="00315A3E"/>
    <w:rsid w:val="00315A91"/>
    <w:rsid w:val="00315BB7"/>
    <w:rsid w:val="00315F8F"/>
    <w:rsid w:val="003160CC"/>
    <w:rsid w:val="003160D4"/>
    <w:rsid w:val="003165D2"/>
    <w:rsid w:val="00316A2C"/>
    <w:rsid w:val="00316B65"/>
    <w:rsid w:val="00316BA6"/>
    <w:rsid w:val="00316CBA"/>
    <w:rsid w:val="00316DB1"/>
    <w:rsid w:val="00317384"/>
    <w:rsid w:val="003177FA"/>
    <w:rsid w:val="003178C9"/>
    <w:rsid w:val="00317961"/>
    <w:rsid w:val="00320260"/>
    <w:rsid w:val="0032044F"/>
    <w:rsid w:val="0032080D"/>
    <w:rsid w:val="003214F7"/>
    <w:rsid w:val="003216DE"/>
    <w:rsid w:val="00321E28"/>
    <w:rsid w:val="00321F96"/>
    <w:rsid w:val="00321FDF"/>
    <w:rsid w:val="0032214A"/>
    <w:rsid w:val="00322150"/>
    <w:rsid w:val="00322398"/>
    <w:rsid w:val="00322A85"/>
    <w:rsid w:val="00322E22"/>
    <w:rsid w:val="00323106"/>
    <w:rsid w:val="0032354C"/>
    <w:rsid w:val="00323807"/>
    <w:rsid w:val="00323D8A"/>
    <w:rsid w:val="00323E78"/>
    <w:rsid w:val="00324061"/>
    <w:rsid w:val="003243B7"/>
    <w:rsid w:val="00324812"/>
    <w:rsid w:val="003249C1"/>
    <w:rsid w:val="00324E8B"/>
    <w:rsid w:val="00324E9E"/>
    <w:rsid w:val="00325267"/>
    <w:rsid w:val="003253D0"/>
    <w:rsid w:val="00325A0F"/>
    <w:rsid w:val="003263BC"/>
    <w:rsid w:val="00326572"/>
    <w:rsid w:val="00326854"/>
    <w:rsid w:val="00326C94"/>
    <w:rsid w:val="003279DA"/>
    <w:rsid w:val="00327D63"/>
    <w:rsid w:val="003300BE"/>
    <w:rsid w:val="00330418"/>
    <w:rsid w:val="00330912"/>
    <w:rsid w:val="00330A9D"/>
    <w:rsid w:val="00330DDF"/>
    <w:rsid w:val="00330E64"/>
    <w:rsid w:val="00331324"/>
    <w:rsid w:val="003317F8"/>
    <w:rsid w:val="00331D0F"/>
    <w:rsid w:val="00331FD3"/>
    <w:rsid w:val="003322F5"/>
    <w:rsid w:val="003326F4"/>
    <w:rsid w:val="003328FC"/>
    <w:rsid w:val="00332C0E"/>
    <w:rsid w:val="00332D28"/>
    <w:rsid w:val="00332DFE"/>
    <w:rsid w:val="00333147"/>
    <w:rsid w:val="003331B7"/>
    <w:rsid w:val="0033399E"/>
    <w:rsid w:val="003339D7"/>
    <w:rsid w:val="00333F26"/>
    <w:rsid w:val="00333FFB"/>
    <w:rsid w:val="003340E0"/>
    <w:rsid w:val="00334B47"/>
    <w:rsid w:val="00335043"/>
    <w:rsid w:val="003351BB"/>
    <w:rsid w:val="003356C4"/>
    <w:rsid w:val="00335805"/>
    <w:rsid w:val="0033597F"/>
    <w:rsid w:val="003361C5"/>
    <w:rsid w:val="003363CF"/>
    <w:rsid w:val="003365CE"/>
    <w:rsid w:val="00336A71"/>
    <w:rsid w:val="00336C11"/>
    <w:rsid w:val="00336F5F"/>
    <w:rsid w:val="003371AD"/>
    <w:rsid w:val="00337BBD"/>
    <w:rsid w:val="0034028E"/>
    <w:rsid w:val="0034029A"/>
    <w:rsid w:val="00340377"/>
    <w:rsid w:val="003408C9"/>
    <w:rsid w:val="00340D97"/>
    <w:rsid w:val="00341197"/>
    <w:rsid w:val="00341541"/>
    <w:rsid w:val="00341AC1"/>
    <w:rsid w:val="00341D03"/>
    <w:rsid w:val="00341D68"/>
    <w:rsid w:val="00341FD4"/>
    <w:rsid w:val="00342159"/>
    <w:rsid w:val="003429CB"/>
    <w:rsid w:val="00342BBF"/>
    <w:rsid w:val="00342FFC"/>
    <w:rsid w:val="003433DA"/>
    <w:rsid w:val="00343FAE"/>
    <w:rsid w:val="00344172"/>
    <w:rsid w:val="003441C2"/>
    <w:rsid w:val="00344F97"/>
    <w:rsid w:val="0034514F"/>
    <w:rsid w:val="003455F9"/>
    <w:rsid w:val="003456D0"/>
    <w:rsid w:val="00345D04"/>
    <w:rsid w:val="00346113"/>
    <w:rsid w:val="003465D2"/>
    <w:rsid w:val="0034690D"/>
    <w:rsid w:val="00346958"/>
    <w:rsid w:val="003471B4"/>
    <w:rsid w:val="00347EC2"/>
    <w:rsid w:val="00350762"/>
    <w:rsid w:val="00350FBF"/>
    <w:rsid w:val="003514DA"/>
    <w:rsid w:val="00351A48"/>
    <w:rsid w:val="00352142"/>
    <w:rsid w:val="00352271"/>
    <w:rsid w:val="00352490"/>
    <w:rsid w:val="00352AF8"/>
    <w:rsid w:val="00352DF1"/>
    <w:rsid w:val="00353101"/>
    <w:rsid w:val="00353514"/>
    <w:rsid w:val="00353D75"/>
    <w:rsid w:val="003540C0"/>
    <w:rsid w:val="0035483A"/>
    <w:rsid w:val="003549BE"/>
    <w:rsid w:val="003549F4"/>
    <w:rsid w:val="00354BBC"/>
    <w:rsid w:val="00355487"/>
    <w:rsid w:val="003555D4"/>
    <w:rsid w:val="00355FBC"/>
    <w:rsid w:val="003560D7"/>
    <w:rsid w:val="003566EC"/>
    <w:rsid w:val="00356AE0"/>
    <w:rsid w:val="00356B05"/>
    <w:rsid w:val="00356E59"/>
    <w:rsid w:val="00356EE3"/>
    <w:rsid w:val="00357008"/>
    <w:rsid w:val="003570B0"/>
    <w:rsid w:val="003576B5"/>
    <w:rsid w:val="00357898"/>
    <w:rsid w:val="00357A8E"/>
    <w:rsid w:val="00357F23"/>
    <w:rsid w:val="003601A5"/>
    <w:rsid w:val="003605EA"/>
    <w:rsid w:val="003606C5"/>
    <w:rsid w:val="003607D9"/>
    <w:rsid w:val="0036089A"/>
    <w:rsid w:val="003609B2"/>
    <w:rsid w:val="00360A93"/>
    <w:rsid w:val="00360CD9"/>
    <w:rsid w:val="00360F11"/>
    <w:rsid w:val="00360F27"/>
    <w:rsid w:val="003613CA"/>
    <w:rsid w:val="003615AC"/>
    <w:rsid w:val="00362022"/>
    <w:rsid w:val="00362397"/>
    <w:rsid w:val="00362512"/>
    <w:rsid w:val="0036256E"/>
    <w:rsid w:val="00362989"/>
    <w:rsid w:val="00362BB7"/>
    <w:rsid w:val="00363491"/>
    <w:rsid w:val="003641FF"/>
    <w:rsid w:val="00364445"/>
    <w:rsid w:val="00364684"/>
    <w:rsid w:val="00364722"/>
    <w:rsid w:val="003648C2"/>
    <w:rsid w:val="0036539C"/>
    <w:rsid w:val="00365A0E"/>
    <w:rsid w:val="00365AC0"/>
    <w:rsid w:val="00365D92"/>
    <w:rsid w:val="00365E5A"/>
    <w:rsid w:val="003661BE"/>
    <w:rsid w:val="00366374"/>
    <w:rsid w:val="0036680C"/>
    <w:rsid w:val="00366E5C"/>
    <w:rsid w:val="0036715B"/>
    <w:rsid w:val="0036724A"/>
    <w:rsid w:val="0036727E"/>
    <w:rsid w:val="00367357"/>
    <w:rsid w:val="003675D3"/>
    <w:rsid w:val="0036772F"/>
    <w:rsid w:val="00367893"/>
    <w:rsid w:val="00367C70"/>
    <w:rsid w:val="00370220"/>
    <w:rsid w:val="003705BA"/>
    <w:rsid w:val="00370D15"/>
    <w:rsid w:val="00370EFD"/>
    <w:rsid w:val="00371112"/>
    <w:rsid w:val="0037146E"/>
    <w:rsid w:val="003715EA"/>
    <w:rsid w:val="00371C00"/>
    <w:rsid w:val="00371C22"/>
    <w:rsid w:val="00372364"/>
    <w:rsid w:val="00372685"/>
    <w:rsid w:val="00372C3A"/>
    <w:rsid w:val="0037329D"/>
    <w:rsid w:val="0037344D"/>
    <w:rsid w:val="003735E4"/>
    <w:rsid w:val="00373608"/>
    <w:rsid w:val="0037376F"/>
    <w:rsid w:val="0037388F"/>
    <w:rsid w:val="00373E73"/>
    <w:rsid w:val="00373E92"/>
    <w:rsid w:val="00373FA1"/>
    <w:rsid w:val="00374044"/>
    <w:rsid w:val="00374491"/>
    <w:rsid w:val="003749C2"/>
    <w:rsid w:val="00374A8B"/>
    <w:rsid w:val="00374B93"/>
    <w:rsid w:val="00374E5E"/>
    <w:rsid w:val="00374FFA"/>
    <w:rsid w:val="0037517F"/>
    <w:rsid w:val="003751D9"/>
    <w:rsid w:val="00375221"/>
    <w:rsid w:val="0037525B"/>
    <w:rsid w:val="003762C2"/>
    <w:rsid w:val="0037637C"/>
    <w:rsid w:val="00376515"/>
    <w:rsid w:val="00376899"/>
    <w:rsid w:val="003768D4"/>
    <w:rsid w:val="003769CC"/>
    <w:rsid w:val="00376C47"/>
    <w:rsid w:val="003770AE"/>
    <w:rsid w:val="003774DD"/>
    <w:rsid w:val="003777B9"/>
    <w:rsid w:val="00377EA5"/>
    <w:rsid w:val="00377FEF"/>
    <w:rsid w:val="003800EC"/>
    <w:rsid w:val="00380779"/>
    <w:rsid w:val="0038084E"/>
    <w:rsid w:val="003812B7"/>
    <w:rsid w:val="003816AC"/>
    <w:rsid w:val="003816B6"/>
    <w:rsid w:val="00381772"/>
    <w:rsid w:val="003817F4"/>
    <w:rsid w:val="003818B0"/>
    <w:rsid w:val="00381D76"/>
    <w:rsid w:val="00382463"/>
    <w:rsid w:val="003826FE"/>
    <w:rsid w:val="00382841"/>
    <w:rsid w:val="003831D2"/>
    <w:rsid w:val="003832A3"/>
    <w:rsid w:val="0038355A"/>
    <w:rsid w:val="003837A9"/>
    <w:rsid w:val="0038404D"/>
    <w:rsid w:val="003840D5"/>
    <w:rsid w:val="0038413A"/>
    <w:rsid w:val="003843F8"/>
    <w:rsid w:val="00384575"/>
    <w:rsid w:val="003846F4"/>
    <w:rsid w:val="0038485C"/>
    <w:rsid w:val="00384EE2"/>
    <w:rsid w:val="0038500B"/>
    <w:rsid w:val="00385685"/>
    <w:rsid w:val="0038599E"/>
    <w:rsid w:val="00385DC5"/>
    <w:rsid w:val="00385E14"/>
    <w:rsid w:val="00385E3A"/>
    <w:rsid w:val="00385FE2"/>
    <w:rsid w:val="00386160"/>
    <w:rsid w:val="003866E7"/>
    <w:rsid w:val="0038687C"/>
    <w:rsid w:val="003868AF"/>
    <w:rsid w:val="00386AE1"/>
    <w:rsid w:val="00386C91"/>
    <w:rsid w:val="00386DBF"/>
    <w:rsid w:val="00386F10"/>
    <w:rsid w:val="0038707B"/>
    <w:rsid w:val="0038723A"/>
    <w:rsid w:val="003874C8"/>
    <w:rsid w:val="003876C3"/>
    <w:rsid w:val="003878F6"/>
    <w:rsid w:val="0039062F"/>
    <w:rsid w:val="00391188"/>
    <w:rsid w:val="00391484"/>
    <w:rsid w:val="003918DE"/>
    <w:rsid w:val="00391C0F"/>
    <w:rsid w:val="00391F95"/>
    <w:rsid w:val="0039201D"/>
    <w:rsid w:val="003921BC"/>
    <w:rsid w:val="00392478"/>
    <w:rsid w:val="00392496"/>
    <w:rsid w:val="00393261"/>
    <w:rsid w:val="003934F4"/>
    <w:rsid w:val="00393819"/>
    <w:rsid w:val="00393899"/>
    <w:rsid w:val="00393B5D"/>
    <w:rsid w:val="0039443F"/>
    <w:rsid w:val="003945A8"/>
    <w:rsid w:val="00394826"/>
    <w:rsid w:val="0039484B"/>
    <w:rsid w:val="00394D7B"/>
    <w:rsid w:val="00394E12"/>
    <w:rsid w:val="00394E96"/>
    <w:rsid w:val="00395475"/>
    <w:rsid w:val="003954AD"/>
    <w:rsid w:val="003955E2"/>
    <w:rsid w:val="00395846"/>
    <w:rsid w:val="003959CF"/>
    <w:rsid w:val="00395A8F"/>
    <w:rsid w:val="00395CBA"/>
    <w:rsid w:val="00396455"/>
    <w:rsid w:val="003965E1"/>
    <w:rsid w:val="003969B7"/>
    <w:rsid w:val="00397398"/>
    <w:rsid w:val="003974B7"/>
    <w:rsid w:val="00397755"/>
    <w:rsid w:val="00397E28"/>
    <w:rsid w:val="00397EFD"/>
    <w:rsid w:val="003A085C"/>
    <w:rsid w:val="003A09B2"/>
    <w:rsid w:val="003A09CB"/>
    <w:rsid w:val="003A0F9E"/>
    <w:rsid w:val="003A111B"/>
    <w:rsid w:val="003A12AD"/>
    <w:rsid w:val="003A1326"/>
    <w:rsid w:val="003A1881"/>
    <w:rsid w:val="003A1CD1"/>
    <w:rsid w:val="003A2007"/>
    <w:rsid w:val="003A2080"/>
    <w:rsid w:val="003A26D5"/>
    <w:rsid w:val="003A2832"/>
    <w:rsid w:val="003A2940"/>
    <w:rsid w:val="003A2A74"/>
    <w:rsid w:val="003A2FF4"/>
    <w:rsid w:val="003A329A"/>
    <w:rsid w:val="003A35C0"/>
    <w:rsid w:val="003A361A"/>
    <w:rsid w:val="003A45A4"/>
    <w:rsid w:val="003A4730"/>
    <w:rsid w:val="003A4934"/>
    <w:rsid w:val="003A4C2C"/>
    <w:rsid w:val="003A5423"/>
    <w:rsid w:val="003A560E"/>
    <w:rsid w:val="003A5F48"/>
    <w:rsid w:val="003A61D6"/>
    <w:rsid w:val="003A64B4"/>
    <w:rsid w:val="003A6A04"/>
    <w:rsid w:val="003A6B10"/>
    <w:rsid w:val="003A6C16"/>
    <w:rsid w:val="003A6F54"/>
    <w:rsid w:val="003A777A"/>
    <w:rsid w:val="003A7FFD"/>
    <w:rsid w:val="003B006B"/>
    <w:rsid w:val="003B155C"/>
    <w:rsid w:val="003B1B8A"/>
    <w:rsid w:val="003B1ED8"/>
    <w:rsid w:val="003B1F35"/>
    <w:rsid w:val="003B2054"/>
    <w:rsid w:val="003B2624"/>
    <w:rsid w:val="003B264F"/>
    <w:rsid w:val="003B2899"/>
    <w:rsid w:val="003B2CB6"/>
    <w:rsid w:val="003B2E5A"/>
    <w:rsid w:val="003B3445"/>
    <w:rsid w:val="003B392C"/>
    <w:rsid w:val="003B3C06"/>
    <w:rsid w:val="003B3EBF"/>
    <w:rsid w:val="003B3FB9"/>
    <w:rsid w:val="003B40CD"/>
    <w:rsid w:val="003B4871"/>
    <w:rsid w:val="003B4A15"/>
    <w:rsid w:val="003B4CF1"/>
    <w:rsid w:val="003B5D72"/>
    <w:rsid w:val="003B677B"/>
    <w:rsid w:val="003B6A69"/>
    <w:rsid w:val="003B6E33"/>
    <w:rsid w:val="003B7279"/>
    <w:rsid w:val="003B743C"/>
    <w:rsid w:val="003C0590"/>
    <w:rsid w:val="003C05FD"/>
    <w:rsid w:val="003C06D7"/>
    <w:rsid w:val="003C0714"/>
    <w:rsid w:val="003C0EB9"/>
    <w:rsid w:val="003C0EDE"/>
    <w:rsid w:val="003C29D7"/>
    <w:rsid w:val="003C2C94"/>
    <w:rsid w:val="003C3439"/>
    <w:rsid w:val="003C35FA"/>
    <w:rsid w:val="003C3916"/>
    <w:rsid w:val="003C42AF"/>
    <w:rsid w:val="003C481E"/>
    <w:rsid w:val="003C50CD"/>
    <w:rsid w:val="003C50F0"/>
    <w:rsid w:val="003C560E"/>
    <w:rsid w:val="003C59E5"/>
    <w:rsid w:val="003C5D1F"/>
    <w:rsid w:val="003C6C1C"/>
    <w:rsid w:val="003C6F0C"/>
    <w:rsid w:val="003C7679"/>
    <w:rsid w:val="003C7A20"/>
    <w:rsid w:val="003C7E59"/>
    <w:rsid w:val="003D0062"/>
    <w:rsid w:val="003D0355"/>
    <w:rsid w:val="003D0AA3"/>
    <w:rsid w:val="003D0D0C"/>
    <w:rsid w:val="003D125E"/>
    <w:rsid w:val="003D135F"/>
    <w:rsid w:val="003D1987"/>
    <w:rsid w:val="003D19CB"/>
    <w:rsid w:val="003D1BEE"/>
    <w:rsid w:val="003D1D8C"/>
    <w:rsid w:val="003D1DE9"/>
    <w:rsid w:val="003D2062"/>
    <w:rsid w:val="003D21FF"/>
    <w:rsid w:val="003D22F6"/>
    <w:rsid w:val="003D2D9D"/>
    <w:rsid w:val="003D328B"/>
    <w:rsid w:val="003D3BC9"/>
    <w:rsid w:val="003D3ECA"/>
    <w:rsid w:val="003D41A6"/>
    <w:rsid w:val="003D452A"/>
    <w:rsid w:val="003D465D"/>
    <w:rsid w:val="003D4856"/>
    <w:rsid w:val="003D4D73"/>
    <w:rsid w:val="003D4E1E"/>
    <w:rsid w:val="003D53E1"/>
    <w:rsid w:val="003D5891"/>
    <w:rsid w:val="003D5C2C"/>
    <w:rsid w:val="003D63D7"/>
    <w:rsid w:val="003D6666"/>
    <w:rsid w:val="003D67A3"/>
    <w:rsid w:val="003D6937"/>
    <w:rsid w:val="003D696C"/>
    <w:rsid w:val="003D6E22"/>
    <w:rsid w:val="003D71CB"/>
    <w:rsid w:val="003D759F"/>
    <w:rsid w:val="003D7646"/>
    <w:rsid w:val="003D76A9"/>
    <w:rsid w:val="003D7F96"/>
    <w:rsid w:val="003E14D7"/>
    <w:rsid w:val="003E1628"/>
    <w:rsid w:val="003E1638"/>
    <w:rsid w:val="003E1654"/>
    <w:rsid w:val="003E177C"/>
    <w:rsid w:val="003E1793"/>
    <w:rsid w:val="003E181F"/>
    <w:rsid w:val="003E1C8B"/>
    <w:rsid w:val="003E1D7A"/>
    <w:rsid w:val="003E1E1B"/>
    <w:rsid w:val="003E23EA"/>
    <w:rsid w:val="003E271C"/>
    <w:rsid w:val="003E299C"/>
    <w:rsid w:val="003E2F9C"/>
    <w:rsid w:val="003E3286"/>
    <w:rsid w:val="003E3653"/>
    <w:rsid w:val="003E3811"/>
    <w:rsid w:val="003E3C40"/>
    <w:rsid w:val="003E3D4D"/>
    <w:rsid w:val="003E3DED"/>
    <w:rsid w:val="003E459E"/>
    <w:rsid w:val="003E473D"/>
    <w:rsid w:val="003E49D1"/>
    <w:rsid w:val="003E4C8A"/>
    <w:rsid w:val="003E4DD4"/>
    <w:rsid w:val="003E4FE5"/>
    <w:rsid w:val="003E512A"/>
    <w:rsid w:val="003E5224"/>
    <w:rsid w:val="003E52A9"/>
    <w:rsid w:val="003E54A4"/>
    <w:rsid w:val="003E5903"/>
    <w:rsid w:val="003E5A53"/>
    <w:rsid w:val="003E5CA7"/>
    <w:rsid w:val="003E5D90"/>
    <w:rsid w:val="003E5F41"/>
    <w:rsid w:val="003E6029"/>
    <w:rsid w:val="003E6206"/>
    <w:rsid w:val="003E66AC"/>
    <w:rsid w:val="003E6ED5"/>
    <w:rsid w:val="003E723A"/>
    <w:rsid w:val="003E7661"/>
    <w:rsid w:val="003E7676"/>
    <w:rsid w:val="003E7753"/>
    <w:rsid w:val="003E79C4"/>
    <w:rsid w:val="003E7BD9"/>
    <w:rsid w:val="003E7C1C"/>
    <w:rsid w:val="003E7D73"/>
    <w:rsid w:val="003F016E"/>
    <w:rsid w:val="003F02C4"/>
    <w:rsid w:val="003F0555"/>
    <w:rsid w:val="003F05B9"/>
    <w:rsid w:val="003F062D"/>
    <w:rsid w:val="003F0B55"/>
    <w:rsid w:val="003F0BC0"/>
    <w:rsid w:val="003F0D33"/>
    <w:rsid w:val="003F0E14"/>
    <w:rsid w:val="003F0E59"/>
    <w:rsid w:val="003F1008"/>
    <w:rsid w:val="003F133C"/>
    <w:rsid w:val="003F149F"/>
    <w:rsid w:val="003F1A68"/>
    <w:rsid w:val="003F1BAD"/>
    <w:rsid w:val="003F1DE9"/>
    <w:rsid w:val="003F2C40"/>
    <w:rsid w:val="003F2FDF"/>
    <w:rsid w:val="003F307F"/>
    <w:rsid w:val="003F3406"/>
    <w:rsid w:val="003F352F"/>
    <w:rsid w:val="003F366B"/>
    <w:rsid w:val="003F3C90"/>
    <w:rsid w:val="003F4284"/>
    <w:rsid w:val="003F49FA"/>
    <w:rsid w:val="003F4C4E"/>
    <w:rsid w:val="003F4C7D"/>
    <w:rsid w:val="003F4D03"/>
    <w:rsid w:val="003F4F16"/>
    <w:rsid w:val="003F5049"/>
    <w:rsid w:val="003F5482"/>
    <w:rsid w:val="003F5A8C"/>
    <w:rsid w:val="003F5D05"/>
    <w:rsid w:val="003F67CA"/>
    <w:rsid w:val="003F6893"/>
    <w:rsid w:val="003F6F80"/>
    <w:rsid w:val="003F70D1"/>
    <w:rsid w:val="003F7C29"/>
    <w:rsid w:val="0040012C"/>
    <w:rsid w:val="00400835"/>
    <w:rsid w:val="00400CE6"/>
    <w:rsid w:val="00400F6E"/>
    <w:rsid w:val="004014B1"/>
    <w:rsid w:val="004019F5"/>
    <w:rsid w:val="00401DA8"/>
    <w:rsid w:val="00402660"/>
    <w:rsid w:val="00402AB9"/>
    <w:rsid w:val="00402C0C"/>
    <w:rsid w:val="00403326"/>
    <w:rsid w:val="00403521"/>
    <w:rsid w:val="0040395D"/>
    <w:rsid w:val="00403C27"/>
    <w:rsid w:val="00403D5A"/>
    <w:rsid w:val="00403ED5"/>
    <w:rsid w:val="004044EB"/>
    <w:rsid w:val="004044FD"/>
    <w:rsid w:val="00404654"/>
    <w:rsid w:val="00404711"/>
    <w:rsid w:val="004051A7"/>
    <w:rsid w:val="00405834"/>
    <w:rsid w:val="00405DF7"/>
    <w:rsid w:val="00405F38"/>
    <w:rsid w:val="0040617B"/>
    <w:rsid w:val="00406263"/>
    <w:rsid w:val="004062AF"/>
    <w:rsid w:val="00406749"/>
    <w:rsid w:val="00406B56"/>
    <w:rsid w:val="00407094"/>
    <w:rsid w:val="00410120"/>
    <w:rsid w:val="0041058D"/>
    <w:rsid w:val="00410721"/>
    <w:rsid w:val="00410C40"/>
    <w:rsid w:val="00410F60"/>
    <w:rsid w:val="00410FA7"/>
    <w:rsid w:val="0041105B"/>
    <w:rsid w:val="00411066"/>
    <w:rsid w:val="00411692"/>
    <w:rsid w:val="0041180C"/>
    <w:rsid w:val="0041191D"/>
    <w:rsid w:val="004125EA"/>
    <w:rsid w:val="00412A26"/>
    <w:rsid w:val="00412C14"/>
    <w:rsid w:val="00412C3F"/>
    <w:rsid w:val="00412EA4"/>
    <w:rsid w:val="00412F91"/>
    <w:rsid w:val="004135C3"/>
    <w:rsid w:val="004136A8"/>
    <w:rsid w:val="0041395E"/>
    <w:rsid w:val="004139C3"/>
    <w:rsid w:val="00413A7E"/>
    <w:rsid w:val="00413D20"/>
    <w:rsid w:val="00413E23"/>
    <w:rsid w:val="0041401E"/>
    <w:rsid w:val="004142C4"/>
    <w:rsid w:val="0041444B"/>
    <w:rsid w:val="00414A3A"/>
    <w:rsid w:val="00416612"/>
    <w:rsid w:val="004169F7"/>
    <w:rsid w:val="00417A82"/>
    <w:rsid w:val="00417E3D"/>
    <w:rsid w:val="00417EE3"/>
    <w:rsid w:val="004202DE"/>
    <w:rsid w:val="00420ADF"/>
    <w:rsid w:val="00420E4A"/>
    <w:rsid w:val="004212AE"/>
    <w:rsid w:val="0042153F"/>
    <w:rsid w:val="00421868"/>
    <w:rsid w:val="00421991"/>
    <w:rsid w:val="00421A9A"/>
    <w:rsid w:val="00421B2D"/>
    <w:rsid w:val="00421C04"/>
    <w:rsid w:val="00421FC3"/>
    <w:rsid w:val="00422374"/>
    <w:rsid w:val="00422400"/>
    <w:rsid w:val="00422786"/>
    <w:rsid w:val="00422955"/>
    <w:rsid w:val="00422F44"/>
    <w:rsid w:val="00422F61"/>
    <w:rsid w:val="00422FF1"/>
    <w:rsid w:val="0042301D"/>
    <w:rsid w:val="004233D9"/>
    <w:rsid w:val="00423BF3"/>
    <w:rsid w:val="00423FCB"/>
    <w:rsid w:val="004243D5"/>
    <w:rsid w:val="004247D0"/>
    <w:rsid w:val="00424A5E"/>
    <w:rsid w:val="00424C77"/>
    <w:rsid w:val="004250D9"/>
    <w:rsid w:val="004254FB"/>
    <w:rsid w:val="00425520"/>
    <w:rsid w:val="0042591E"/>
    <w:rsid w:val="00425CC5"/>
    <w:rsid w:val="00425D04"/>
    <w:rsid w:val="00426414"/>
    <w:rsid w:val="004269A9"/>
    <w:rsid w:val="00426B3E"/>
    <w:rsid w:val="00426B83"/>
    <w:rsid w:val="00426DC2"/>
    <w:rsid w:val="00427B2B"/>
    <w:rsid w:val="00427E62"/>
    <w:rsid w:val="00430296"/>
    <w:rsid w:val="004302A1"/>
    <w:rsid w:val="00430462"/>
    <w:rsid w:val="004306FE"/>
    <w:rsid w:val="0043087E"/>
    <w:rsid w:val="00430B0D"/>
    <w:rsid w:val="00430C06"/>
    <w:rsid w:val="00430C19"/>
    <w:rsid w:val="00430D5E"/>
    <w:rsid w:val="004312B0"/>
    <w:rsid w:val="004312B2"/>
    <w:rsid w:val="00431BDB"/>
    <w:rsid w:val="0043225E"/>
    <w:rsid w:val="004323E0"/>
    <w:rsid w:val="00432594"/>
    <w:rsid w:val="004325B2"/>
    <w:rsid w:val="00432D49"/>
    <w:rsid w:val="004330EC"/>
    <w:rsid w:val="00433760"/>
    <w:rsid w:val="0043407B"/>
    <w:rsid w:val="00434113"/>
    <w:rsid w:val="004343C1"/>
    <w:rsid w:val="004347A0"/>
    <w:rsid w:val="00434C33"/>
    <w:rsid w:val="00434FDD"/>
    <w:rsid w:val="004350A5"/>
    <w:rsid w:val="004352C0"/>
    <w:rsid w:val="00435436"/>
    <w:rsid w:val="004355F3"/>
    <w:rsid w:val="0043599C"/>
    <w:rsid w:val="00435BB9"/>
    <w:rsid w:val="00435C04"/>
    <w:rsid w:val="00435CF9"/>
    <w:rsid w:val="00436243"/>
    <w:rsid w:val="004365D0"/>
    <w:rsid w:val="004367CA"/>
    <w:rsid w:val="00436889"/>
    <w:rsid w:val="00436A7C"/>
    <w:rsid w:val="00436B5C"/>
    <w:rsid w:val="00436F40"/>
    <w:rsid w:val="0043786A"/>
    <w:rsid w:val="00437C32"/>
    <w:rsid w:val="00437F44"/>
    <w:rsid w:val="0044028F"/>
    <w:rsid w:val="00440520"/>
    <w:rsid w:val="0044058D"/>
    <w:rsid w:val="00440874"/>
    <w:rsid w:val="00440D50"/>
    <w:rsid w:val="004411D7"/>
    <w:rsid w:val="00441674"/>
    <w:rsid w:val="004419B4"/>
    <w:rsid w:val="00441BF5"/>
    <w:rsid w:val="004420B8"/>
    <w:rsid w:val="004420BA"/>
    <w:rsid w:val="004420FE"/>
    <w:rsid w:val="004422AC"/>
    <w:rsid w:val="00442352"/>
    <w:rsid w:val="00442D2D"/>
    <w:rsid w:val="004432FB"/>
    <w:rsid w:val="0044330C"/>
    <w:rsid w:val="00443908"/>
    <w:rsid w:val="00443B90"/>
    <w:rsid w:val="00443D4A"/>
    <w:rsid w:val="00443E11"/>
    <w:rsid w:val="004441E0"/>
    <w:rsid w:val="0044453B"/>
    <w:rsid w:val="004447E0"/>
    <w:rsid w:val="00444C65"/>
    <w:rsid w:val="00444D1C"/>
    <w:rsid w:val="00444D93"/>
    <w:rsid w:val="0044540B"/>
    <w:rsid w:val="004456B6"/>
    <w:rsid w:val="004458FC"/>
    <w:rsid w:val="00445AC5"/>
    <w:rsid w:val="00445D29"/>
    <w:rsid w:val="00445F4E"/>
    <w:rsid w:val="004463F4"/>
    <w:rsid w:val="004468CA"/>
    <w:rsid w:val="00446CE8"/>
    <w:rsid w:val="00446F46"/>
    <w:rsid w:val="00447650"/>
    <w:rsid w:val="00447842"/>
    <w:rsid w:val="0044797C"/>
    <w:rsid w:val="00447D1E"/>
    <w:rsid w:val="00447EAE"/>
    <w:rsid w:val="00450057"/>
    <w:rsid w:val="004506AF"/>
    <w:rsid w:val="00450AAB"/>
    <w:rsid w:val="00451941"/>
    <w:rsid w:val="00451B0A"/>
    <w:rsid w:val="00451E44"/>
    <w:rsid w:val="00452105"/>
    <w:rsid w:val="00452488"/>
    <w:rsid w:val="00452589"/>
    <w:rsid w:val="0045273F"/>
    <w:rsid w:val="00452C51"/>
    <w:rsid w:val="00452F6B"/>
    <w:rsid w:val="00452FFB"/>
    <w:rsid w:val="0045372A"/>
    <w:rsid w:val="0045383D"/>
    <w:rsid w:val="00453DBF"/>
    <w:rsid w:val="00453FBB"/>
    <w:rsid w:val="0045483E"/>
    <w:rsid w:val="004550A9"/>
    <w:rsid w:val="004556AB"/>
    <w:rsid w:val="00455D87"/>
    <w:rsid w:val="00455E60"/>
    <w:rsid w:val="00456052"/>
    <w:rsid w:val="00456C2D"/>
    <w:rsid w:val="004574A3"/>
    <w:rsid w:val="004576F6"/>
    <w:rsid w:val="004578B8"/>
    <w:rsid w:val="004579EC"/>
    <w:rsid w:val="00457A8F"/>
    <w:rsid w:val="00457FCA"/>
    <w:rsid w:val="0046023E"/>
    <w:rsid w:val="0046059D"/>
    <w:rsid w:val="00460777"/>
    <w:rsid w:val="004609D2"/>
    <w:rsid w:val="00460B4D"/>
    <w:rsid w:val="0046151E"/>
    <w:rsid w:val="004616F4"/>
    <w:rsid w:val="00461C3D"/>
    <w:rsid w:val="00461E09"/>
    <w:rsid w:val="00461E89"/>
    <w:rsid w:val="004621EF"/>
    <w:rsid w:val="0046238B"/>
    <w:rsid w:val="00462A32"/>
    <w:rsid w:val="00463645"/>
    <w:rsid w:val="00463987"/>
    <w:rsid w:val="00463D5D"/>
    <w:rsid w:val="00463D9E"/>
    <w:rsid w:val="00463E03"/>
    <w:rsid w:val="00463E77"/>
    <w:rsid w:val="004642AB"/>
    <w:rsid w:val="00464F33"/>
    <w:rsid w:val="004653D3"/>
    <w:rsid w:val="00465C14"/>
    <w:rsid w:val="004669AF"/>
    <w:rsid w:val="00466C92"/>
    <w:rsid w:val="00466EEE"/>
    <w:rsid w:val="004676FE"/>
    <w:rsid w:val="00467875"/>
    <w:rsid w:val="00467AC4"/>
    <w:rsid w:val="00467CD1"/>
    <w:rsid w:val="00470118"/>
    <w:rsid w:val="004703D4"/>
    <w:rsid w:val="00470819"/>
    <w:rsid w:val="00470835"/>
    <w:rsid w:val="00470C6E"/>
    <w:rsid w:val="00471005"/>
    <w:rsid w:val="00471692"/>
    <w:rsid w:val="00471896"/>
    <w:rsid w:val="00471D74"/>
    <w:rsid w:val="004722E1"/>
    <w:rsid w:val="0047255B"/>
    <w:rsid w:val="00472803"/>
    <w:rsid w:val="00472985"/>
    <w:rsid w:val="00472C2A"/>
    <w:rsid w:val="004734ED"/>
    <w:rsid w:val="00473559"/>
    <w:rsid w:val="0047371E"/>
    <w:rsid w:val="0047384A"/>
    <w:rsid w:val="00473C7F"/>
    <w:rsid w:val="00473FC8"/>
    <w:rsid w:val="0047423E"/>
    <w:rsid w:val="004742B7"/>
    <w:rsid w:val="004745C5"/>
    <w:rsid w:val="00474D47"/>
    <w:rsid w:val="00474E6A"/>
    <w:rsid w:val="004751FD"/>
    <w:rsid w:val="0047538E"/>
    <w:rsid w:val="00475D04"/>
    <w:rsid w:val="004760BA"/>
    <w:rsid w:val="0047617C"/>
    <w:rsid w:val="00476357"/>
    <w:rsid w:val="00476608"/>
    <w:rsid w:val="004767A4"/>
    <w:rsid w:val="00476824"/>
    <w:rsid w:val="00476887"/>
    <w:rsid w:val="004768AA"/>
    <w:rsid w:val="004768EF"/>
    <w:rsid w:val="00476944"/>
    <w:rsid w:val="00476FD5"/>
    <w:rsid w:val="00477216"/>
    <w:rsid w:val="004773C8"/>
    <w:rsid w:val="0047741B"/>
    <w:rsid w:val="00477695"/>
    <w:rsid w:val="004778FC"/>
    <w:rsid w:val="00477A50"/>
    <w:rsid w:val="00477BB2"/>
    <w:rsid w:val="00477DCB"/>
    <w:rsid w:val="004805D1"/>
    <w:rsid w:val="00481188"/>
    <w:rsid w:val="0048126D"/>
    <w:rsid w:val="004812F2"/>
    <w:rsid w:val="00481523"/>
    <w:rsid w:val="0048184F"/>
    <w:rsid w:val="004819F8"/>
    <w:rsid w:val="0048230D"/>
    <w:rsid w:val="004824F3"/>
    <w:rsid w:val="00482676"/>
    <w:rsid w:val="00482F60"/>
    <w:rsid w:val="004831DA"/>
    <w:rsid w:val="00483235"/>
    <w:rsid w:val="00483452"/>
    <w:rsid w:val="004834AA"/>
    <w:rsid w:val="00483565"/>
    <w:rsid w:val="004836EF"/>
    <w:rsid w:val="004837FE"/>
    <w:rsid w:val="00483842"/>
    <w:rsid w:val="00483BB0"/>
    <w:rsid w:val="004843F0"/>
    <w:rsid w:val="00484DFB"/>
    <w:rsid w:val="004854CD"/>
    <w:rsid w:val="00485EF9"/>
    <w:rsid w:val="004860BD"/>
    <w:rsid w:val="004861BC"/>
    <w:rsid w:val="00486269"/>
    <w:rsid w:val="00486403"/>
    <w:rsid w:val="004864EF"/>
    <w:rsid w:val="00486B21"/>
    <w:rsid w:val="0048703C"/>
    <w:rsid w:val="00490516"/>
    <w:rsid w:val="004909E5"/>
    <w:rsid w:val="00490B71"/>
    <w:rsid w:val="0049123B"/>
    <w:rsid w:val="004912EC"/>
    <w:rsid w:val="00491631"/>
    <w:rsid w:val="00491A2E"/>
    <w:rsid w:val="00491E81"/>
    <w:rsid w:val="00491EBB"/>
    <w:rsid w:val="00491F5F"/>
    <w:rsid w:val="00492206"/>
    <w:rsid w:val="004923E9"/>
    <w:rsid w:val="00492455"/>
    <w:rsid w:val="00492CC3"/>
    <w:rsid w:val="00492ED6"/>
    <w:rsid w:val="00493E80"/>
    <w:rsid w:val="00494387"/>
    <w:rsid w:val="00494607"/>
    <w:rsid w:val="0049481D"/>
    <w:rsid w:val="00494A05"/>
    <w:rsid w:val="00494E0B"/>
    <w:rsid w:val="00494FEE"/>
    <w:rsid w:val="00495042"/>
    <w:rsid w:val="0049568E"/>
    <w:rsid w:val="004959CD"/>
    <w:rsid w:val="00495BE0"/>
    <w:rsid w:val="00495FE7"/>
    <w:rsid w:val="00496435"/>
    <w:rsid w:val="00497432"/>
    <w:rsid w:val="004A0007"/>
    <w:rsid w:val="004A012B"/>
    <w:rsid w:val="004A02E0"/>
    <w:rsid w:val="004A0363"/>
    <w:rsid w:val="004A123F"/>
    <w:rsid w:val="004A12D9"/>
    <w:rsid w:val="004A1B41"/>
    <w:rsid w:val="004A1DBF"/>
    <w:rsid w:val="004A1FB0"/>
    <w:rsid w:val="004A2195"/>
    <w:rsid w:val="004A22EA"/>
    <w:rsid w:val="004A2865"/>
    <w:rsid w:val="004A2966"/>
    <w:rsid w:val="004A2A7E"/>
    <w:rsid w:val="004A3081"/>
    <w:rsid w:val="004A32FD"/>
    <w:rsid w:val="004A3F2C"/>
    <w:rsid w:val="004A3F60"/>
    <w:rsid w:val="004A4170"/>
    <w:rsid w:val="004A4214"/>
    <w:rsid w:val="004A44B8"/>
    <w:rsid w:val="004A4663"/>
    <w:rsid w:val="004A49A7"/>
    <w:rsid w:val="004A4A90"/>
    <w:rsid w:val="004A4D4F"/>
    <w:rsid w:val="004A59DF"/>
    <w:rsid w:val="004A5DD9"/>
    <w:rsid w:val="004A5ECF"/>
    <w:rsid w:val="004A6099"/>
    <w:rsid w:val="004A61BC"/>
    <w:rsid w:val="004A6738"/>
    <w:rsid w:val="004A677D"/>
    <w:rsid w:val="004A697F"/>
    <w:rsid w:val="004A6B2D"/>
    <w:rsid w:val="004A6E23"/>
    <w:rsid w:val="004A6EA4"/>
    <w:rsid w:val="004A742A"/>
    <w:rsid w:val="004A7963"/>
    <w:rsid w:val="004A7D32"/>
    <w:rsid w:val="004A7F2F"/>
    <w:rsid w:val="004A7FAD"/>
    <w:rsid w:val="004B03E9"/>
    <w:rsid w:val="004B0501"/>
    <w:rsid w:val="004B08FC"/>
    <w:rsid w:val="004B0F4D"/>
    <w:rsid w:val="004B115F"/>
    <w:rsid w:val="004B1AB9"/>
    <w:rsid w:val="004B21BD"/>
    <w:rsid w:val="004B2747"/>
    <w:rsid w:val="004B274C"/>
    <w:rsid w:val="004B2AE0"/>
    <w:rsid w:val="004B2DFE"/>
    <w:rsid w:val="004B3255"/>
    <w:rsid w:val="004B35E9"/>
    <w:rsid w:val="004B38A5"/>
    <w:rsid w:val="004B3A4B"/>
    <w:rsid w:val="004B4042"/>
    <w:rsid w:val="004B4057"/>
    <w:rsid w:val="004B4292"/>
    <w:rsid w:val="004B44C6"/>
    <w:rsid w:val="004B482B"/>
    <w:rsid w:val="004B4FF6"/>
    <w:rsid w:val="004B5321"/>
    <w:rsid w:val="004B5499"/>
    <w:rsid w:val="004B582D"/>
    <w:rsid w:val="004B58CB"/>
    <w:rsid w:val="004B5DA4"/>
    <w:rsid w:val="004B603B"/>
    <w:rsid w:val="004B6040"/>
    <w:rsid w:val="004B6191"/>
    <w:rsid w:val="004B61E1"/>
    <w:rsid w:val="004B641E"/>
    <w:rsid w:val="004B6B6D"/>
    <w:rsid w:val="004B726D"/>
    <w:rsid w:val="004B79D3"/>
    <w:rsid w:val="004B7A48"/>
    <w:rsid w:val="004C07A2"/>
    <w:rsid w:val="004C0A22"/>
    <w:rsid w:val="004C0AA7"/>
    <w:rsid w:val="004C0B08"/>
    <w:rsid w:val="004C0EE3"/>
    <w:rsid w:val="004C1198"/>
    <w:rsid w:val="004C1199"/>
    <w:rsid w:val="004C19CA"/>
    <w:rsid w:val="004C1DD9"/>
    <w:rsid w:val="004C273D"/>
    <w:rsid w:val="004C2ADC"/>
    <w:rsid w:val="004C2BD1"/>
    <w:rsid w:val="004C32BA"/>
    <w:rsid w:val="004C38B8"/>
    <w:rsid w:val="004C3959"/>
    <w:rsid w:val="004C396F"/>
    <w:rsid w:val="004C4237"/>
    <w:rsid w:val="004C4287"/>
    <w:rsid w:val="004C4631"/>
    <w:rsid w:val="004C463A"/>
    <w:rsid w:val="004C4722"/>
    <w:rsid w:val="004C4CB9"/>
    <w:rsid w:val="004C51AC"/>
    <w:rsid w:val="004C51AD"/>
    <w:rsid w:val="004C5254"/>
    <w:rsid w:val="004C58D5"/>
    <w:rsid w:val="004C5D76"/>
    <w:rsid w:val="004C5DB0"/>
    <w:rsid w:val="004C6303"/>
    <w:rsid w:val="004C63D5"/>
    <w:rsid w:val="004C674B"/>
    <w:rsid w:val="004C6958"/>
    <w:rsid w:val="004C70A9"/>
    <w:rsid w:val="004C723A"/>
    <w:rsid w:val="004C7308"/>
    <w:rsid w:val="004C738C"/>
    <w:rsid w:val="004C789D"/>
    <w:rsid w:val="004C7D36"/>
    <w:rsid w:val="004C7E41"/>
    <w:rsid w:val="004D005A"/>
    <w:rsid w:val="004D07A9"/>
    <w:rsid w:val="004D07D7"/>
    <w:rsid w:val="004D0B16"/>
    <w:rsid w:val="004D124B"/>
    <w:rsid w:val="004D147C"/>
    <w:rsid w:val="004D160F"/>
    <w:rsid w:val="004D16D5"/>
    <w:rsid w:val="004D1FEE"/>
    <w:rsid w:val="004D25EB"/>
    <w:rsid w:val="004D2D30"/>
    <w:rsid w:val="004D2E8F"/>
    <w:rsid w:val="004D30CE"/>
    <w:rsid w:val="004D3167"/>
    <w:rsid w:val="004D324E"/>
    <w:rsid w:val="004D3416"/>
    <w:rsid w:val="004D34C7"/>
    <w:rsid w:val="004D38E9"/>
    <w:rsid w:val="004D3965"/>
    <w:rsid w:val="004D397F"/>
    <w:rsid w:val="004D3FFB"/>
    <w:rsid w:val="004D4114"/>
    <w:rsid w:val="004D43A7"/>
    <w:rsid w:val="004D4CD9"/>
    <w:rsid w:val="004D4EDF"/>
    <w:rsid w:val="004D54AE"/>
    <w:rsid w:val="004D56CB"/>
    <w:rsid w:val="004D6010"/>
    <w:rsid w:val="004D60BC"/>
    <w:rsid w:val="004D67B4"/>
    <w:rsid w:val="004D6C36"/>
    <w:rsid w:val="004D7924"/>
    <w:rsid w:val="004D7968"/>
    <w:rsid w:val="004D7B9F"/>
    <w:rsid w:val="004D7CB8"/>
    <w:rsid w:val="004D7D6A"/>
    <w:rsid w:val="004D7F4C"/>
    <w:rsid w:val="004E00D7"/>
    <w:rsid w:val="004E0446"/>
    <w:rsid w:val="004E0728"/>
    <w:rsid w:val="004E0998"/>
    <w:rsid w:val="004E101B"/>
    <w:rsid w:val="004E1141"/>
    <w:rsid w:val="004E1AA5"/>
    <w:rsid w:val="004E1AC8"/>
    <w:rsid w:val="004E1C4B"/>
    <w:rsid w:val="004E1ECC"/>
    <w:rsid w:val="004E2303"/>
    <w:rsid w:val="004E23F9"/>
    <w:rsid w:val="004E2543"/>
    <w:rsid w:val="004E27A5"/>
    <w:rsid w:val="004E332E"/>
    <w:rsid w:val="004E355D"/>
    <w:rsid w:val="004E3AEB"/>
    <w:rsid w:val="004E3BBD"/>
    <w:rsid w:val="004E3EB5"/>
    <w:rsid w:val="004E4752"/>
    <w:rsid w:val="004E47ED"/>
    <w:rsid w:val="004E52B5"/>
    <w:rsid w:val="004E5478"/>
    <w:rsid w:val="004E58B8"/>
    <w:rsid w:val="004E5B64"/>
    <w:rsid w:val="004E5BFD"/>
    <w:rsid w:val="004E5E49"/>
    <w:rsid w:val="004E5FD7"/>
    <w:rsid w:val="004E62E3"/>
    <w:rsid w:val="004E6505"/>
    <w:rsid w:val="004E66A1"/>
    <w:rsid w:val="004E687C"/>
    <w:rsid w:val="004E6979"/>
    <w:rsid w:val="004E69FE"/>
    <w:rsid w:val="004E6B8A"/>
    <w:rsid w:val="004E6C49"/>
    <w:rsid w:val="004E6EDE"/>
    <w:rsid w:val="004E6F1E"/>
    <w:rsid w:val="004E7589"/>
    <w:rsid w:val="004E7B68"/>
    <w:rsid w:val="004E7BAB"/>
    <w:rsid w:val="004E7C75"/>
    <w:rsid w:val="004F0032"/>
    <w:rsid w:val="004F0527"/>
    <w:rsid w:val="004F055C"/>
    <w:rsid w:val="004F05B9"/>
    <w:rsid w:val="004F062C"/>
    <w:rsid w:val="004F08E9"/>
    <w:rsid w:val="004F0DA0"/>
    <w:rsid w:val="004F0F29"/>
    <w:rsid w:val="004F112F"/>
    <w:rsid w:val="004F11D9"/>
    <w:rsid w:val="004F140A"/>
    <w:rsid w:val="004F193C"/>
    <w:rsid w:val="004F1E9D"/>
    <w:rsid w:val="004F1EBF"/>
    <w:rsid w:val="004F26A3"/>
    <w:rsid w:val="004F26E1"/>
    <w:rsid w:val="004F2AF2"/>
    <w:rsid w:val="004F2C65"/>
    <w:rsid w:val="004F2FE2"/>
    <w:rsid w:val="004F3090"/>
    <w:rsid w:val="004F30D4"/>
    <w:rsid w:val="004F3602"/>
    <w:rsid w:val="004F3675"/>
    <w:rsid w:val="004F39FF"/>
    <w:rsid w:val="004F3A3D"/>
    <w:rsid w:val="004F3F20"/>
    <w:rsid w:val="004F440D"/>
    <w:rsid w:val="004F4A06"/>
    <w:rsid w:val="004F4DDD"/>
    <w:rsid w:val="004F5090"/>
    <w:rsid w:val="004F5801"/>
    <w:rsid w:val="004F5C8B"/>
    <w:rsid w:val="004F613E"/>
    <w:rsid w:val="004F63B0"/>
    <w:rsid w:val="004F646F"/>
    <w:rsid w:val="004F6536"/>
    <w:rsid w:val="004F6659"/>
    <w:rsid w:val="004F6785"/>
    <w:rsid w:val="004F67EC"/>
    <w:rsid w:val="004F6811"/>
    <w:rsid w:val="004F68D2"/>
    <w:rsid w:val="004F6973"/>
    <w:rsid w:val="004F6E4F"/>
    <w:rsid w:val="004F74A1"/>
    <w:rsid w:val="004F7539"/>
    <w:rsid w:val="004F7F47"/>
    <w:rsid w:val="00500970"/>
    <w:rsid w:val="00500B73"/>
    <w:rsid w:val="00500B9B"/>
    <w:rsid w:val="00500D1B"/>
    <w:rsid w:val="00500E07"/>
    <w:rsid w:val="0050116F"/>
    <w:rsid w:val="005012DB"/>
    <w:rsid w:val="005016C0"/>
    <w:rsid w:val="00501786"/>
    <w:rsid w:val="00501BA7"/>
    <w:rsid w:val="00502165"/>
    <w:rsid w:val="00502418"/>
    <w:rsid w:val="00502F85"/>
    <w:rsid w:val="00503369"/>
    <w:rsid w:val="00504500"/>
    <w:rsid w:val="00504775"/>
    <w:rsid w:val="00504C28"/>
    <w:rsid w:val="00505451"/>
    <w:rsid w:val="00505757"/>
    <w:rsid w:val="005059F3"/>
    <w:rsid w:val="00505E90"/>
    <w:rsid w:val="00505F05"/>
    <w:rsid w:val="0050686A"/>
    <w:rsid w:val="00506B3B"/>
    <w:rsid w:val="005070A9"/>
    <w:rsid w:val="005072C7"/>
    <w:rsid w:val="00507741"/>
    <w:rsid w:val="005077D9"/>
    <w:rsid w:val="00507C24"/>
    <w:rsid w:val="00507CD5"/>
    <w:rsid w:val="00507E1F"/>
    <w:rsid w:val="0051011D"/>
    <w:rsid w:val="00510154"/>
    <w:rsid w:val="00510A98"/>
    <w:rsid w:val="00510BF4"/>
    <w:rsid w:val="00510D92"/>
    <w:rsid w:val="0051145F"/>
    <w:rsid w:val="00511A21"/>
    <w:rsid w:val="00511A3E"/>
    <w:rsid w:val="00511AA4"/>
    <w:rsid w:val="00511B7A"/>
    <w:rsid w:val="00511C97"/>
    <w:rsid w:val="00511F06"/>
    <w:rsid w:val="0051242D"/>
    <w:rsid w:val="0051248C"/>
    <w:rsid w:val="0051274B"/>
    <w:rsid w:val="005128A8"/>
    <w:rsid w:val="00512A90"/>
    <w:rsid w:val="00513E07"/>
    <w:rsid w:val="00513F65"/>
    <w:rsid w:val="00514281"/>
    <w:rsid w:val="00514A64"/>
    <w:rsid w:val="00515672"/>
    <w:rsid w:val="00515CC6"/>
    <w:rsid w:val="00515CCD"/>
    <w:rsid w:val="0051644C"/>
    <w:rsid w:val="0051653A"/>
    <w:rsid w:val="00516D4F"/>
    <w:rsid w:val="0051716C"/>
    <w:rsid w:val="0051724B"/>
    <w:rsid w:val="00517296"/>
    <w:rsid w:val="005177AB"/>
    <w:rsid w:val="0052001B"/>
    <w:rsid w:val="005200BC"/>
    <w:rsid w:val="00520189"/>
    <w:rsid w:val="00520B21"/>
    <w:rsid w:val="00521956"/>
    <w:rsid w:val="005222FF"/>
    <w:rsid w:val="00522372"/>
    <w:rsid w:val="00522514"/>
    <w:rsid w:val="00522592"/>
    <w:rsid w:val="005226C0"/>
    <w:rsid w:val="00522910"/>
    <w:rsid w:val="0052296B"/>
    <w:rsid w:val="0052296E"/>
    <w:rsid w:val="00522F50"/>
    <w:rsid w:val="005233BE"/>
    <w:rsid w:val="0052348D"/>
    <w:rsid w:val="005236A1"/>
    <w:rsid w:val="00523BF5"/>
    <w:rsid w:val="00523D1D"/>
    <w:rsid w:val="00523F3E"/>
    <w:rsid w:val="005246AE"/>
    <w:rsid w:val="0052472F"/>
    <w:rsid w:val="00524A9E"/>
    <w:rsid w:val="00524AF6"/>
    <w:rsid w:val="0052521E"/>
    <w:rsid w:val="0052528E"/>
    <w:rsid w:val="005252C1"/>
    <w:rsid w:val="005254A5"/>
    <w:rsid w:val="0052560D"/>
    <w:rsid w:val="00525A93"/>
    <w:rsid w:val="00525E3B"/>
    <w:rsid w:val="0052607E"/>
    <w:rsid w:val="00526637"/>
    <w:rsid w:val="005269E8"/>
    <w:rsid w:val="00526B5A"/>
    <w:rsid w:val="005273D4"/>
    <w:rsid w:val="00527EEE"/>
    <w:rsid w:val="00530717"/>
    <w:rsid w:val="0053098E"/>
    <w:rsid w:val="00530B8B"/>
    <w:rsid w:val="00530CE2"/>
    <w:rsid w:val="00531084"/>
    <w:rsid w:val="0053113E"/>
    <w:rsid w:val="00531653"/>
    <w:rsid w:val="00531A0A"/>
    <w:rsid w:val="00532200"/>
    <w:rsid w:val="005322BC"/>
    <w:rsid w:val="005322BF"/>
    <w:rsid w:val="0053247B"/>
    <w:rsid w:val="00532F42"/>
    <w:rsid w:val="00533366"/>
    <w:rsid w:val="005338F7"/>
    <w:rsid w:val="00533FEA"/>
    <w:rsid w:val="005340A6"/>
    <w:rsid w:val="00534501"/>
    <w:rsid w:val="00534B07"/>
    <w:rsid w:val="00535134"/>
    <w:rsid w:val="005351F4"/>
    <w:rsid w:val="00535801"/>
    <w:rsid w:val="005358B3"/>
    <w:rsid w:val="00535919"/>
    <w:rsid w:val="00536EDA"/>
    <w:rsid w:val="0053764F"/>
    <w:rsid w:val="00537A2F"/>
    <w:rsid w:val="005402CE"/>
    <w:rsid w:val="0054032A"/>
    <w:rsid w:val="0054044A"/>
    <w:rsid w:val="0054126D"/>
    <w:rsid w:val="005417B4"/>
    <w:rsid w:val="0054189C"/>
    <w:rsid w:val="00541BBF"/>
    <w:rsid w:val="00542294"/>
    <w:rsid w:val="00542296"/>
    <w:rsid w:val="005428D6"/>
    <w:rsid w:val="00542EC5"/>
    <w:rsid w:val="00543EC2"/>
    <w:rsid w:val="00543FEC"/>
    <w:rsid w:val="00544959"/>
    <w:rsid w:val="00544B3D"/>
    <w:rsid w:val="00544CBB"/>
    <w:rsid w:val="005450E0"/>
    <w:rsid w:val="00545659"/>
    <w:rsid w:val="00545903"/>
    <w:rsid w:val="00545A35"/>
    <w:rsid w:val="00545A98"/>
    <w:rsid w:val="00546236"/>
    <w:rsid w:val="005462A2"/>
    <w:rsid w:val="005465D2"/>
    <w:rsid w:val="00547057"/>
    <w:rsid w:val="00547C62"/>
    <w:rsid w:val="00547DF3"/>
    <w:rsid w:val="00550066"/>
    <w:rsid w:val="005508DE"/>
    <w:rsid w:val="00550BB3"/>
    <w:rsid w:val="00550CBA"/>
    <w:rsid w:val="00551334"/>
    <w:rsid w:val="005513E8"/>
    <w:rsid w:val="00551BA2"/>
    <w:rsid w:val="005521CB"/>
    <w:rsid w:val="005526D4"/>
    <w:rsid w:val="005526E7"/>
    <w:rsid w:val="0055283F"/>
    <w:rsid w:val="00552940"/>
    <w:rsid w:val="00552AEF"/>
    <w:rsid w:val="00552CBE"/>
    <w:rsid w:val="00552D0E"/>
    <w:rsid w:val="00552F81"/>
    <w:rsid w:val="005530D5"/>
    <w:rsid w:val="0055324A"/>
    <w:rsid w:val="005533B5"/>
    <w:rsid w:val="00553464"/>
    <w:rsid w:val="00553748"/>
    <w:rsid w:val="00553844"/>
    <w:rsid w:val="00553AF8"/>
    <w:rsid w:val="00553B3B"/>
    <w:rsid w:val="00553D20"/>
    <w:rsid w:val="00553E7D"/>
    <w:rsid w:val="005541A8"/>
    <w:rsid w:val="00554655"/>
    <w:rsid w:val="00554A0F"/>
    <w:rsid w:val="00554A8E"/>
    <w:rsid w:val="00554E1D"/>
    <w:rsid w:val="00554E26"/>
    <w:rsid w:val="00554FF7"/>
    <w:rsid w:val="00555272"/>
    <w:rsid w:val="00555658"/>
    <w:rsid w:val="0055582D"/>
    <w:rsid w:val="00555959"/>
    <w:rsid w:val="00555B40"/>
    <w:rsid w:val="00555D29"/>
    <w:rsid w:val="005561C0"/>
    <w:rsid w:val="00556257"/>
    <w:rsid w:val="0055636E"/>
    <w:rsid w:val="005563E3"/>
    <w:rsid w:val="0055667E"/>
    <w:rsid w:val="0055668C"/>
    <w:rsid w:val="00556846"/>
    <w:rsid w:val="0055689A"/>
    <w:rsid w:val="00556AA8"/>
    <w:rsid w:val="00556FE7"/>
    <w:rsid w:val="00557673"/>
    <w:rsid w:val="0055796C"/>
    <w:rsid w:val="00557B01"/>
    <w:rsid w:val="00557C40"/>
    <w:rsid w:val="0056008B"/>
    <w:rsid w:val="0056030F"/>
    <w:rsid w:val="0056034F"/>
    <w:rsid w:val="005607EE"/>
    <w:rsid w:val="005608E6"/>
    <w:rsid w:val="00560BDF"/>
    <w:rsid w:val="00560CAA"/>
    <w:rsid w:val="005612F5"/>
    <w:rsid w:val="00561690"/>
    <w:rsid w:val="0056177A"/>
    <w:rsid w:val="005617CE"/>
    <w:rsid w:val="005618B7"/>
    <w:rsid w:val="00561A9E"/>
    <w:rsid w:val="00561AFC"/>
    <w:rsid w:val="00561B62"/>
    <w:rsid w:val="00561D3F"/>
    <w:rsid w:val="00562639"/>
    <w:rsid w:val="005626DB"/>
    <w:rsid w:val="0056277B"/>
    <w:rsid w:val="005628E4"/>
    <w:rsid w:val="005630E1"/>
    <w:rsid w:val="00563426"/>
    <w:rsid w:val="00563493"/>
    <w:rsid w:val="005636FE"/>
    <w:rsid w:val="00563A25"/>
    <w:rsid w:val="00563A60"/>
    <w:rsid w:val="00563FB6"/>
    <w:rsid w:val="00564437"/>
    <w:rsid w:val="0056460D"/>
    <w:rsid w:val="00564AE3"/>
    <w:rsid w:val="00564F4B"/>
    <w:rsid w:val="00565076"/>
    <w:rsid w:val="005653CA"/>
    <w:rsid w:val="00565C95"/>
    <w:rsid w:val="00566127"/>
    <w:rsid w:val="00566518"/>
    <w:rsid w:val="00566594"/>
    <w:rsid w:val="005665B9"/>
    <w:rsid w:val="00566B15"/>
    <w:rsid w:val="00566E3E"/>
    <w:rsid w:val="0056728D"/>
    <w:rsid w:val="00567343"/>
    <w:rsid w:val="00567B38"/>
    <w:rsid w:val="00567B6F"/>
    <w:rsid w:val="0057000A"/>
    <w:rsid w:val="005700B3"/>
    <w:rsid w:val="00570EA2"/>
    <w:rsid w:val="00571467"/>
    <w:rsid w:val="005718AB"/>
    <w:rsid w:val="00571957"/>
    <w:rsid w:val="00571A8B"/>
    <w:rsid w:val="00571B6F"/>
    <w:rsid w:val="005723A0"/>
    <w:rsid w:val="0057256E"/>
    <w:rsid w:val="00572E57"/>
    <w:rsid w:val="005730A3"/>
    <w:rsid w:val="0057351A"/>
    <w:rsid w:val="005745C8"/>
    <w:rsid w:val="005746FB"/>
    <w:rsid w:val="00574E1A"/>
    <w:rsid w:val="00574EB5"/>
    <w:rsid w:val="00575DA4"/>
    <w:rsid w:val="00575ED1"/>
    <w:rsid w:val="005767DF"/>
    <w:rsid w:val="00576813"/>
    <w:rsid w:val="00576B39"/>
    <w:rsid w:val="00576BC9"/>
    <w:rsid w:val="00577714"/>
    <w:rsid w:val="00577813"/>
    <w:rsid w:val="00577E58"/>
    <w:rsid w:val="0058008E"/>
    <w:rsid w:val="005803AA"/>
    <w:rsid w:val="00580474"/>
    <w:rsid w:val="00580628"/>
    <w:rsid w:val="00580D94"/>
    <w:rsid w:val="00580DF1"/>
    <w:rsid w:val="00580EBC"/>
    <w:rsid w:val="00581114"/>
    <w:rsid w:val="0058165D"/>
    <w:rsid w:val="005816DE"/>
    <w:rsid w:val="00581A34"/>
    <w:rsid w:val="00581C54"/>
    <w:rsid w:val="00581D8A"/>
    <w:rsid w:val="00581DA2"/>
    <w:rsid w:val="00581DC5"/>
    <w:rsid w:val="005826EA"/>
    <w:rsid w:val="0058291F"/>
    <w:rsid w:val="0058299A"/>
    <w:rsid w:val="00582A04"/>
    <w:rsid w:val="00582A36"/>
    <w:rsid w:val="00582E94"/>
    <w:rsid w:val="00583789"/>
    <w:rsid w:val="00583824"/>
    <w:rsid w:val="0058395F"/>
    <w:rsid w:val="00583C2F"/>
    <w:rsid w:val="00583C86"/>
    <w:rsid w:val="00583E55"/>
    <w:rsid w:val="005842BE"/>
    <w:rsid w:val="005847FC"/>
    <w:rsid w:val="00584A8D"/>
    <w:rsid w:val="00584EAB"/>
    <w:rsid w:val="00585069"/>
    <w:rsid w:val="005854D6"/>
    <w:rsid w:val="005855A3"/>
    <w:rsid w:val="0058577F"/>
    <w:rsid w:val="005862D1"/>
    <w:rsid w:val="00586561"/>
    <w:rsid w:val="00586911"/>
    <w:rsid w:val="00586C1F"/>
    <w:rsid w:val="00586DBC"/>
    <w:rsid w:val="0058722B"/>
    <w:rsid w:val="005872E1"/>
    <w:rsid w:val="00587358"/>
    <w:rsid w:val="00587410"/>
    <w:rsid w:val="00587745"/>
    <w:rsid w:val="00587BDE"/>
    <w:rsid w:val="00587D95"/>
    <w:rsid w:val="005900A0"/>
    <w:rsid w:val="005900D1"/>
    <w:rsid w:val="005901D5"/>
    <w:rsid w:val="005902D7"/>
    <w:rsid w:val="005903F6"/>
    <w:rsid w:val="00590D60"/>
    <w:rsid w:val="00590EAC"/>
    <w:rsid w:val="005912D8"/>
    <w:rsid w:val="00591439"/>
    <w:rsid w:val="00591B7E"/>
    <w:rsid w:val="005920D4"/>
    <w:rsid w:val="005928A0"/>
    <w:rsid w:val="00592967"/>
    <w:rsid w:val="00592AAE"/>
    <w:rsid w:val="0059301B"/>
    <w:rsid w:val="005938C9"/>
    <w:rsid w:val="00593D6A"/>
    <w:rsid w:val="00593EEE"/>
    <w:rsid w:val="00593F59"/>
    <w:rsid w:val="00593F8C"/>
    <w:rsid w:val="005947F2"/>
    <w:rsid w:val="00594AC3"/>
    <w:rsid w:val="00594C2B"/>
    <w:rsid w:val="00594ECC"/>
    <w:rsid w:val="005954B8"/>
    <w:rsid w:val="00595C71"/>
    <w:rsid w:val="00595D0D"/>
    <w:rsid w:val="00595D89"/>
    <w:rsid w:val="00595E90"/>
    <w:rsid w:val="00596567"/>
    <w:rsid w:val="0059684E"/>
    <w:rsid w:val="00596A1C"/>
    <w:rsid w:val="00596AE9"/>
    <w:rsid w:val="00596D38"/>
    <w:rsid w:val="0059706E"/>
    <w:rsid w:val="005971E1"/>
    <w:rsid w:val="00597338"/>
    <w:rsid w:val="00597903"/>
    <w:rsid w:val="005A0105"/>
    <w:rsid w:val="005A03B3"/>
    <w:rsid w:val="005A059F"/>
    <w:rsid w:val="005A0766"/>
    <w:rsid w:val="005A087A"/>
    <w:rsid w:val="005A0947"/>
    <w:rsid w:val="005A09B1"/>
    <w:rsid w:val="005A0A34"/>
    <w:rsid w:val="005A0AC0"/>
    <w:rsid w:val="005A0D90"/>
    <w:rsid w:val="005A11D3"/>
    <w:rsid w:val="005A1622"/>
    <w:rsid w:val="005A17A1"/>
    <w:rsid w:val="005A203A"/>
    <w:rsid w:val="005A2148"/>
    <w:rsid w:val="005A24EB"/>
    <w:rsid w:val="005A2538"/>
    <w:rsid w:val="005A2CAF"/>
    <w:rsid w:val="005A36DA"/>
    <w:rsid w:val="005A3729"/>
    <w:rsid w:val="005A37DC"/>
    <w:rsid w:val="005A3839"/>
    <w:rsid w:val="005A3941"/>
    <w:rsid w:val="005A3A60"/>
    <w:rsid w:val="005A3B49"/>
    <w:rsid w:val="005A3C18"/>
    <w:rsid w:val="005A3E82"/>
    <w:rsid w:val="005A47D9"/>
    <w:rsid w:val="005A493C"/>
    <w:rsid w:val="005A4B08"/>
    <w:rsid w:val="005A4C7F"/>
    <w:rsid w:val="005A53E6"/>
    <w:rsid w:val="005A5524"/>
    <w:rsid w:val="005A555B"/>
    <w:rsid w:val="005A586A"/>
    <w:rsid w:val="005A5887"/>
    <w:rsid w:val="005A590B"/>
    <w:rsid w:val="005A5BAB"/>
    <w:rsid w:val="005A60CC"/>
    <w:rsid w:val="005A62A7"/>
    <w:rsid w:val="005A65C5"/>
    <w:rsid w:val="005A6697"/>
    <w:rsid w:val="005A696B"/>
    <w:rsid w:val="005A6AB7"/>
    <w:rsid w:val="005A6D53"/>
    <w:rsid w:val="005A70D8"/>
    <w:rsid w:val="005A7144"/>
    <w:rsid w:val="005A7457"/>
    <w:rsid w:val="005A74FE"/>
    <w:rsid w:val="005A75C6"/>
    <w:rsid w:val="005A7754"/>
    <w:rsid w:val="005A7C59"/>
    <w:rsid w:val="005A7E93"/>
    <w:rsid w:val="005B02B2"/>
    <w:rsid w:val="005B0476"/>
    <w:rsid w:val="005B0525"/>
    <w:rsid w:val="005B06DE"/>
    <w:rsid w:val="005B07A7"/>
    <w:rsid w:val="005B0AB1"/>
    <w:rsid w:val="005B0D2E"/>
    <w:rsid w:val="005B1392"/>
    <w:rsid w:val="005B14CC"/>
    <w:rsid w:val="005B14F0"/>
    <w:rsid w:val="005B19A9"/>
    <w:rsid w:val="005B1F31"/>
    <w:rsid w:val="005B21FE"/>
    <w:rsid w:val="005B22F7"/>
    <w:rsid w:val="005B2B22"/>
    <w:rsid w:val="005B3025"/>
    <w:rsid w:val="005B32C7"/>
    <w:rsid w:val="005B3618"/>
    <w:rsid w:val="005B36D6"/>
    <w:rsid w:val="005B429B"/>
    <w:rsid w:val="005B4703"/>
    <w:rsid w:val="005B4F82"/>
    <w:rsid w:val="005B504E"/>
    <w:rsid w:val="005B5082"/>
    <w:rsid w:val="005B53C2"/>
    <w:rsid w:val="005B54AE"/>
    <w:rsid w:val="005B5D2F"/>
    <w:rsid w:val="005B726A"/>
    <w:rsid w:val="005B741C"/>
    <w:rsid w:val="005B7478"/>
    <w:rsid w:val="005C0B8D"/>
    <w:rsid w:val="005C0CC9"/>
    <w:rsid w:val="005C1201"/>
    <w:rsid w:val="005C1FBF"/>
    <w:rsid w:val="005C24E4"/>
    <w:rsid w:val="005C319D"/>
    <w:rsid w:val="005C3E52"/>
    <w:rsid w:val="005C3EAA"/>
    <w:rsid w:val="005C3F24"/>
    <w:rsid w:val="005C3FE8"/>
    <w:rsid w:val="005C419B"/>
    <w:rsid w:val="005C43FA"/>
    <w:rsid w:val="005C46DA"/>
    <w:rsid w:val="005C4947"/>
    <w:rsid w:val="005C4D6B"/>
    <w:rsid w:val="005C4F19"/>
    <w:rsid w:val="005C55BC"/>
    <w:rsid w:val="005C5775"/>
    <w:rsid w:val="005C5823"/>
    <w:rsid w:val="005C5943"/>
    <w:rsid w:val="005C5B8A"/>
    <w:rsid w:val="005C5FE6"/>
    <w:rsid w:val="005C6131"/>
    <w:rsid w:val="005C65B6"/>
    <w:rsid w:val="005C6666"/>
    <w:rsid w:val="005C6A98"/>
    <w:rsid w:val="005C6FA3"/>
    <w:rsid w:val="005C71A0"/>
    <w:rsid w:val="005C7ADC"/>
    <w:rsid w:val="005D08BB"/>
    <w:rsid w:val="005D0BD0"/>
    <w:rsid w:val="005D0DE2"/>
    <w:rsid w:val="005D1074"/>
    <w:rsid w:val="005D142B"/>
    <w:rsid w:val="005D154F"/>
    <w:rsid w:val="005D197D"/>
    <w:rsid w:val="005D1E71"/>
    <w:rsid w:val="005D1EBB"/>
    <w:rsid w:val="005D1F39"/>
    <w:rsid w:val="005D201F"/>
    <w:rsid w:val="005D2239"/>
    <w:rsid w:val="005D2489"/>
    <w:rsid w:val="005D2906"/>
    <w:rsid w:val="005D2B1B"/>
    <w:rsid w:val="005D2B5D"/>
    <w:rsid w:val="005D2B84"/>
    <w:rsid w:val="005D2D99"/>
    <w:rsid w:val="005D35CD"/>
    <w:rsid w:val="005D3F0F"/>
    <w:rsid w:val="005D4298"/>
    <w:rsid w:val="005D466C"/>
    <w:rsid w:val="005D49FC"/>
    <w:rsid w:val="005D4D9B"/>
    <w:rsid w:val="005D4EEE"/>
    <w:rsid w:val="005D4F1B"/>
    <w:rsid w:val="005D5318"/>
    <w:rsid w:val="005D5F3A"/>
    <w:rsid w:val="005D60A0"/>
    <w:rsid w:val="005D632F"/>
    <w:rsid w:val="005D63C5"/>
    <w:rsid w:val="005D6800"/>
    <w:rsid w:val="005D6887"/>
    <w:rsid w:val="005D6B9B"/>
    <w:rsid w:val="005D6C08"/>
    <w:rsid w:val="005D7093"/>
    <w:rsid w:val="005D7174"/>
    <w:rsid w:val="005D760F"/>
    <w:rsid w:val="005D77A8"/>
    <w:rsid w:val="005D788D"/>
    <w:rsid w:val="005D7933"/>
    <w:rsid w:val="005D7F74"/>
    <w:rsid w:val="005E0867"/>
    <w:rsid w:val="005E1015"/>
    <w:rsid w:val="005E1330"/>
    <w:rsid w:val="005E142A"/>
    <w:rsid w:val="005E19B5"/>
    <w:rsid w:val="005E1D92"/>
    <w:rsid w:val="005E1F76"/>
    <w:rsid w:val="005E2137"/>
    <w:rsid w:val="005E21AF"/>
    <w:rsid w:val="005E24C8"/>
    <w:rsid w:val="005E2529"/>
    <w:rsid w:val="005E253E"/>
    <w:rsid w:val="005E2A5B"/>
    <w:rsid w:val="005E2A9A"/>
    <w:rsid w:val="005E2C30"/>
    <w:rsid w:val="005E2C78"/>
    <w:rsid w:val="005E3032"/>
    <w:rsid w:val="005E31C3"/>
    <w:rsid w:val="005E35D6"/>
    <w:rsid w:val="005E3913"/>
    <w:rsid w:val="005E3922"/>
    <w:rsid w:val="005E3964"/>
    <w:rsid w:val="005E40A2"/>
    <w:rsid w:val="005E413B"/>
    <w:rsid w:val="005E415A"/>
    <w:rsid w:val="005E47F0"/>
    <w:rsid w:val="005E4E94"/>
    <w:rsid w:val="005E4F51"/>
    <w:rsid w:val="005E5177"/>
    <w:rsid w:val="005E5358"/>
    <w:rsid w:val="005E5504"/>
    <w:rsid w:val="005E58FA"/>
    <w:rsid w:val="005E5915"/>
    <w:rsid w:val="005E5B27"/>
    <w:rsid w:val="005E5EFB"/>
    <w:rsid w:val="005E6083"/>
    <w:rsid w:val="005E62AB"/>
    <w:rsid w:val="005E6879"/>
    <w:rsid w:val="005E68F7"/>
    <w:rsid w:val="005E6C80"/>
    <w:rsid w:val="005E709A"/>
    <w:rsid w:val="005E723B"/>
    <w:rsid w:val="005E786D"/>
    <w:rsid w:val="005E7A2D"/>
    <w:rsid w:val="005E7AB9"/>
    <w:rsid w:val="005E7B1F"/>
    <w:rsid w:val="005E7D6B"/>
    <w:rsid w:val="005F0270"/>
    <w:rsid w:val="005F02AB"/>
    <w:rsid w:val="005F079C"/>
    <w:rsid w:val="005F0A7B"/>
    <w:rsid w:val="005F0B9E"/>
    <w:rsid w:val="005F1065"/>
    <w:rsid w:val="005F1539"/>
    <w:rsid w:val="005F16FF"/>
    <w:rsid w:val="005F1A51"/>
    <w:rsid w:val="005F1B5C"/>
    <w:rsid w:val="005F2475"/>
    <w:rsid w:val="005F250C"/>
    <w:rsid w:val="005F252E"/>
    <w:rsid w:val="005F2703"/>
    <w:rsid w:val="005F279D"/>
    <w:rsid w:val="005F2AD4"/>
    <w:rsid w:val="005F2CE3"/>
    <w:rsid w:val="005F3124"/>
    <w:rsid w:val="005F3509"/>
    <w:rsid w:val="005F3796"/>
    <w:rsid w:val="005F3B45"/>
    <w:rsid w:val="005F427E"/>
    <w:rsid w:val="005F42A0"/>
    <w:rsid w:val="005F4454"/>
    <w:rsid w:val="005F45E7"/>
    <w:rsid w:val="005F4B76"/>
    <w:rsid w:val="005F4E95"/>
    <w:rsid w:val="005F512B"/>
    <w:rsid w:val="005F5384"/>
    <w:rsid w:val="005F5B3A"/>
    <w:rsid w:val="005F6375"/>
    <w:rsid w:val="005F644B"/>
    <w:rsid w:val="005F686D"/>
    <w:rsid w:val="005F68BF"/>
    <w:rsid w:val="005F6AD5"/>
    <w:rsid w:val="005F6C4D"/>
    <w:rsid w:val="005F6D0B"/>
    <w:rsid w:val="005F737D"/>
    <w:rsid w:val="005F739A"/>
    <w:rsid w:val="005F74C7"/>
    <w:rsid w:val="005F75F9"/>
    <w:rsid w:val="005F7D8B"/>
    <w:rsid w:val="00600268"/>
    <w:rsid w:val="006003C8"/>
    <w:rsid w:val="00600639"/>
    <w:rsid w:val="00600A7F"/>
    <w:rsid w:val="00600F69"/>
    <w:rsid w:val="006013BE"/>
    <w:rsid w:val="006014E4"/>
    <w:rsid w:val="00601880"/>
    <w:rsid w:val="006019F5"/>
    <w:rsid w:val="00601AC7"/>
    <w:rsid w:val="00601EE7"/>
    <w:rsid w:val="0060209D"/>
    <w:rsid w:val="006023D6"/>
    <w:rsid w:val="006025C5"/>
    <w:rsid w:val="00602663"/>
    <w:rsid w:val="00602972"/>
    <w:rsid w:val="00602996"/>
    <w:rsid w:val="0060348A"/>
    <w:rsid w:val="006038D1"/>
    <w:rsid w:val="006041DB"/>
    <w:rsid w:val="006044CC"/>
    <w:rsid w:val="006044ED"/>
    <w:rsid w:val="00604605"/>
    <w:rsid w:val="0060471A"/>
    <w:rsid w:val="00605748"/>
    <w:rsid w:val="00605869"/>
    <w:rsid w:val="00606112"/>
    <w:rsid w:val="0060651B"/>
    <w:rsid w:val="006068BD"/>
    <w:rsid w:val="006068CF"/>
    <w:rsid w:val="00606A50"/>
    <w:rsid w:val="00606CC6"/>
    <w:rsid w:val="0060763B"/>
    <w:rsid w:val="0060770E"/>
    <w:rsid w:val="00607B7B"/>
    <w:rsid w:val="00610268"/>
    <w:rsid w:val="00610874"/>
    <w:rsid w:val="006108EF"/>
    <w:rsid w:val="00610CB6"/>
    <w:rsid w:val="00610CC9"/>
    <w:rsid w:val="00610E20"/>
    <w:rsid w:val="00610E81"/>
    <w:rsid w:val="00610F83"/>
    <w:rsid w:val="00611001"/>
    <w:rsid w:val="00612A55"/>
    <w:rsid w:val="00612B52"/>
    <w:rsid w:val="00612DC4"/>
    <w:rsid w:val="00613521"/>
    <w:rsid w:val="00613711"/>
    <w:rsid w:val="0061371F"/>
    <w:rsid w:val="0061389A"/>
    <w:rsid w:val="00613C58"/>
    <w:rsid w:val="00613DA5"/>
    <w:rsid w:val="00614616"/>
    <w:rsid w:val="00614B8B"/>
    <w:rsid w:val="00614DFE"/>
    <w:rsid w:val="0061508C"/>
    <w:rsid w:val="0061567C"/>
    <w:rsid w:val="00615B4E"/>
    <w:rsid w:val="00615C5E"/>
    <w:rsid w:val="00615DEE"/>
    <w:rsid w:val="006161E6"/>
    <w:rsid w:val="0061632E"/>
    <w:rsid w:val="00616F0D"/>
    <w:rsid w:val="00617165"/>
    <w:rsid w:val="0061725C"/>
    <w:rsid w:val="006172AD"/>
    <w:rsid w:val="00617558"/>
    <w:rsid w:val="0061758F"/>
    <w:rsid w:val="006176DE"/>
    <w:rsid w:val="00617B51"/>
    <w:rsid w:val="00617C61"/>
    <w:rsid w:val="00617E7E"/>
    <w:rsid w:val="00620241"/>
    <w:rsid w:val="0062058F"/>
    <w:rsid w:val="006205E2"/>
    <w:rsid w:val="00620786"/>
    <w:rsid w:val="00621368"/>
    <w:rsid w:val="0062158B"/>
    <w:rsid w:val="00621702"/>
    <w:rsid w:val="006217CF"/>
    <w:rsid w:val="00621A9E"/>
    <w:rsid w:val="00621DE7"/>
    <w:rsid w:val="00622018"/>
    <w:rsid w:val="00622573"/>
    <w:rsid w:val="006236A9"/>
    <w:rsid w:val="00623786"/>
    <w:rsid w:val="00623BE6"/>
    <w:rsid w:val="00623F99"/>
    <w:rsid w:val="00624414"/>
    <w:rsid w:val="006245BE"/>
    <w:rsid w:val="00624831"/>
    <w:rsid w:val="00624857"/>
    <w:rsid w:val="00624B66"/>
    <w:rsid w:val="00624BB8"/>
    <w:rsid w:val="00624BBD"/>
    <w:rsid w:val="006251AE"/>
    <w:rsid w:val="006252F2"/>
    <w:rsid w:val="00625367"/>
    <w:rsid w:val="00625692"/>
    <w:rsid w:val="00625C89"/>
    <w:rsid w:val="00625E98"/>
    <w:rsid w:val="00625F6D"/>
    <w:rsid w:val="006260FA"/>
    <w:rsid w:val="00626816"/>
    <w:rsid w:val="00626FC8"/>
    <w:rsid w:val="0062722C"/>
    <w:rsid w:val="006272EC"/>
    <w:rsid w:val="006274F3"/>
    <w:rsid w:val="006276E1"/>
    <w:rsid w:val="00627E96"/>
    <w:rsid w:val="00627EA2"/>
    <w:rsid w:val="00627ED1"/>
    <w:rsid w:val="00630087"/>
    <w:rsid w:val="006303A9"/>
    <w:rsid w:val="00630763"/>
    <w:rsid w:val="006311C3"/>
    <w:rsid w:val="0063137E"/>
    <w:rsid w:val="006313C8"/>
    <w:rsid w:val="00631738"/>
    <w:rsid w:val="00631B47"/>
    <w:rsid w:val="00631E70"/>
    <w:rsid w:val="00631E7A"/>
    <w:rsid w:val="006321FC"/>
    <w:rsid w:val="0063267F"/>
    <w:rsid w:val="00632AD4"/>
    <w:rsid w:val="00632BDF"/>
    <w:rsid w:val="00633034"/>
    <w:rsid w:val="0063314E"/>
    <w:rsid w:val="0063377E"/>
    <w:rsid w:val="00633C8E"/>
    <w:rsid w:val="006342F4"/>
    <w:rsid w:val="006345EC"/>
    <w:rsid w:val="00634BB2"/>
    <w:rsid w:val="00634F9E"/>
    <w:rsid w:val="006356A6"/>
    <w:rsid w:val="00635762"/>
    <w:rsid w:val="00635A5E"/>
    <w:rsid w:val="00635F8D"/>
    <w:rsid w:val="00636396"/>
    <w:rsid w:val="0063665B"/>
    <w:rsid w:val="00636B93"/>
    <w:rsid w:val="006370ED"/>
    <w:rsid w:val="006371DE"/>
    <w:rsid w:val="006375AF"/>
    <w:rsid w:val="00637BCB"/>
    <w:rsid w:val="006405E6"/>
    <w:rsid w:val="006407B6"/>
    <w:rsid w:val="0064096A"/>
    <w:rsid w:val="006411EC"/>
    <w:rsid w:val="0064133D"/>
    <w:rsid w:val="00641469"/>
    <w:rsid w:val="00641549"/>
    <w:rsid w:val="006419A6"/>
    <w:rsid w:val="00641C37"/>
    <w:rsid w:val="00642272"/>
    <w:rsid w:val="00642AA7"/>
    <w:rsid w:val="00643A92"/>
    <w:rsid w:val="00643B33"/>
    <w:rsid w:val="0064470D"/>
    <w:rsid w:val="006448BF"/>
    <w:rsid w:val="00645177"/>
    <w:rsid w:val="0064550C"/>
    <w:rsid w:val="00645624"/>
    <w:rsid w:val="00645A87"/>
    <w:rsid w:val="00645D91"/>
    <w:rsid w:val="00646157"/>
    <w:rsid w:val="00646478"/>
    <w:rsid w:val="00646779"/>
    <w:rsid w:val="006467D3"/>
    <w:rsid w:val="006467E3"/>
    <w:rsid w:val="00646CB9"/>
    <w:rsid w:val="00647B4B"/>
    <w:rsid w:val="00650646"/>
    <w:rsid w:val="00650977"/>
    <w:rsid w:val="00650DB6"/>
    <w:rsid w:val="00650E15"/>
    <w:rsid w:val="00650E4A"/>
    <w:rsid w:val="00651205"/>
    <w:rsid w:val="00651BB8"/>
    <w:rsid w:val="00651BBA"/>
    <w:rsid w:val="00651CEC"/>
    <w:rsid w:val="00651DFA"/>
    <w:rsid w:val="00652069"/>
    <w:rsid w:val="006520B8"/>
    <w:rsid w:val="00652280"/>
    <w:rsid w:val="00652601"/>
    <w:rsid w:val="00652753"/>
    <w:rsid w:val="0065291F"/>
    <w:rsid w:val="00652B0C"/>
    <w:rsid w:val="00652FA9"/>
    <w:rsid w:val="006536D7"/>
    <w:rsid w:val="00653791"/>
    <w:rsid w:val="00653E82"/>
    <w:rsid w:val="00654109"/>
    <w:rsid w:val="006541DC"/>
    <w:rsid w:val="00654704"/>
    <w:rsid w:val="006549A2"/>
    <w:rsid w:val="00655315"/>
    <w:rsid w:val="00655FA2"/>
    <w:rsid w:val="00656006"/>
    <w:rsid w:val="0065624F"/>
    <w:rsid w:val="00656715"/>
    <w:rsid w:val="00656946"/>
    <w:rsid w:val="00656AF4"/>
    <w:rsid w:val="00656D9E"/>
    <w:rsid w:val="00657776"/>
    <w:rsid w:val="006577FE"/>
    <w:rsid w:val="00657A62"/>
    <w:rsid w:val="0066008E"/>
    <w:rsid w:val="00660199"/>
    <w:rsid w:val="006603AD"/>
    <w:rsid w:val="00660548"/>
    <w:rsid w:val="0066081D"/>
    <w:rsid w:val="00660983"/>
    <w:rsid w:val="00660BC9"/>
    <w:rsid w:val="006614C6"/>
    <w:rsid w:val="00661589"/>
    <w:rsid w:val="00661A69"/>
    <w:rsid w:val="00661E07"/>
    <w:rsid w:val="0066212F"/>
    <w:rsid w:val="00662237"/>
    <w:rsid w:val="0066265F"/>
    <w:rsid w:val="0066267A"/>
    <w:rsid w:val="00662A71"/>
    <w:rsid w:val="00663393"/>
    <w:rsid w:val="00663A1C"/>
    <w:rsid w:val="00663C2C"/>
    <w:rsid w:val="006641D2"/>
    <w:rsid w:val="0066449A"/>
    <w:rsid w:val="0066519A"/>
    <w:rsid w:val="00665517"/>
    <w:rsid w:val="006659FB"/>
    <w:rsid w:val="00666A5F"/>
    <w:rsid w:val="00666E79"/>
    <w:rsid w:val="0066766F"/>
    <w:rsid w:val="006679D6"/>
    <w:rsid w:val="006702C2"/>
    <w:rsid w:val="0067080D"/>
    <w:rsid w:val="00671730"/>
    <w:rsid w:val="00671C02"/>
    <w:rsid w:val="0067210B"/>
    <w:rsid w:val="006723F6"/>
    <w:rsid w:val="00672796"/>
    <w:rsid w:val="006727E6"/>
    <w:rsid w:val="00672A20"/>
    <w:rsid w:val="00672ABE"/>
    <w:rsid w:val="00672D0E"/>
    <w:rsid w:val="00672DCF"/>
    <w:rsid w:val="00673031"/>
    <w:rsid w:val="00673078"/>
    <w:rsid w:val="006732B4"/>
    <w:rsid w:val="00673598"/>
    <w:rsid w:val="00673941"/>
    <w:rsid w:val="00673BD7"/>
    <w:rsid w:val="00673EDA"/>
    <w:rsid w:val="00673F27"/>
    <w:rsid w:val="006741CE"/>
    <w:rsid w:val="006748C1"/>
    <w:rsid w:val="00674933"/>
    <w:rsid w:val="006750BB"/>
    <w:rsid w:val="006750DB"/>
    <w:rsid w:val="00676937"/>
    <w:rsid w:val="00676AC8"/>
    <w:rsid w:val="00676E5C"/>
    <w:rsid w:val="006770FE"/>
    <w:rsid w:val="00677770"/>
    <w:rsid w:val="00677D7A"/>
    <w:rsid w:val="00680294"/>
    <w:rsid w:val="00680495"/>
    <w:rsid w:val="006806DA"/>
    <w:rsid w:val="00680776"/>
    <w:rsid w:val="0068120A"/>
    <w:rsid w:val="00681617"/>
    <w:rsid w:val="006817CF"/>
    <w:rsid w:val="00681848"/>
    <w:rsid w:val="006818F5"/>
    <w:rsid w:val="00681975"/>
    <w:rsid w:val="00681BDD"/>
    <w:rsid w:val="006821B6"/>
    <w:rsid w:val="00682270"/>
    <w:rsid w:val="00682857"/>
    <w:rsid w:val="0068295D"/>
    <w:rsid w:val="006829BD"/>
    <w:rsid w:val="00682D02"/>
    <w:rsid w:val="00683488"/>
    <w:rsid w:val="00683526"/>
    <w:rsid w:val="006836B5"/>
    <w:rsid w:val="0068370E"/>
    <w:rsid w:val="00683BB3"/>
    <w:rsid w:val="00683ED9"/>
    <w:rsid w:val="00684065"/>
    <w:rsid w:val="006840AE"/>
    <w:rsid w:val="006842E9"/>
    <w:rsid w:val="0068457F"/>
    <w:rsid w:val="006846FC"/>
    <w:rsid w:val="00684F34"/>
    <w:rsid w:val="0068541C"/>
    <w:rsid w:val="00685464"/>
    <w:rsid w:val="00685579"/>
    <w:rsid w:val="006864A8"/>
    <w:rsid w:val="00686528"/>
    <w:rsid w:val="006865F8"/>
    <w:rsid w:val="00686A31"/>
    <w:rsid w:val="00686C87"/>
    <w:rsid w:val="006874D7"/>
    <w:rsid w:val="00687AB8"/>
    <w:rsid w:val="00687EA9"/>
    <w:rsid w:val="0069010E"/>
    <w:rsid w:val="006902C0"/>
    <w:rsid w:val="00690B7B"/>
    <w:rsid w:val="00690C43"/>
    <w:rsid w:val="00690D17"/>
    <w:rsid w:val="00691009"/>
    <w:rsid w:val="00691187"/>
    <w:rsid w:val="006913A9"/>
    <w:rsid w:val="006913AD"/>
    <w:rsid w:val="006913BC"/>
    <w:rsid w:val="00691DBB"/>
    <w:rsid w:val="00692120"/>
    <w:rsid w:val="00692129"/>
    <w:rsid w:val="006924CD"/>
    <w:rsid w:val="00692972"/>
    <w:rsid w:val="00692C63"/>
    <w:rsid w:val="00692CB2"/>
    <w:rsid w:val="00693638"/>
    <w:rsid w:val="006938AF"/>
    <w:rsid w:val="00693A81"/>
    <w:rsid w:val="00693CAA"/>
    <w:rsid w:val="00693DAF"/>
    <w:rsid w:val="00694522"/>
    <w:rsid w:val="00694616"/>
    <w:rsid w:val="00694673"/>
    <w:rsid w:val="00694BC9"/>
    <w:rsid w:val="0069513E"/>
    <w:rsid w:val="00695164"/>
    <w:rsid w:val="006955E3"/>
    <w:rsid w:val="006956CD"/>
    <w:rsid w:val="0069581F"/>
    <w:rsid w:val="00695FC3"/>
    <w:rsid w:val="0069630D"/>
    <w:rsid w:val="0069679B"/>
    <w:rsid w:val="00696D01"/>
    <w:rsid w:val="00697437"/>
    <w:rsid w:val="006A0645"/>
    <w:rsid w:val="006A0855"/>
    <w:rsid w:val="006A0999"/>
    <w:rsid w:val="006A0C67"/>
    <w:rsid w:val="006A1466"/>
    <w:rsid w:val="006A177B"/>
    <w:rsid w:val="006A1CE9"/>
    <w:rsid w:val="006A1D82"/>
    <w:rsid w:val="006A1EEA"/>
    <w:rsid w:val="006A2247"/>
    <w:rsid w:val="006A252E"/>
    <w:rsid w:val="006A25FD"/>
    <w:rsid w:val="006A28BF"/>
    <w:rsid w:val="006A2A36"/>
    <w:rsid w:val="006A2D35"/>
    <w:rsid w:val="006A2E2B"/>
    <w:rsid w:val="006A35D1"/>
    <w:rsid w:val="006A3721"/>
    <w:rsid w:val="006A37C1"/>
    <w:rsid w:val="006A3D6D"/>
    <w:rsid w:val="006A3D7A"/>
    <w:rsid w:val="006A3DE8"/>
    <w:rsid w:val="006A4211"/>
    <w:rsid w:val="006A452B"/>
    <w:rsid w:val="006A4BF1"/>
    <w:rsid w:val="006A5347"/>
    <w:rsid w:val="006A56A1"/>
    <w:rsid w:val="006A5BB6"/>
    <w:rsid w:val="006A5E5A"/>
    <w:rsid w:val="006A61BF"/>
    <w:rsid w:val="006A645B"/>
    <w:rsid w:val="006A6464"/>
    <w:rsid w:val="006A64E1"/>
    <w:rsid w:val="006A7183"/>
    <w:rsid w:val="006A71C8"/>
    <w:rsid w:val="006A75C7"/>
    <w:rsid w:val="006A7E4E"/>
    <w:rsid w:val="006A7FA8"/>
    <w:rsid w:val="006B0287"/>
    <w:rsid w:val="006B0CDD"/>
    <w:rsid w:val="006B11CA"/>
    <w:rsid w:val="006B1A77"/>
    <w:rsid w:val="006B1F03"/>
    <w:rsid w:val="006B1F94"/>
    <w:rsid w:val="006B288E"/>
    <w:rsid w:val="006B33B3"/>
    <w:rsid w:val="006B33F5"/>
    <w:rsid w:val="006B3628"/>
    <w:rsid w:val="006B3740"/>
    <w:rsid w:val="006B3C60"/>
    <w:rsid w:val="006B3D68"/>
    <w:rsid w:val="006B4215"/>
    <w:rsid w:val="006B42A7"/>
    <w:rsid w:val="006B4883"/>
    <w:rsid w:val="006B4C28"/>
    <w:rsid w:val="006B509F"/>
    <w:rsid w:val="006B5296"/>
    <w:rsid w:val="006B5379"/>
    <w:rsid w:val="006B54EC"/>
    <w:rsid w:val="006B55CC"/>
    <w:rsid w:val="006B56AE"/>
    <w:rsid w:val="006B5BB3"/>
    <w:rsid w:val="006B5F78"/>
    <w:rsid w:val="006B5FC6"/>
    <w:rsid w:val="006B6099"/>
    <w:rsid w:val="006B6544"/>
    <w:rsid w:val="006B67FF"/>
    <w:rsid w:val="006B68A0"/>
    <w:rsid w:val="006B6B95"/>
    <w:rsid w:val="006B6B97"/>
    <w:rsid w:val="006B7327"/>
    <w:rsid w:val="006B791A"/>
    <w:rsid w:val="006B7C44"/>
    <w:rsid w:val="006C0426"/>
    <w:rsid w:val="006C0973"/>
    <w:rsid w:val="006C09EF"/>
    <w:rsid w:val="006C0F63"/>
    <w:rsid w:val="006C10BE"/>
    <w:rsid w:val="006C1244"/>
    <w:rsid w:val="006C1751"/>
    <w:rsid w:val="006C1826"/>
    <w:rsid w:val="006C1944"/>
    <w:rsid w:val="006C1DD8"/>
    <w:rsid w:val="006C1E9C"/>
    <w:rsid w:val="006C2424"/>
    <w:rsid w:val="006C24B9"/>
    <w:rsid w:val="006C295D"/>
    <w:rsid w:val="006C2DC5"/>
    <w:rsid w:val="006C2E3B"/>
    <w:rsid w:val="006C2F9E"/>
    <w:rsid w:val="006C300F"/>
    <w:rsid w:val="006C303C"/>
    <w:rsid w:val="006C3058"/>
    <w:rsid w:val="006C3569"/>
    <w:rsid w:val="006C3BD9"/>
    <w:rsid w:val="006C3E2C"/>
    <w:rsid w:val="006C4164"/>
    <w:rsid w:val="006C4181"/>
    <w:rsid w:val="006C4395"/>
    <w:rsid w:val="006C4A5C"/>
    <w:rsid w:val="006C4C7D"/>
    <w:rsid w:val="006C4EA0"/>
    <w:rsid w:val="006C4ECC"/>
    <w:rsid w:val="006C4FD9"/>
    <w:rsid w:val="006C5164"/>
    <w:rsid w:val="006C588C"/>
    <w:rsid w:val="006C5A76"/>
    <w:rsid w:val="006C5D19"/>
    <w:rsid w:val="006C5EA7"/>
    <w:rsid w:val="006C6130"/>
    <w:rsid w:val="006C62C5"/>
    <w:rsid w:val="006C6687"/>
    <w:rsid w:val="006C6C3A"/>
    <w:rsid w:val="006C6D56"/>
    <w:rsid w:val="006C6E9C"/>
    <w:rsid w:val="006C6F0C"/>
    <w:rsid w:val="006C724E"/>
    <w:rsid w:val="006C7290"/>
    <w:rsid w:val="006C75E2"/>
    <w:rsid w:val="006C76B2"/>
    <w:rsid w:val="006C7E1C"/>
    <w:rsid w:val="006D075A"/>
    <w:rsid w:val="006D076A"/>
    <w:rsid w:val="006D0A49"/>
    <w:rsid w:val="006D1110"/>
    <w:rsid w:val="006D12CC"/>
    <w:rsid w:val="006D1811"/>
    <w:rsid w:val="006D1A46"/>
    <w:rsid w:val="006D1C9A"/>
    <w:rsid w:val="006D20BC"/>
    <w:rsid w:val="006D2306"/>
    <w:rsid w:val="006D2354"/>
    <w:rsid w:val="006D25CD"/>
    <w:rsid w:val="006D277F"/>
    <w:rsid w:val="006D2CBD"/>
    <w:rsid w:val="006D2EE9"/>
    <w:rsid w:val="006D3078"/>
    <w:rsid w:val="006D3101"/>
    <w:rsid w:val="006D319D"/>
    <w:rsid w:val="006D3568"/>
    <w:rsid w:val="006D38B5"/>
    <w:rsid w:val="006D3D7E"/>
    <w:rsid w:val="006D4224"/>
    <w:rsid w:val="006D43EC"/>
    <w:rsid w:val="006D4446"/>
    <w:rsid w:val="006D45A2"/>
    <w:rsid w:val="006D4904"/>
    <w:rsid w:val="006D557D"/>
    <w:rsid w:val="006D5E0D"/>
    <w:rsid w:val="006D61FB"/>
    <w:rsid w:val="006D6700"/>
    <w:rsid w:val="006D67A0"/>
    <w:rsid w:val="006D6CCD"/>
    <w:rsid w:val="006D6DDB"/>
    <w:rsid w:val="006D7473"/>
    <w:rsid w:val="006D7A8A"/>
    <w:rsid w:val="006D7C6E"/>
    <w:rsid w:val="006D7F61"/>
    <w:rsid w:val="006E0118"/>
    <w:rsid w:val="006E01C4"/>
    <w:rsid w:val="006E069A"/>
    <w:rsid w:val="006E0758"/>
    <w:rsid w:val="006E0D55"/>
    <w:rsid w:val="006E0F2A"/>
    <w:rsid w:val="006E13B5"/>
    <w:rsid w:val="006E1453"/>
    <w:rsid w:val="006E1605"/>
    <w:rsid w:val="006E173A"/>
    <w:rsid w:val="006E191F"/>
    <w:rsid w:val="006E22E1"/>
    <w:rsid w:val="006E2862"/>
    <w:rsid w:val="006E2E6A"/>
    <w:rsid w:val="006E2F9F"/>
    <w:rsid w:val="006E3308"/>
    <w:rsid w:val="006E335B"/>
    <w:rsid w:val="006E429E"/>
    <w:rsid w:val="006E443C"/>
    <w:rsid w:val="006E4670"/>
    <w:rsid w:val="006E4892"/>
    <w:rsid w:val="006E4BF0"/>
    <w:rsid w:val="006E4C8F"/>
    <w:rsid w:val="006E4DB9"/>
    <w:rsid w:val="006E529E"/>
    <w:rsid w:val="006E5709"/>
    <w:rsid w:val="006E578E"/>
    <w:rsid w:val="006E5A1D"/>
    <w:rsid w:val="006E6098"/>
    <w:rsid w:val="006E6287"/>
    <w:rsid w:val="006E650C"/>
    <w:rsid w:val="006E6559"/>
    <w:rsid w:val="006E682C"/>
    <w:rsid w:val="006E6FD3"/>
    <w:rsid w:val="006E70E6"/>
    <w:rsid w:val="006E71F0"/>
    <w:rsid w:val="006F0270"/>
    <w:rsid w:val="006F05D4"/>
    <w:rsid w:val="006F0832"/>
    <w:rsid w:val="006F0F39"/>
    <w:rsid w:val="006F1306"/>
    <w:rsid w:val="006F144D"/>
    <w:rsid w:val="006F16A1"/>
    <w:rsid w:val="006F1C1D"/>
    <w:rsid w:val="006F1F0E"/>
    <w:rsid w:val="006F205B"/>
    <w:rsid w:val="006F231C"/>
    <w:rsid w:val="006F271C"/>
    <w:rsid w:val="006F27BD"/>
    <w:rsid w:val="006F2E7F"/>
    <w:rsid w:val="006F32AC"/>
    <w:rsid w:val="006F32C7"/>
    <w:rsid w:val="006F33ED"/>
    <w:rsid w:val="006F4039"/>
    <w:rsid w:val="006F40B5"/>
    <w:rsid w:val="006F41B6"/>
    <w:rsid w:val="006F488A"/>
    <w:rsid w:val="006F4B2F"/>
    <w:rsid w:val="006F4C51"/>
    <w:rsid w:val="006F4D33"/>
    <w:rsid w:val="006F4E79"/>
    <w:rsid w:val="006F4E9A"/>
    <w:rsid w:val="006F50CD"/>
    <w:rsid w:val="006F5159"/>
    <w:rsid w:val="006F56FE"/>
    <w:rsid w:val="006F5A74"/>
    <w:rsid w:val="006F6453"/>
    <w:rsid w:val="006F6720"/>
    <w:rsid w:val="006F6755"/>
    <w:rsid w:val="006F6866"/>
    <w:rsid w:val="006F68B3"/>
    <w:rsid w:val="006F69E2"/>
    <w:rsid w:val="006F6C13"/>
    <w:rsid w:val="006F71DF"/>
    <w:rsid w:val="006F74C1"/>
    <w:rsid w:val="006F74D5"/>
    <w:rsid w:val="006F7535"/>
    <w:rsid w:val="006F76FD"/>
    <w:rsid w:val="006F7C9A"/>
    <w:rsid w:val="00700E5C"/>
    <w:rsid w:val="00700F3F"/>
    <w:rsid w:val="00701860"/>
    <w:rsid w:val="007018FA"/>
    <w:rsid w:val="007019A1"/>
    <w:rsid w:val="00701AAB"/>
    <w:rsid w:val="00701BF5"/>
    <w:rsid w:val="00701EA5"/>
    <w:rsid w:val="007023F1"/>
    <w:rsid w:val="00702E50"/>
    <w:rsid w:val="00702E99"/>
    <w:rsid w:val="00703002"/>
    <w:rsid w:val="00703318"/>
    <w:rsid w:val="00703500"/>
    <w:rsid w:val="007035E4"/>
    <w:rsid w:val="00703879"/>
    <w:rsid w:val="00703E4A"/>
    <w:rsid w:val="00704085"/>
    <w:rsid w:val="0070444F"/>
    <w:rsid w:val="0070452D"/>
    <w:rsid w:val="00704553"/>
    <w:rsid w:val="0070488F"/>
    <w:rsid w:val="00704EC2"/>
    <w:rsid w:val="00704F2A"/>
    <w:rsid w:val="007052C3"/>
    <w:rsid w:val="00705FD1"/>
    <w:rsid w:val="00706202"/>
    <w:rsid w:val="007064B3"/>
    <w:rsid w:val="0070786A"/>
    <w:rsid w:val="0070786B"/>
    <w:rsid w:val="00707ACC"/>
    <w:rsid w:val="00707AE1"/>
    <w:rsid w:val="00707B53"/>
    <w:rsid w:val="007106B9"/>
    <w:rsid w:val="007106D5"/>
    <w:rsid w:val="007108C5"/>
    <w:rsid w:val="007109D9"/>
    <w:rsid w:val="00710C98"/>
    <w:rsid w:val="00710DB5"/>
    <w:rsid w:val="00711CC6"/>
    <w:rsid w:val="00711FC3"/>
    <w:rsid w:val="0071222B"/>
    <w:rsid w:val="0071223C"/>
    <w:rsid w:val="0071227B"/>
    <w:rsid w:val="0071230A"/>
    <w:rsid w:val="0071247B"/>
    <w:rsid w:val="00713210"/>
    <w:rsid w:val="00713AF9"/>
    <w:rsid w:val="00714191"/>
    <w:rsid w:val="007149BF"/>
    <w:rsid w:val="007152A6"/>
    <w:rsid w:val="0071541A"/>
    <w:rsid w:val="0071567D"/>
    <w:rsid w:val="007159C2"/>
    <w:rsid w:val="00715B4F"/>
    <w:rsid w:val="007165DC"/>
    <w:rsid w:val="0071695C"/>
    <w:rsid w:val="00716EBB"/>
    <w:rsid w:val="00716F6E"/>
    <w:rsid w:val="0071719C"/>
    <w:rsid w:val="00717708"/>
    <w:rsid w:val="007179F0"/>
    <w:rsid w:val="00717A8C"/>
    <w:rsid w:val="00717CB0"/>
    <w:rsid w:val="00717EF6"/>
    <w:rsid w:val="0072011C"/>
    <w:rsid w:val="007208CA"/>
    <w:rsid w:val="00720B00"/>
    <w:rsid w:val="00720C70"/>
    <w:rsid w:val="00720FDF"/>
    <w:rsid w:val="007210AD"/>
    <w:rsid w:val="00721153"/>
    <w:rsid w:val="00721821"/>
    <w:rsid w:val="00721A1F"/>
    <w:rsid w:val="00722184"/>
    <w:rsid w:val="00722451"/>
    <w:rsid w:val="007227F4"/>
    <w:rsid w:val="00722D57"/>
    <w:rsid w:val="00722FCA"/>
    <w:rsid w:val="00723054"/>
    <w:rsid w:val="00723257"/>
    <w:rsid w:val="00723327"/>
    <w:rsid w:val="00723BC0"/>
    <w:rsid w:val="007241B5"/>
    <w:rsid w:val="00724670"/>
    <w:rsid w:val="00724CB6"/>
    <w:rsid w:val="00724EC7"/>
    <w:rsid w:val="0072577C"/>
    <w:rsid w:val="00725D8B"/>
    <w:rsid w:val="00725F62"/>
    <w:rsid w:val="0072636F"/>
    <w:rsid w:val="00726635"/>
    <w:rsid w:val="007270C8"/>
    <w:rsid w:val="00727869"/>
    <w:rsid w:val="00727D90"/>
    <w:rsid w:val="00730222"/>
    <w:rsid w:val="00730CAD"/>
    <w:rsid w:val="00730EBD"/>
    <w:rsid w:val="00730F61"/>
    <w:rsid w:val="007317B2"/>
    <w:rsid w:val="00731889"/>
    <w:rsid w:val="00731AB6"/>
    <w:rsid w:val="00731D66"/>
    <w:rsid w:val="00731F74"/>
    <w:rsid w:val="00732263"/>
    <w:rsid w:val="007326A7"/>
    <w:rsid w:val="007327EE"/>
    <w:rsid w:val="00732E13"/>
    <w:rsid w:val="00732F31"/>
    <w:rsid w:val="00733286"/>
    <w:rsid w:val="00733BF3"/>
    <w:rsid w:val="007342D3"/>
    <w:rsid w:val="00734368"/>
    <w:rsid w:val="0073489F"/>
    <w:rsid w:val="0073541B"/>
    <w:rsid w:val="0073608D"/>
    <w:rsid w:val="007362B3"/>
    <w:rsid w:val="0073637D"/>
    <w:rsid w:val="0073694B"/>
    <w:rsid w:val="0073750C"/>
    <w:rsid w:val="007375D8"/>
    <w:rsid w:val="00737688"/>
    <w:rsid w:val="007376BF"/>
    <w:rsid w:val="00737730"/>
    <w:rsid w:val="00737B38"/>
    <w:rsid w:val="00737B49"/>
    <w:rsid w:val="00737BEB"/>
    <w:rsid w:val="00737EFF"/>
    <w:rsid w:val="007400AE"/>
    <w:rsid w:val="00740B3A"/>
    <w:rsid w:val="00741440"/>
    <w:rsid w:val="00741670"/>
    <w:rsid w:val="007417EE"/>
    <w:rsid w:val="00741893"/>
    <w:rsid w:val="00741C31"/>
    <w:rsid w:val="007425DB"/>
    <w:rsid w:val="00742773"/>
    <w:rsid w:val="00742CED"/>
    <w:rsid w:val="00742D12"/>
    <w:rsid w:val="00743017"/>
    <w:rsid w:val="0074352A"/>
    <w:rsid w:val="00744142"/>
    <w:rsid w:val="00744193"/>
    <w:rsid w:val="007446F4"/>
    <w:rsid w:val="00744836"/>
    <w:rsid w:val="00744AF7"/>
    <w:rsid w:val="00745261"/>
    <w:rsid w:val="007453B5"/>
    <w:rsid w:val="0074584E"/>
    <w:rsid w:val="00745B11"/>
    <w:rsid w:val="00745BCB"/>
    <w:rsid w:val="007466ED"/>
    <w:rsid w:val="007466F9"/>
    <w:rsid w:val="00746AA5"/>
    <w:rsid w:val="00746BBB"/>
    <w:rsid w:val="00746C65"/>
    <w:rsid w:val="00746C68"/>
    <w:rsid w:val="0074704D"/>
    <w:rsid w:val="0074705D"/>
    <w:rsid w:val="007473CA"/>
    <w:rsid w:val="007475F6"/>
    <w:rsid w:val="007476FF"/>
    <w:rsid w:val="0075030A"/>
    <w:rsid w:val="00751034"/>
    <w:rsid w:val="007515D4"/>
    <w:rsid w:val="007516BE"/>
    <w:rsid w:val="007519EE"/>
    <w:rsid w:val="00751D39"/>
    <w:rsid w:val="007528A5"/>
    <w:rsid w:val="00752C0F"/>
    <w:rsid w:val="00752D63"/>
    <w:rsid w:val="00752DB7"/>
    <w:rsid w:val="00752DE7"/>
    <w:rsid w:val="0075330E"/>
    <w:rsid w:val="00753808"/>
    <w:rsid w:val="00753B67"/>
    <w:rsid w:val="00753BB7"/>
    <w:rsid w:val="00753ED6"/>
    <w:rsid w:val="00754175"/>
    <w:rsid w:val="007546F5"/>
    <w:rsid w:val="0075473F"/>
    <w:rsid w:val="007548DD"/>
    <w:rsid w:val="0075526A"/>
    <w:rsid w:val="0075552D"/>
    <w:rsid w:val="007557B0"/>
    <w:rsid w:val="00755CDE"/>
    <w:rsid w:val="00755D45"/>
    <w:rsid w:val="00755E25"/>
    <w:rsid w:val="00755F54"/>
    <w:rsid w:val="00755FEE"/>
    <w:rsid w:val="00756170"/>
    <w:rsid w:val="00756394"/>
    <w:rsid w:val="00756402"/>
    <w:rsid w:val="0075644D"/>
    <w:rsid w:val="0075793A"/>
    <w:rsid w:val="00757D61"/>
    <w:rsid w:val="00757DAE"/>
    <w:rsid w:val="00757FA1"/>
    <w:rsid w:val="00760009"/>
    <w:rsid w:val="00760E83"/>
    <w:rsid w:val="007612FA"/>
    <w:rsid w:val="007614F3"/>
    <w:rsid w:val="007615A6"/>
    <w:rsid w:val="00761736"/>
    <w:rsid w:val="00761889"/>
    <w:rsid w:val="0076208B"/>
    <w:rsid w:val="00762296"/>
    <w:rsid w:val="007622BE"/>
    <w:rsid w:val="007624E6"/>
    <w:rsid w:val="00762B17"/>
    <w:rsid w:val="00762D7C"/>
    <w:rsid w:val="00762E7B"/>
    <w:rsid w:val="00762EC6"/>
    <w:rsid w:val="00763194"/>
    <w:rsid w:val="00763762"/>
    <w:rsid w:val="007639D2"/>
    <w:rsid w:val="00763AB1"/>
    <w:rsid w:val="00763B72"/>
    <w:rsid w:val="00763E90"/>
    <w:rsid w:val="0076405C"/>
    <w:rsid w:val="00764300"/>
    <w:rsid w:val="0076474B"/>
    <w:rsid w:val="00764CD1"/>
    <w:rsid w:val="00764CE5"/>
    <w:rsid w:val="00764F03"/>
    <w:rsid w:val="007657AF"/>
    <w:rsid w:val="00765897"/>
    <w:rsid w:val="007659E4"/>
    <w:rsid w:val="00765A12"/>
    <w:rsid w:val="00765FD7"/>
    <w:rsid w:val="0076718C"/>
    <w:rsid w:val="00767305"/>
    <w:rsid w:val="0076781D"/>
    <w:rsid w:val="00767977"/>
    <w:rsid w:val="00767C98"/>
    <w:rsid w:val="00767F15"/>
    <w:rsid w:val="00767F44"/>
    <w:rsid w:val="00770853"/>
    <w:rsid w:val="00770892"/>
    <w:rsid w:val="0077092B"/>
    <w:rsid w:val="00771046"/>
    <w:rsid w:val="0077115D"/>
    <w:rsid w:val="0077135E"/>
    <w:rsid w:val="00771488"/>
    <w:rsid w:val="00771B11"/>
    <w:rsid w:val="00771E00"/>
    <w:rsid w:val="0077201D"/>
    <w:rsid w:val="0077225D"/>
    <w:rsid w:val="007724FF"/>
    <w:rsid w:val="00772887"/>
    <w:rsid w:val="00772C9D"/>
    <w:rsid w:val="00772D52"/>
    <w:rsid w:val="00772F19"/>
    <w:rsid w:val="0077342B"/>
    <w:rsid w:val="0077392D"/>
    <w:rsid w:val="00773A6A"/>
    <w:rsid w:val="00773D8B"/>
    <w:rsid w:val="0077431F"/>
    <w:rsid w:val="007745AE"/>
    <w:rsid w:val="007745B4"/>
    <w:rsid w:val="0077481B"/>
    <w:rsid w:val="00774CAC"/>
    <w:rsid w:val="00774F35"/>
    <w:rsid w:val="0077564C"/>
    <w:rsid w:val="00775718"/>
    <w:rsid w:val="00776018"/>
    <w:rsid w:val="007765B2"/>
    <w:rsid w:val="007767A2"/>
    <w:rsid w:val="0077697B"/>
    <w:rsid w:val="00776C27"/>
    <w:rsid w:val="0077722C"/>
    <w:rsid w:val="00777656"/>
    <w:rsid w:val="00777911"/>
    <w:rsid w:val="0077797B"/>
    <w:rsid w:val="00777ABD"/>
    <w:rsid w:val="00777B60"/>
    <w:rsid w:val="00777DBD"/>
    <w:rsid w:val="00777E0F"/>
    <w:rsid w:val="00780596"/>
    <w:rsid w:val="00780746"/>
    <w:rsid w:val="007808AC"/>
    <w:rsid w:val="00780DAB"/>
    <w:rsid w:val="007810DA"/>
    <w:rsid w:val="00781218"/>
    <w:rsid w:val="007815DD"/>
    <w:rsid w:val="00781E02"/>
    <w:rsid w:val="00782141"/>
    <w:rsid w:val="007822D9"/>
    <w:rsid w:val="0078262C"/>
    <w:rsid w:val="007826C6"/>
    <w:rsid w:val="00782904"/>
    <w:rsid w:val="00782EE5"/>
    <w:rsid w:val="00782F42"/>
    <w:rsid w:val="0078327F"/>
    <w:rsid w:val="007839B8"/>
    <w:rsid w:val="0078424B"/>
    <w:rsid w:val="00784860"/>
    <w:rsid w:val="0078529A"/>
    <w:rsid w:val="007853A5"/>
    <w:rsid w:val="007857DC"/>
    <w:rsid w:val="00785A06"/>
    <w:rsid w:val="00785BE4"/>
    <w:rsid w:val="007862A1"/>
    <w:rsid w:val="00786AED"/>
    <w:rsid w:val="00786B84"/>
    <w:rsid w:val="00787185"/>
    <w:rsid w:val="00787635"/>
    <w:rsid w:val="00787F01"/>
    <w:rsid w:val="00790035"/>
    <w:rsid w:val="00790091"/>
    <w:rsid w:val="00790C03"/>
    <w:rsid w:val="00791202"/>
    <w:rsid w:val="00791BC0"/>
    <w:rsid w:val="00791DC7"/>
    <w:rsid w:val="00791EE9"/>
    <w:rsid w:val="00791F37"/>
    <w:rsid w:val="0079213F"/>
    <w:rsid w:val="0079340E"/>
    <w:rsid w:val="0079398A"/>
    <w:rsid w:val="00793B9A"/>
    <w:rsid w:val="00793CC8"/>
    <w:rsid w:val="00794243"/>
    <w:rsid w:val="00794469"/>
    <w:rsid w:val="007944CF"/>
    <w:rsid w:val="00794517"/>
    <w:rsid w:val="00794871"/>
    <w:rsid w:val="00794940"/>
    <w:rsid w:val="00794DC6"/>
    <w:rsid w:val="00794E4E"/>
    <w:rsid w:val="007958DC"/>
    <w:rsid w:val="00795D4B"/>
    <w:rsid w:val="00795E51"/>
    <w:rsid w:val="00795F5C"/>
    <w:rsid w:val="0079645A"/>
    <w:rsid w:val="007965CC"/>
    <w:rsid w:val="007965E5"/>
    <w:rsid w:val="00796B2C"/>
    <w:rsid w:val="00796BAF"/>
    <w:rsid w:val="00796BE4"/>
    <w:rsid w:val="00796C2A"/>
    <w:rsid w:val="00796D69"/>
    <w:rsid w:val="00796F0C"/>
    <w:rsid w:val="00797003"/>
    <w:rsid w:val="0079708E"/>
    <w:rsid w:val="00797368"/>
    <w:rsid w:val="00797B4A"/>
    <w:rsid w:val="00797B82"/>
    <w:rsid w:val="00797BFF"/>
    <w:rsid w:val="00797CE2"/>
    <w:rsid w:val="007A003A"/>
    <w:rsid w:val="007A043C"/>
    <w:rsid w:val="007A06C7"/>
    <w:rsid w:val="007A07D8"/>
    <w:rsid w:val="007A0A5E"/>
    <w:rsid w:val="007A1753"/>
    <w:rsid w:val="007A1A12"/>
    <w:rsid w:val="007A1F8F"/>
    <w:rsid w:val="007A2039"/>
    <w:rsid w:val="007A2192"/>
    <w:rsid w:val="007A238C"/>
    <w:rsid w:val="007A2993"/>
    <w:rsid w:val="007A2CA9"/>
    <w:rsid w:val="007A338C"/>
    <w:rsid w:val="007A3648"/>
    <w:rsid w:val="007A37D8"/>
    <w:rsid w:val="007A390D"/>
    <w:rsid w:val="007A4013"/>
    <w:rsid w:val="007A4155"/>
    <w:rsid w:val="007A417E"/>
    <w:rsid w:val="007A498D"/>
    <w:rsid w:val="007A4ACA"/>
    <w:rsid w:val="007A4BF7"/>
    <w:rsid w:val="007A4D84"/>
    <w:rsid w:val="007A5D1D"/>
    <w:rsid w:val="007A604C"/>
    <w:rsid w:val="007A60EE"/>
    <w:rsid w:val="007A6390"/>
    <w:rsid w:val="007A6CA2"/>
    <w:rsid w:val="007A7344"/>
    <w:rsid w:val="007A743C"/>
    <w:rsid w:val="007A752C"/>
    <w:rsid w:val="007A769A"/>
    <w:rsid w:val="007A77B7"/>
    <w:rsid w:val="007A7A12"/>
    <w:rsid w:val="007A7A9B"/>
    <w:rsid w:val="007A7B82"/>
    <w:rsid w:val="007A7C59"/>
    <w:rsid w:val="007B0035"/>
    <w:rsid w:val="007B0170"/>
    <w:rsid w:val="007B02C4"/>
    <w:rsid w:val="007B0512"/>
    <w:rsid w:val="007B0601"/>
    <w:rsid w:val="007B0BFE"/>
    <w:rsid w:val="007B0D5D"/>
    <w:rsid w:val="007B0E6A"/>
    <w:rsid w:val="007B116C"/>
    <w:rsid w:val="007B143F"/>
    <w:rsid w:val="007B1692"/>
    <w:rsid w:val="007B17AD"/>
    <w:rsid w:val="007B1F77"/>
    <w:rsid w:val="007B217D"/>
    <w:rsid w:val="007B2346"/>
    <w:rsid w:val="007B25A9"/>
    <w:rsid w:val="007B27A0"/>
    <w:rsid w:val="007B2AA4"/>
    <w:rsid w:val="007B2D8A"/>
    <w:rsid w:val="007B3887"/>
    <w:rsid w:val="007B3B25"/>
    <w:rsid w:val="007B423C"/>
    <w:rsid w:val="007B44AD"/>
    <w:rsid w:val="007B45B2"/>
    <w:rsid w:val="007B46AC"/>
    <w:rsid w:val="007B4B9F"/>
    <w:rsid w:val="007B5061"/>
    <w:rsid w:val="007B590D"/>
    <w:rsid w:val="007B5D69"/>
    <w:rsid w:val="007B5D7B"/>
    <w:rsid w:val="007B5DD4"/>
    <w:rsid w:val="007B61FB"/>
    <w:rsid w:val="007B65C1"/>
    <w:rsid w:val="007B6DF0"/>
    <w:rsid w:val="007B6FF2"/>
    <w:rsid w:val="007B752B"/>
    <w:rsid w:val="007B7937"/>
    <w:rsid w:val="007B7CDF"/>
    <w:rsid w:val="007C0073"/>
    <w:rsid w:val="007C01B7"/>
    <w:rsid w:val="007C0653"/>
    <w:rsid w:val="007C07AA"/>
    <w:rsid w:val="007C0900"/>
    <w:rsid w:val="007C0D63"/>
    <w:rsid w:val="007C106D"/>
    <w:rsid w:val="007C18D2"/>
    <w:rsid w:val="007C1FF1"/>
    <w:rsid w:val="007C2296"/>
    <w:rsid w:val="007C23BE"/>
    <w:rsid w:val="007C24C7"/>
    <w:rsid w:val="007C2503"/>
    <w:rsid w:val="007C2807"/>
    <w:rsid w:val="007C28D1"/>
    <w:rsid w:val="007C31B0"/>
    <w:rsid w:val="007C3A8B"/>
    <w:rsid w:val="007C4148"/>
    <w:rsid w:val="007C424B"/>
    <w:rsid w:val="007C472F"/>
    <w:rsid w:val="007C47FC"/>
    <w:rsid w:val="007C4915"/>
    <w:rsid w:val="007C4B60"/>
    <w:rsid w:val="007C57AD"/>
    <w:rsid w:val="007C5820"/>
    <w:rsid w:val="007C5CCC"/>
    <w:rsid w:val="007C6076"/>
    <w:rsid w:val="007C6376"/>
    <w:rsid w:val="007C64CE"/>
    <w:rsid w:val="007C68C3"/>
    <w:rsid w:val="007C6D1F"/>
    <w:rsid w:val="007C6EB1"/>
    <w:rsid w:val="007C711B"/>
    <w:rsid w:val="007C716A"/>
    <w:rsid w:val="007C7196"/>
    <w:rsid w:val="007C71CD"/>
    <w:rsid w:val="007C74BE"/>
    <w:rsid w:val="007D054F"/>
    <w:rsid w:val="007D0660"/>
    <w:rsid w:val="007D067C"/>
    <w:rsid w:val="007D125C"/>
    <w:rsid w:val="007D1276"/>
    <w:rsid w:val="007D150C"/>
    <w:rsid w:val="007D18FA"/>
    <w:rsid w:val="007D1B4C"/>
    <w:rsid w:val="007D1BBA"/>
    <w:rsid w:val="007D23B9"/>
    <w:rsid w:val="007D2EAD"/>
    <w:rsid w:val="007D2FF3"/>
    <w:rsid w:val="007D32A0"/>
    <w:rsid w:val="007D3352"/>
    <w:rsid w:val="007D3A0B"/>
    <w:rsid w:val="007D3B27"/>
    <w:rsid w:val="007D3B49"/>
    <w:rsid w:val="007D3CF6"/>
    <w:rsid w:val="007D3DD6"/>
    <w:rsid w:val="007D3E62"/>
    <w:rsid w:val="007D4388"/>
    <w:rsid w:val="007D456A"/>
    <w:rsid w:val="007D488F"/>
    <w:rsid w:val="007D4C73"/>
    <w:rsid w:val="007D4F90"/>
    <w:rsid w:val="007D5858"/>
    <w:rsid w:val="007D5CD4"/>
    <w:rsid w:val="007D5F1A"/>
    <w:rsid w:val="007D61CA"/>
    <w:rsid w:val="007D6322"/>
    <w:rsid w:val="007D6518"/>
    <w:rsid w:val="007D6653"/>
    <w:rsid w:val="007D6E82"/>
    <w:rsid w:val="007D758A"/>
    <w:rsid w:val="007D76DC"/>
    <w:rsid w:val="007D793E"/>
    <w:rsid w:val="007D7FA4"/>
    <w:rsid w:val="007E0077"/>
    <w:rsid w:val="007E0D33"/>
    <w:rsid w:val="007E0E1B"/>
    <w:rsid w:val="007E1555"/>
    <w:rsid w:val="007E2068"/>
    <w:rsid w:val="007E22EC"/>
    <w:rsid w:val="007E22F9"/>
    <w:rsid w:val="007E2711"/>
    <w:rsid w:val="007E3342"/>
    <w:rsid w:val="007E346D"/>
    <w:rsid w:val="007E351C"/>
    <w:rsid w:val="007E3694"/>
    <w:rsid w:val="007E3756"/>
    <w:rsid w:val="007E38BC"/>
    <w:rsid w:val="007E3942"/>
    <w:rsid w:val="007E3CC9"/>
    <w:rsid w:val="007E3E0C"/>
    <w:rsid w:val="007E4BA2"/>
    <w:rsid w:val="007E55E6"/>
    <w:rsid w:val="007E5B11"/>
    <w:rsid w:val="007E5B69"/>
    <w:rsid w:val="007E5C48"/>
    <w:rsid w:val="007E67C0"/>
    <w:rsid w:val="007E75A2"/>
    <w:rsid w:val="007E7ACA"/>
    <w:rsid w:val="007E7EB0"/>
    <w:rsid w:val="007E7F10"/>
    <w:rsid w:val="007F01B7"/>
    <w:rsid w:val="007F06E3"/>
    <w:rsid w:val="007F093D"/>
    <w:rsid w:val="007F0ADC"/>
    <w:rsid w:val="007F115F"/>
    <w:rsid w:val="007F1386"/>
    <w:rsid w:val="007F1D0A"/>
    <w:rsid w:val="007F1E28"/>
    <w:rsid w:val="007F242F"/>
    <w:rsid w:val="007F24ED"/>
    <w:rsid w:val="007F25C8"/>
    <w:rsid w:val="007F2A07"/>
    <w:rsid w:val="007F34F1"/>
    <w:rsid w:val="007F350C"/>
    <w:rsid w:val="007F35AD"/>
    <w:rsid w:val="007F39D3"/>
    <w:rsid w:val="007F3A0C"/>
    <w:rsid w:val="007F4077"/>
    <w:rsid w:val="007F40D9"/>
    <w:rsid w:val="007F4132"/>
    <w:rsid w:val="007F4582"/>
    <w:rsid w:val="007F4626"/>
    <w:rsid w:val="007F5185"/>
    <w:rsid w:val="007F579B"/>
    <w:rsid w:val="007F598A"/>
    <w:rsid w:val="007F5D99"/>
    <w:rsid w:val="007F60D1"/>
    <w:rsid w:val="007F6131"/>
    <w:rsid w:val="007F619D"/>
    <w:rsid w:val="007F6312"/>
    <w:rsid w:val="007F6A18"/>
    <w:rsid w:val="007F6D15"/>
    <w:rsid w:val="007F6E0B"/>
    <w:rsid w:val="007F7043"/>
    <w:rsid w:val="007F7515"/>
    <w:rsid w:val="007F75E7"/>
    <w:rsid w:val="007F7749"/>
    <w:rsid w:val="007F79A8"/>
    <w:rsid w:val="007F7FDC"/>
    <w:rsid w:val="00800356"/>
    <w:rsid w:val="00800450"/>
    <w:rsid w:val="0080082E"/>
    <w:rsid w:val="0080138E"/>
    <w:rsid w:val="008014BF"/>
    <w:rsid w:val="00801735"/>
    <w:rsid w:val="0080198B"/>
    <w:rsid w:val="00801B22"/>
    <w:rsid w:val="00801EC9"/>
    <w:rsid w:val="00801F33"/>
    <w:rsid w:val="00801FAD"/>
    <w:rsid w:val="0080202A"/>
    <w:rsid w:val="0080205E"/>
    <w:rsid w:val="0080248E"/>
    <w:rsid w:val="008026ED"/>
    <w:rsid w:val="0080273F"/>
    <w:rsid w:val="00802C26"/>
    <w:rsid w:val="00802D39"/>
    <w:rsid w:val="00803257"/>
    <w:rsid w:val="008033A4"/>
    <w:rsid w:val="00803587"/>
    <w:rsid w:val="0080374C"/>
    <w:rsid w:val="008038BB"/>
    <w:rsid w:val="00803BA4"/>
    <w:rsid w:val="00804051"/>
    <w:rsid w:val="008040AF"/>
    <w:rsid w:val="00804340"/>
    <w:rsid w:val="00804501"/>
    <w:rsid w:val="00804746"/>
    <w:rsid w:val="00804A42"/>
    <w:rsid w:val="0080521C"/>
    <w:rsid w:val="0080547D"/>
    <w:rsid w:val="008056A4"/>
    <w:rsid w:val="00805999"/>
    <w:rsid w:val="00805E4D"/>
    <w:rsid w:val="008060E2"/>
    <w:rsid w:val="0080612F"/>
    <w:rsid w:val="00806B31"/>
    <w:rsid w:val="00807237"/>
    <w:rsid w:val="0080731E"/>
    <w:rsid w:val="008103A1"/>
    <w:rsid w:val="008104F7"/>
    <w:rsid w:val="00810559"/>
    <w:rsid w:val="008108D8"/>
    <w:rsid w:val="00810A42"/>
    <w:rsid w:val="00810F5D"/>
    <w:rsid w:val="008110C8"/>
    <w:rsid w:val="008110D7"/>
    <w:rsid w:val="008110D8"/>
    <w:rsid w:val="00811163"/>
    <w:rsid w:val="00811BE6"/>
    <w:rsid w:val="008121CF"/>
    <w:rsid w:val="00812A76"/>
    <w:rsid w:val="008134DB"/>
    <w:rsid w:val="008138BC"/>
    <w:rsid w:val="00813A74"/>
    <w:rsid w:val="00813D14"/>
    <w:rsid w:val="008144C8"/>
    <w:rsid w:val="00814A96"/>
    <w:rsid w:val="00814CA6"/>
    <w:rsid w:val="00814CA7"/>
    <w:rsid w:val="00814E07"/>
    <w:rsid w:val="00815548"/>
    <w:rsid w:val="008158DB"/>
    <w:rsid w:val="0081595A"/>
    <w:rsid w:val="008162E6"/>
    <w:rsid w:val="00816541"/>
    <w:rsid w:val="008169CF"/>
    <w:rsid w:val="00816B0F"/>
    <w:rsid w:val="008172AB"/>
    <w:rsid w:val="0081775D"/>
    <w:rsid w:val="00817A5B"/>
    <w:rsid w:val="00817B02"/>
    <w:rsid w:val="00817BED"/>
    <w:rsid w:val="00817C9B"/>
    <w:rsid w:val="00817EF8"/>
    <w:rsid w:val="00817F50"/>
    <w:rsid w:val="00820434"/>
    <w:rsid w:val="00820B31"/>
    <w:rsid w:val="00820BE5"/>
    <w:rsid w:val="00820BFD"/>
    <w:rsid w:val="00820CAE"/>
    <w:rsid w:val="00820D8D"/>
    <w:rsid w:val="00820E26"/>
    <w:rsid w:val="00820EBB"/>
    <w:rsid w:val="00820FAB"/>
    <w:rsid w:val="0082129B"/>
    <w:rsid w:val="00821609"/>
    <w:rsid w:val="00821822"/>
    <w:rsid w:val="00821A25"/>
    <w:rsid w:val="00822068"/>
    <w:rsid w:val="0082237C"/>
    <w:rsid w:val="008229FF"/>
    <w:rsid w:val="00822B93"/>
    <w:rsid w:val="008232BA"/>
    <w:rsid w:val="008235AC"/>
    <w:rsid w:val="00823969"/>
    <w:rsid w:val="00823C47"/>
    <w:rsid w:val="00823FFD"/>
    <w:rsid w:val="00824505"/>
    <w:rsid w:val="008246A9"/>
    <w:rsid w:val="008246E5"/>
    <w:rsid w:val="008246EE"/>
    <w:rsid w:val="00824955"/>
    <w:rsid w:val="00824B7F"/>
    <w:rsid w:val="00824D87"/>
    <w:rsid w:val="00824F27"/>
    <w:rsid w:val="0082504E"/>
    <w:rsid w:val="008251D9"/>
    <w:rsid w:val="00825381"/>
    <w:rsid w:val="008253BD"/>
    <w:rsid w:val="00825AD4"/>
    <w:rsid w:val="00825C97"/>
    <w:rsid w:val="00825D03"/>
    <w:rsid w:val="00825D68"/>
    <w:rsid w:val="008260B4"/>
    <w:rsid w:val="0082632E"/>
    <w:rsid w:val="0082657C"/>
    <w:rsid w:val="008267B2"/>
    <w:rsid w:val="008267E5"/>
    <w:rsid w:val="00826852"/>
    <w:rsid w:val="00826A9F"/>
    <w:rsid w:val="00826E68"/>
    <w:rsid w:val="00826F44"/>
    <w:rsid w:val="00827113"/>
    <w:rsid w:val="008273E2"/>
    <w:rsid w:val="008273E9"/>
    <w:rsid w:val="00827733"/>
    <w:rsid w:val="00827DA9"/>
    <w:rsid w:val="008300A0"/>
    <w:rsid w:val="008302DF"/>
    <w:rsid w:val="0083032A"/>
    <w:rsid w:val="008303E1"/>
    <w:rsid w:val="00830924"/>
    <w:rsid w:val="008314DA"/>
    <w:rsid w:val="00831ACF"/>
    <w:rsid w:val="0083265F"/>
    <w:rsid w:val="008329EF"/>
    <w:rsid w:val="00833105"/>
    <w:rsid w:val="00833135"/>
    <w:rsid w:val="00833360"/>
    <w:rsid w:val="0083343B"/>
    <w:rsid w:val="00833479"/>
    <w:rsid w:val="0083350F"/>
    <w:rsid w:val="0083391C"/>
    <w:rsid w:val="00833959"/>
    <w:rsid w:val="00833F52"/>
    <w:rsid w:val="008340C4"/>
    <w:rsid w:val="00834B13"/>
    <w:rsid w:val="00834D56"/>
    <w:rsid w:val="00835124"/>
    <w:rsid w:val="00835276"/>
    <w:rsid w:val="008353B9"/>
    <w:rsid w:val="008355F7"/>
    <w:rsid w:val="00835FC0"/>
    <w:rsid w:val="008360EC"/>
    <w:rsid w:val="00836930"/>
    <w:rsid w:val="00836D21"/>
    <w:rsid w:val="0083751A"/>
    <w:rsid w:val="00837789"/>
    <w:rsid w:val="00837A94"/>
    <w:rsid w:val="008402CB"/>
    <w:rsid w:val="00840575"/>
    <w:rsid w:val="008406CC"/>
    <w:rsid w:val="0084090D"/>
    <w:rsid w:val="00840A45"/>
    <w:rsid w:val="00840CAB"/>
    <w:rsid w:val="008411FB"/>
    <w:rsid w:val="008413C1"/>
    <w:rsid w:val="0084163F"/>
    <w:rsid w:val="00841759"/>
    <w:rsid w:val="00841B31"/>
    <w:rsid w:val="008421CA"/>
    <w:rsid w:val="00842640"/>
    <w:rsid w:val="00842682"/>
    <w:rsid w:val="00842D68"/>
    <w:rsid w:val="00843297"/>
    <w:rsid w:val="008433B0"/>
    <w:rsid w:val="008434AB"/>
    <w:rsid w:val="008434B6"/>
    <w:rsid w:val="00843633"/>
    <w:rsid w:val="00843683"/>
    <w:rsid w:val="00843A38"/>
    <w:rsid w:val="00843D56"/>
    <w:rsid w:val="008441CF"/>
    <w:rsid w:val="008443F4"/>
    <w:rsid w:val="0084457E"/>
    <w:rsid w:val="008445E1"/>
    <w:rsid w:val="0084486E"/>
    <w:rsid w:val="008449DC"/>
    <w:rsid w:val="00844A7F"/>
    <w:rsid w:val="008450D6"/>
    <w:rsid w:val="00845196"/>
    <w:rsid w:val="00845561"/>
    <w:rsid w:val="00845915"/>
    <w:rsid w:val="00845F6B"/>
    <w:rsid w:val="00846188"/>
    <w:rsid w:val="00846248"/>
    <w:rsid w:val="00846333"/>
    <w:rsid w:val="008468CA"/>
    <w:rsid w:val="00846D37"/>
    <w:rsid w:val="00847177"/>
    <w:rsid w:val="00847852"/>
    <w:rsid w:val="00847FE1"/>
    <w:rsid w:val="008502DA"/>
    <w:rsid w:val="008506DE"/>
    <w:rsid w:val="008512C9"/>
    <w:rsid w:val="0085193A"/>
    <w:rsid w:val="00851E10"/>
    <w:rsid w:val="00851E7E"/>
    <w:rsid w:val="0085211A"/>
    <w:rsid w:val="00852174"/>
    <w:rsid w:val="008521FB"/>
    <w:rsid w:val="008522D3"/>
    <w:rsid w:val="0085251D"/>
    <w:rsid w:val="00852970"/>
    <w:rsid w:val="00852BCB"/>
    <w:rsid w:val="00852F70"/>
    <w:rsid w:val="00853194"/>
    <w:rsid w:val="008532EA"/>
    <w:rsid w:val="0085356A"/>
    <w:rsid w:val="00853D4F"/>
    <w:rsid w:val="00853F09"/>
    <w:rsid w:val="008548A2"/>
    <w:rsid w:val="00854D11"/>
    <w:rsid w:val="00855441"/>
    <w:rsid w:val="008554B1"/>
    <w:rsid w:val="00855563"/>
    <w:rsid w:val="00855BD6"/>
    <w:rsid w:val="00855EFD"/>
    <w:rsid w:val="008560CD"/>
    <w:rsid w:val="00856257"/>
    <w:rsid w:val="00856817"/>
    <w:rsid w:val="00856E4D"/>
    <w:rsid w:val="008570F4"/>
    <w:rsid w:val="008574C3"/>
    <w:rsid w:val="0085780F"/>
    <w:rsid w:val="00857A1E"/>
    <w:rsid w:val="00857EB1"/>
    <w:rsid w:val="0086006E"/>
    <w:rsid w:val="00860948"/>
    <w:rsid w:val="00860CA6"/>
    <w:rsid w:val="00860D8D"/>
    <w:rsid w:val="0086102A"/>
    <w:rsid w:val="00861A44"/>
    <w:rsid w:val="00861AF7"/>
    <w:rsid w:val="00861C7C"/>
    <w:rsid w:val="00861CE0"/>
    <w:rsid w:val="0086257C"/>
    <w:rsid w:val="00862761"/>
    <w:rsid w:val="00862A3A"/>
    <w:rsid w:val="00862AC0"/>
    <w:rsid w:val="00862E2D"/>
    <w:rsid w:val="008631FB"/>
    <w:rsid w:val="0086324A"/>
    <w:rsid w:val="008636D4"/>
    <w:rsid w:val="0086371B"/>
    <w:rsid w:val="00863772"/>
    <w:rsid w:val="0086390B"/>
    <w:rsid w:val="00863AE6"/>
    <w:rsid w:val="00863C80"/>
    <w:rsid w:val="00864F4D"/>
    <w:rsid w:val="00865015"/>
    <w:rsid w:val="00865167"/>
    <w:rsid w:val="00865179"/>
    <w:rsid w:val="0086576C"/>
    <w:rsid w:val="00865785"/>
    <w:rsid w:val="00865AB9"/>
    <w:rsid w:val="00865B55"/>
    <w:rsid w:val="00865C1F"/>
    <w:rsid w:val="008660F0"/>
    <w:rsid w:val="0086663D"/>
    <w:rsid w:val="00866651"/>
    <w:rsid w:val="008666FA"/>
    <w:rsid w:val="00866ECF"/>
    <w:rsid w:val="00867188"/>
    <w:rsid w:val="00867937"/>
    <w:rsid w:val="00867A8A"/>
    <w:rsid w:val="0087004E"/>
    <w:rsid w:val="0087183A"/>
    <w:rsid w:val="00871A96"/>
    <w:rsid w:val="00871E37"/>
    <w:rsid w:val="00871F9A"/>
    <w:rsid w:val="00872632"/>
    <w:rsid w:val="00872A03"/>
    <w:rsid w:val="00872B56"/>
    <w:rsid w:val="00872C65"/>
    <w:rsid w:val="0087341E"/>
    <w:rsid w:val="008734E9"/>
    <w:rsid w:val="008739DC"/>
    <w:rsid w:val="00873B48"/>
    <w:rsid w:val="008740EE"/>
    <w:rsid w:val="00874259"/>
    <w:rsid w:val="0087453E"/>
    <w:rsid w:val="00875693"/>
    <w:rsid w:val="00875737"/>
    <w:rsid w:val="008757DA"/>
    <w:rsid w:val="00875932"/>
    <w:rsid w:val="00875D15"/>
    <w:rsid w:val="008761ED"/>
    <w:rsid w:val="00876344"/>
    <w:rsid w:val="008766FE"/>
    <w:rsid w:val="00876A17"/>
    <w:rsid w:val="00876AF0"/>
    <w:rsid w:val="00876BAE"/>
    <w:rsid w:val="00876CC5"/>
    <w:rsid w:val="00876D99"/>
    <w:rsid w:val="008774F6"/>
    <w:rsid w:val="00877D36"/>
    <w:rsid w:val="008800B9"/>
    <w:rsid w:val="00880198"/>
    <w:rsid w:val="00880936"/>
    <w:rsid w:val="00880F06"/>
    <w:rsid w:val="008813AE"/>
    <w:rsid w:val="00881746"/>
    <w:rsid w:val="00881F0E"/>
    <w:rsid w:val="0088259F"/>
    <w:rsid w:val="00882D1C"/>
    <w:rsid w:val="0088317A"/>
    <w:rsid w:val="00883553"/>
    <w:rsid w:val="00883722"/>
    <w:rsid w:val="00883BA1"/>
    <w:rsid w:val="00883FB7"/>
    <w:rsid w:val="00884788"/>
    <w:rsid w:val="00884A2B"/>
    <w:rsid w:val="00884CCD"/>
    <w:rsid w:val="00884D25"/>
    <w:rsid w:val="0088510D"/>
    <w:rsid w:val="00885966"/>
    <w:rsid w:val="00885D25"/>
    <w:rsid w:val="00886590"/>
    <w:rsid w:val="00886638"/>
    <w:rsid w:val="0088680E"/>
    <w:rsid w:val="00886905"/>
    <w:rsid w:val="0088697B"/>
    <w:rsid w:val="00886A8D"/>
    <w:rsid w:val="00886AEB"/>
    <w:rsid w:val="00886EC8"/>
    <w:rsid w:val="00887094"/>
    <w:rsid w:val="0088718B"/>
    <w:rsid w:val="00887311"/>
    <w:rsid w:val="00887541"/>
    <w:rsid w:val="00887C1E"/>
    <w:rsid w:val="00887E1E"/>
    <w:rsid w:val="00887EDC"/>
    <w:rsid w:val="00887F2C"/>
    <w:rsid w:val="008907E5"/>
    <w:rsid w:val="00890C10"/>
    <w:rsid w:val="00890D8B"/>
    <w:rsid w:val="00891114"/>
    <w:rsid w:val="008915F4"/>
    <w:rsid w:val="00891960"/>
    <w:rsid w:val="00891B9F"/>
    <w:rsid w:val="008921AE"/>
    <w:rsid w:val="008921F5"/>
    <w:rsid w:val="008927D3"/>
    <w:rsid w:val="00892934"/>
    <w:rsid w:val="00893BA7"/>
    <w:rsid w:val="00893C5C"/>
    <w:rsid w:val="00893C81"/>
    <w:rsid w:val="00893EF4"/>
    <w:rsid w:val="008943C3"/>
    <w:rsid w:val="00894655"/>
    <w:rsid w:val="00894A8C"/>
    <w:rsid w:val="0089585B"/>
    <w:rsid w:val="00895D80"/>
    <w:rsid w:val="00895F16"/>
    <w:rsid w:val="0089637A"/>
    <w:rsid w:val="00896572"/>
    <w:rsid w:val="008967DD"/>
    <w:rsid w:val="00896898"/>
    <w:rsid w:val="00896A38"/>
    <w:rsid w:val="00896A5F"/>
    <w:rsid w:val="00896B1F"/>
    <w:rsid w:val="00896BD3"/>
    <w:rsid w:val="00897056"/>
    <w:rsid w:val="00897870"/>
    <w:rsid w:val="00897AF2"/>
    <w:rsid w:val="00897E9C"/>
    <w:rsid w:val="00897FF4"/>
    <w:rsid w:val="008A0419"/>
    <w:rsid w:val="008A0611"/>
    <w:rsid w:val="008A0777"/>
    <w:rsid w:val="008A0F87"/>
    <w:rsid w:val="008A1C9C"/>
    <w:rsid w:val="008A1F01"/>
    <w:rsid w:val="008A22CB"/>
    <w:rsid w:val="008A246D"/>
    <w:rsid w:val="008A24CE"/>
    <w:rsid w:val="008A256A"/>
    <w:rsid w:val="008A2712"/>
    <w:rsid w:val="008A2BBA"/>
    <w:rsid w:val="008A2F85"/>
    <w:rsid w:val="008A3377"/>
    <w:rsid w:val="008A38F6"/>
    <w:rsid w:val="008A392F"/>
    <w:rsid w:val="008A3957"/>
    <w:rsid w:val="008A3CC0"/>
    <w:rsid w:val="008A3ED5"/>
    <w:rsid w:val="008A3EDC"/>
    <w:rsid w:val="008A444F"/>
    <w:rsid w:val="008A44B4"/>
    <w:rsid w:val="008A49E8"/>
    <w:rsid w:val="008A4C0B"/>
    <w:rsid w:val="008A4F9B"/>
    <w:rsid w:val="008A515A"/>
    <w:rsid w:val="008A549A"/>
    <w:rsid w:val="008A6588"/>
    <w:rsid w:val="008A66B3"/>
    <w:rsid w:val="008A6FA0"/>
    <w:rsid w:val="008A70A5"/>
    <w:rsid w:val="008A70CB"/>
    <w:rsid w:val="008A7336"/>
    <w:rsid w:val="008A7453"/>
    <w:rsid w:val="008A76AD"/>
    <w:rsid w:val="008A7A19"/>
    <w:rsid w:val="008B01BF"/>
    <w:rsid w:val="008B0241"/>
    <w:rsid w:val="008B0535"/>
    <w:rsid w:val="008B0773"/>
    <w:rsid w:val="008B11B0"/>
    <w:rsid w:val="008B165D"/>
    <w:rsid w:val="008B1CFE"/>
    <w:rsid w:val="008B1D06"/>
    <w:rsid w:val="008B1D8E"/>
    <w:rsid w:val="008B2698"/>
    <w:rsid w:val="008B2D2F"/>
    <w:rsid w:val="008B2F66"/>
    <w:rsid w:val="008B3425"/>
    <w:rsid w:val="008B3726"/>
    <w:rsid w:val="008B3A93"/>
    <w:rsid w:val="008B3CF2"/>
    <w:rsid w:val="008B3DAD"/>
    <w:rsid w:val="008B4336"/>
    <w:rsid w:val="008B44C4"/>
    <w:rsid w:val="008B479B"/>
    <w:rsid w:val="008B4828"/>
    <w:rsid w:val="008B4905"/>
    <w:rsid w:val="008B49DB"/>
    <w:rsid w:val="008B4AE1"/>
    <w:rsid w:val="008B4BE1"/>
    <w:rsid w:val="008B4C95"/>
    <w:rsid w:val="008B50B8"/>
    <w:rsid w:val="008B5112"/>
    <w:rsid w:val="008B5456"/>
    <w:rsid w:val="008B58BD"/>
    <w:rsid w:val="008B592C"/>
    <w:rsid w:val="008B5A68"/>
    <w:rsid w:val="008B5B8E"/>
    <w:rsid w:val="008B5CBA"/>
    <w:rsid w:val="008B5F60"/>
    <w:rsid w:val="008B73A8"/>
    <w:rsid w:val="008B7558"/>
    <w:rsid w:val="008B77D5"/>
    <w:rsid w:val="008B7B53"/>
    <w:rsid w:val="008B7B59"/>
    <w:rsid w:val="008C011D"/>
    <w:rsid w:val="008C058B"/>
    <w:rsid w:val="008C0722"/>
    <w:rsid w:val="008C0B8B"/>
    <w:rsid w:val="008C12D4"/>
    <w:rsid w:val="008C1960"/>
    <w:rsid w:val="008C199F"/>
    <w:rsid w:val="008C2850"/>
    <w:rsid w:val="008C2852"/>
    <w:rsid w:val="008C290F"/>
    <w:rsid w:val="008C2AE0"/>
    <w:rsid w:val="008C2EF0"/>
    <w:rsid w:val="008C336C"/>
    <w:rsid w:val="008C340E"/>
    <w:rsid w:val="008C376A"/>
    <w:rsid w:val="008C3823"/>
    <w:rsid w:val="008C41C7"/>
    <w:rsid w:val="008C471D"/>
    <w:rsid w:val="008C4ACA"/>
    <w:rsid w:val="008C4C87"/>
    <w:rsid w:val="008C4CC3"/>
    <w:rsid w:val="008C4D8C"/>
    <w:rsid w:val="008C4E17"/>
    <w:rsid w:val="008C52C1"/>
    <w:rsid w:val="008C61E1"/>
    <w:rsid w:val="008C6343"/>
    <w:rsid w:val="008C6898"/>
    <w:rsid w:val="008C6FFE"/>
    <w:rsid w:val="008C712C"/>
    <w:rsid w:val="008C7170"/>
    <w:rsid w:val="008C7334"/>
    <w:rsid w:val="008C7549"/>
    <w:rsid w:val="008C772D"/>
    <w:rsid w:val="008C7BBD"/>
    <w:rsid w:val="008C7EDA"/>
    <w:rsid w:val="008D0232"/>
    <w:rsid w:val="008D0AC6"/>
    <w:rsid w:val="008D0BEB"/>
    <w:rsid w:val="008D13B7"/>
    <w:rsid w:val="008D17EE"/>
    <w:rsid w:val="008D1934"/>
    <w:rsid w:val="008D1CED"/>
    <w:rsid w:val="008D204E"/>
    <w:rsid w:val="008D2121"/>
    <w:rsid w:val="008D26C1"/>
    <w:rsid w:val="008D2757"/>
    <w:rsid w:val="008D2B8D"/>
    <w:rsid w:val="008D2E9C"/>
    <w:rsid w:val="008D3036"/>
    <w:rsid w:val="008D341D"/>
    <w:rsid w:val="008D36EA"/>
    <w:rsid w:val="008D3977"/>
    <w:rsid w:val="008D39F1"/>
    <w:rsid w:val="008D48FE"/>
    <w:rsid w:val="008D4B65"/>
    <w:rsid w:val="008D4C2D"/>
    <w:rsid w:val="008D4D2E"/>
    <w:rsid w:val="008D4DBA"/>
    <w:rsid w:val="008D53D6"/>
    <w:rsid w:val="008D57B8"/>
    <w:rsid w:val="008D6680"/>
    <w:rsid w:val="008D686F"/>
    <w:rsid w:val="008D6ACC"/>
    <w:rsid w:val="008D7171"/>
    <w:rsid w:val="008D7751"/>
    <w:rsid w:val="008D7ADB"/>
    <w:rsid w:val="008D7B25"/>
    <w:rsid w:val="008D7C2F"/>
    <w:rsid w:val="008E043D"/>
    <w:rsid w:val="008E046C"/>
    <w:rsid w:val="008E062A"/>
    <w:rsid w:val="008E0706"/>
    <w:rsid w:val="008E0788"/>
    <w:rsid w:val="008E0DEF"/>
    <w:rsid w:val="008E16CC"/>
    <w:rsid w:val="008E1902"/>
    <w:rsid w:val="008E1A6B"/>
    <w:rsid w:val="008E1DF2"/>
    <w:rsid w:val="008E1E8D"/>
    <w:rsid w:val="008E22B4"/>
    <w:rsid w:val="008E3766"/>
    <w:rsid w:val="008E3B76"/>
    <w:rsid w:val="008E3E27"/>
    <w:rsid w:val="008E3EBC"/>
    <w:rsid w:val="008E405D"/>
    <w:rsid w:val="008E4328"/>
    <w:rsid w:val="008E443C"/>
    <w:rsid w:val="008E462C"/>
    <w:rsid w:val="008E4699"/>
    <w:rsid w:val="008E4849"/>
    <w:rsid w:val="008E48A0"/>
    <w:rsid w:val="008E4A82"/>
    <w:rsid w:val="008E4CD5"/>
    <w:rsid w:val="008E4E34"/>
    <w:rsid w:val="008E5386"/>
    <w:rsid w:val="008E5E60"/>
    <w:rsid w:val="008E61F9"/>
    <w:rsid w:val="008E6411"/>
    <w:rsid w:val="008E6A00"/>
    <w:rsid w:val="008E6E2F"/>
    <w:rsid w:val="008E6E39"/>
    <w:rsid w:val="008E76BA"/>
    <w:rsid w:val="008E799D"/>
    <w:rsid w:val="008F0091"/>
    <w:rsid w:val="008F0481"/>
    <w:rsid w:val="008F058C"/>
    <w:rsid w:val="008F05F2"/>
    <w:rsid w:val="008F0632"/>
    <w:rsid w:val="008F064A"/>
    <w:rsid w:val="008F0657"/>
    <w:rsid w:val="008F0D2B"/>
    <w:rsid w:val="008F0F3E"/>
    <w:rsid w:val="008F1429"/>
    <w:rsid w:val="008F1BF1"/>
    <w:rsid w:val="008F1C0A"/>
    <w:rsid w:val="008F1CE7"/>
    <w:rsid w:val="008F1F92"/>
    <w:rsid w:val="008F2BBF"/>
    <w:rsid w:val="008F2F6A"/>
    <w:rsid w:val="008F3414"/>
    <w:rsid w:val="008F34BC"/>
    <w:rsid w:val="008F3AB1"/>
    <w:rsid w:val="008F40F0"/>
    <w:rsid w:val="008F5424"/>
    <w:rsid w:val="008F56BA"/>
    <w:rsid w:val="008F5E44"/>
    <w:rsid w:val="008F6422"/>
    <w:rsid w:val="008F6BB8"/>
    <w:rsid w:val="008F6C2C"/>
    <w:rsid w:val="008F6E5D"/>
    <w:rsid w:val="008F6FDF"/>
    <w:rsid w:val="008F7A1F"/>
    <w:rsid w:val="008F7B26"/>
    <w:rsid w:val="008F7D1A"/>
    <w:rsid w:val="00900442"/>
    <w:rsid w:val="00900639"/>
    <w:rsid w:val="00900812"/>
    <w:rsid w:val="0090085A"/>
    <w:rsid w:val="00900DE8"/>
    <w:rsid w:val="00901095"/>
    <w:rsid w:val="009010CF"/>
    <w:rsid w:val="00901415"/>
    <w:rsid w:val="00901846"/>
    <w:rsid w:val="00901E7C"/>
    <w:rsid w:val="009027D3"/>
    <w:rsid w:val="00902B51"/>
    <w:rsid w:val="009041E7"/>
    <w:rsid w:val="009043C8"/>
    <w:rsid w:val="0090444E"/>
    <w:rsid w:val="009047F1"/>
    <w:rsid w:val="00904860"/>
    <w:rsid w:val="00904CE2"/>
    <w:rsid w:val="009059A9"/>
    <w:rsid w:val="00905C18"/>
    <w:rsid w:val="00905CC8"/>
    <w:rsid w:val="00905D84"/>
    <w:rsid w:val="00905E61"/>
    <w:rsid w:val="0090612B"/>
    <w:rsid w:val="00906180"/>
    <w:rsid w:val="0090636A"/>
    <w:rsid w:val="0090658B"/>
    <w:rsid w:val="009065BE"/>
    <w:rsid w:val="009066E7"/>
    <w:rsid w:val="00906764"/>
    <w:rsid w:val="00906782"/>
    <w:rsid w:val="009067AE"/>
    <w:rsid w:val="00906884"/>
    <w:rsid w:val="00906C64"/>
    <w:rsid w:val="0090710C"/>
    <w:rsid w:val="00907310"/>
    <w:rsid w:val="0090765B"/>
    <w:rsid w:val="0090773E"/>
    <w:rsid w:val="0090776A"/>
    <w:rsid w:val="00910070"/>
    <w:rsid w:val="00910303"/>
    <w:rsid w:val="00910633"/>
    <w:rsid w:val="009107F1"/>
    <w:rsid w:val="00910B3C"/>
    <w:rsid w:val="00910E6C"/>
    <w:rsid w:val="00911034"/>
    <w:rsid w:val="00911750"/>
    <w:rsid w:val="0091195F"/>
    <w:rsid w:val="0091220A"/>
    <w:rsid w:val="00912B05"/>
    <w:rsid w:val="00912B2E"/>
    <w:rsid w:val="00913036"/>
    <w:rsid w:val="009139B1"/>
    <w:rsid w:val="00913C15"/>
    <w:rsid w:val="0091402C"/>
    <w:rsid w:val="009142FE"/>
    <w:rsid w:val="009146B0"/>
    <w:rsid w:val="00914A4C"/>
    <w:rsid w:val="00914F34"/>
    <w:rsid w:val="00915899"/>
    <w:rsid w:val="0091593E"/>
    <w:rsid w:val="00915E9B"/>
    <w:rsid w:val="00915F03"/>
    <w:rsid w:val="00915F8B"/>
    <w:rsid w:val="00916146"/>
    <w:rsid w:val="009161BE"/>
    <w:rsid w:val="0091652F"/>
    <w:rsid w:val="00916858"/>
    <w:rsid w:val="00916A7E"/>
    <w:rsid w:val="00916C0C"/>
    <w:rsid w:val="00917145"/>
    <w:rsid w:val="009176CC"/>
    <w:rsid w:val="009177F7"/>
    <w:rsid w:val="00917874"/>
    <w:rsid w:val="00917A54"/>
    <w:rsid w:val="00917B4D"/>
    <w:rsid w:val="00917C37"/>
    <w:rsid w:val="009205BF"/>
    <w:rsid w:val="00920801"/>
    <w:rsid w:val="009208EB"/>
    <w:rsid w:val="00920CA4"/>
    <w:rsid w:val="00921103"/>
    <w:rsid w:val="00921581"/>
    <w:rsid w:val="0092169C"/>
    <w:rsid w:val="00921EB2"/>
    <w:rsid w:val="00921EF2"/>
    <w:rsid w:val="009220F1"/>
    <w:rsid w:val="0092212E"/>
    <w:rsid w:val="009224D8"/>
    <w:rsid w:val="00923367"/>
    <w:rsid w:val="00923390"/>
    <w:rsid w:val="0092339E"/>
    <w:rsid w:val="0092340D"/>
    <w:rsid w:val="009236D4"/>
    <w:rsid w:val="00923B4E"/>
    <w:rsid w:val="00923C72"/>
    <w:rsid w:val="00923CA0"/>
    <w:rsid w:val="009243E6"/>
    <w:rsid w:val="009247DE"/>
    <w:rsid w:val="00924C65"/>
    <w:rsid w:val="0092514A"/>
    <w:rsid w:val="0092514D"/>
    <w:rsid w:val="009254AE"/>
    <w:rsid w:val="009258A8"/>
    <w:rsid w:val="00925B09"/>
    <w:rsid w:val="00925E30"/>
    <w:rsid w:val="009264DB"/>
    <w:rsid w:val="00926588"/>
    <w:rsid w:val="00926602"/>
    <w:rsid w:val="0092664B"/>
    <w:rsid w:val="009271C3"/>
    <w:rsid w:val="00927BD5"/>
    <w:rsid w:val="00927DEB"/>
    <w:rsid w:val="009302B2"/>
    <w:rsid w:val="00930649"/>
    <w:rsid w:val="00930697"/>
    <w:rsid w:val="00930B21"/>
    <w:rsid w:val="00930F1B"/>
    <w:rsid w:val="00931497"/>
    <w:rsid w:val="00931570"/>
    <w:rsid w:val="0093189E"/>
    <w:rsid w:val="0093191C"/>
    <w:rsid w:val="009319A3"/>
    <w:rsid w:val="00931D9B"/>
    <w:rsid w:val="00931FAE"/>
    <w:rsid w:val="009321AE"/>
    <w:rsid w:val="009324C4"/>
    <w:rsid w:val="0093267A"/>
    <w:rsid w:val="00932781"/>
    <w:rsid w:val="00932894"/>
    <w:rsid w:val="00932902"/>
    <w:rsid w:val="00932DEB"/>
    <w:rsid w:val="009330AB"/>
    <w:rsid w:val="00933E84"/>
    <w:rsid w:val="0093467D"/>
    <w:rsid w:val="009349DC"/>
    <w:rsid w:val="00934F1A"/>
    <w:rsid w:val="00935243"/>
    <w:rsid w:val="0093544C"/>
    <w:rsid w:val="00935957"/>
    <w:rsid w:val="00935EC4"/>
    <w:rsid w:val="009360A6"/>
    <w:rsid w:val="00936BBA"/>
    <w:rsid w:val="00936E08"/>
    <w:rsid w:val="009370DF"/>
    <w:rsid w:val="009376A1"/>
    <w:rsid w:val="009376E8"/>
    <w:rsid w:val="00937742"/>
    <w:rsid w:val="0093775B"/>
    <w:rsid w:val="00937A40"/>
    <w:rsid w:val="00937DA5"/>
    <w:rsid w:val="0094054C"/>
    <w:rsid w:val="009407CB"/>
    <w:rsid w:val="0094136E"/>
    <w:rsid w:val="00942355"/>
    <w:rsid w:val="009427FD"/>
    <w:rsid w:val="009433D4"/>
    <w:rsid w:val="00943605"/>
    <w:rsid w:val="00943CF2"/>
    <w:rsid w:val="00943EE0"/>
    <w:rsid w:val="009440B1"/>
    <w:rsid w:val="009440D5"/>
    <w:rsid w:val="0094480F"/>
    <w:rsid w:val="00944932"/>
    <w:rsid w:val="00944C14"/>
    <w:rsid w:val="009450B8"/>
    <w:rsid w:val="009453C3"/>
    <w:rsid w:val="009459BA"/>
    <w:rsid w:val="009459CF"/>
    <w:rsid w:val="00945BA1"/>
    <w:rsid w:val="00945BA2"/>
    <w:rsid w:val="009460C9"/>
    <w:rsid w:val="00946158"/>
    <w:rsid w:val="009465E9"/>
    <w:rsid w:val="0094670B"/>
    <w:rsid w:val="0094676C"/>
    <w:rsid w:val="00946998"/>
    <w:rsid w:val="00946A0F"/>
    <w:rsid w:val="00947182"/>
    <w:rsid w:val="00947335"/>
    <w:rsid w:val="0094767A"/>
    <w:rsid w:val="00947F66"/>
    <w:rsid w:val="00950206"/>
    <w:rsid w:val="009503F2"/>
    <w:rsid w:val="009504DF"/>
    <w:rsid w:val="00950A19"/>
    <w:rsid w:val="00950DF2"/>
    <w:rsid w:val="0095128D"/>
    <w:rsid w:val="009513E9"/>
    <w:rsid w:val="00951A7F"/>
    <w:rsid w:val="00951CED"/>
    <w:rsid w:val="00951E31"/>
    <w:rsid w:val="009522B5"/>
    <w:rsid w:val="00952FB2"/>
    <w:rsid w:val="00953876"/>
    <w:rsid w:val="00953BC4"/>
    <w:rsid w:val="0095499E"/>
    <w:rsid w:val="00954AAC"/>
    <w:rsid w:val="00954EAE"/>
    <w:rsid w:val="00955250"/>
    <w:rsid w:val="009552AF"/>
    <w:rsid w:val="00955303"/>
    <w:rsid w:val="00955CB3"/>
    <w:rsid w:val="00955D85"/>
    <w:rsid w:val="00955DAF"/>
    <w:rsid w:val="00956B01"/>
    <w:rsid w:val="00956EA7"/>
    <w:rsid w:val="009576FF"/>
    <w:rsid w:val="00957884"/>
    <w:rsid w:val="009579D0"/>
    <w:rsid w:val="00957B25"/>
    <w:rsid w:val="00957DFE"/>
    <w:rsid w:val="00960311"/>
    <w:rsid w:val="009604FD"/>
    <w:rsid w:val="009605A8"/>
    <w:rsid w:val="00960640"/>
    <w:rsid w:val="00960B4F"/>
    <w:rsid w:val="009611BD"/>
    <w:rsid w:val="00961403"/>
    <w:rsid w:val="009615C8"/>
    <w:rsid w:val="00961630"/>
    <w:rsid w:val="00961A28"/>
    <w:rsid w:val="00961CD4"/>
    <w:rsid w:val="00961E6D"/>
    <w:rsid w:val="00962B10"/>
    <w:rsid w:val="00962BB3"/>
    <w:rsid w:val="00962DE3"/>
    <w:rsid w:val="00963358"/>
    <w:rsid w:val="00963393"/>
    <w:rsid w:val="00963625"/>
    <w:rsid w:val="00963715"/>
    <w:rsid w:val="0096381C"/>
    <w:rsid w:val="00963D8C"/>
    <w:rsid w:val="009641D0"/>
    <w:rsid w:val="009645B8"/>
    <w:rsid w:val="009649DA"/>
    <w:rsid w:val="00964ECA"/>
    <w:rsid w:val="0096502A"/>
    <w:rsid w:val="00965A31"/>
    <w:rsid w:val="00965E47"/>
    <w:rsid w:val="00965F50"/>
    <w:rsid w:val="00965FA9"/>
    <w:rsid w:val="0096612C"/>
    <w:rsid w:val="009662AD"/>
    <w:rsid w:val="0096650D"/>
    <w:rsid w:val="009667D7"/>
    <w:rsid w:val="00966B9E"/>
    <w:rsid w:val="00966BAC"/>
    <w:rsid w:val="00966EB7"/>
    <w:rsid w:val="0096720C"/>
    <w:rsid w:val="009674CD"/>
    <w:rsid w:val="00967F38"/>
    <w:rsid w:val="009704DB"/>
    <w:rsid w:val="00970883"/>
    <w:rsid w:val="009708F6"/>
    <w:rsid w:val="0097091C"/>
    <w:rsid w:val="00970958"/>
    <w:rsid w:val="00970C8A"/>
    <w:rsid w:val="00970CF8"/>
    <w:rsid w:val="00970FD4"/>
    <w:rsid w:val="00970FEC"/>
    <w:rsid w:val="00971063"/>
    <w:rsid w:val="00971342"/>
    <w:rsid w:val="00971390"/>
    <w:rsid w:val="00971602"/>
    <w:rsid w:val="00971731"/>
    <w:rsid w:val="0097185F"/>
    <w:rsid w:val="00971B5A"/>
    <w:rsid w:val="0097204B"/>
    <w:rsid w:val="00972655"/>
    <w:rsid w:val="00972A87"/>
    <w:rsid w:val="00972C78"/>
    <w:rsid w:val="0097311C"/>
    <w:rsid w:val="009732F6"/>
    <w:rsid w:val="009733AA"/>
    <w:rsid w:val="0097340F"/>
    <w:rsid w:val="00973B4F"/>
    <w:rsid w:val="0097479A"/>
    <w:rsid w:val="0097491F"/>
    <w:rsid w:val="009751C3"/>
    <w:rsid w:val="0097528E"/>
    <w:rsid w:val="0097637B"/>
    <w:rsid w:val="00976604"/>
    <w:rsid w:val="00976B4F"/>
    <w:rsid w:val="00976C1A"/>
    <w:rsid w:val="00976D65"/>
    <w:rsid w:val="00976DC4"/>
    <w:rsid w:val="00976E28"/>
    <w:rsid w:val="00977A20"/>
    <w:rsid w:val="00977BB2"/>
    <w:rsid w:val="00977D66"/>
    <w:rsid w:val="00977F5D"/>
    <w:rsid w:val="00977FC0"/>
    <w:rsid w:val="009803A1"/>
    <w:rsid w:val="00980C08"/>
    <w:rsid w:val="00980D32"/>
    <w:rsid w:val="00981633"/>
    <w:rsid w:val="00981C1A"/>
    <w:rsid w:val="00982186"/>
    <w:rsid w:val="00982214"/>
    <w:rsid w:val="00982946"/>
    <w:rsid w:val="009829CA"/>
    <w:rsid w:val="009834C5"/>
    <w:rsid w:val="009835E3"/>
    <w:rsid w:val="00983676"/>
    <w:rsid w:val="00983752"/>
    <w:rsid w:val="0098403D"/>
    <w:rsid w:val="0098470B"/>
    <w:rsid w:val="009850E3"/>
    <w:rsid w:val="009851DD"/>
    <w:rsid w:val="00985649"/>
    <w:rsid w:val="00985D6E"/>
    <w:rsid w:val="00985DEE"/>
    <w:rsid w:val="009860F3"/>
    <w:rsid w:val="009860FB"/>
    <w:rsid w:val="00986C6F"/>
    <w:rsid w:val="00987A5E"/>
    <w:rsid w:val="00990083"/>
    <w:rsid w:val="009903E3"/>
    <w:rsid w:val="00990679"/>
    <w:rsid w:val="0099117F"/>
    <w:rsid w:val="00991652"/>
    <w:rsid w:val="00991CA6"/>
    <w:rsid w:val="00991DC6"/>
    <w:rsid w:val="0099268A"/>
    <w:rsid w:val="00992816"/>
    <w:rsid w:val="00992D3F"/>
    <w:rsid w:val="0099304A"/>
    <w:rsid w:val="009936CC"/>
    <w:rsid w:val="00993A0C"/>
    <w:rsid w:val="00994105"/>
    <w:rsid w:val="00994F3F"/>
    <w:rsid w:val="00995181"/>
    <w:rsid w:val="00995629"/>
    <w:rsid w:val="00995F4A"/>
    <w:rsid w:val="00996628"/>
    <w:rsid w:val="009967F7"/>
    <w:rsid w:val="00996B80"/>
    <w:rsid w:val="00996C30"/>
    <w:rsid w:val="00996D7B"/>
    <w:rsid w:val="00996F14"/>
    <w:rsid w:val="00997435"/>
    <w:rsid w:val="009978DF"/>
    <w:rsid w:val="00997DA0"/>
    <w:rsid w:val="00997EE9"/>
    <w:rsid w:val="00997F0C"/>
    <w:rsid w:val="009A0005"/>
    <w:rsid w:val="009A0471"/>
    <w:rsid w:val="009A0978"/>
    <w:rsid w:val="009A0E85"/>
    <w:rsid w:val="009A12DF"/>
    <w:rsid w:val="009A12F6"/>
    <w:rsid w:val="009A1A60"/>
    <w:rsid w:val="009A2163"/>
    <w:rsid w:val="009A22B7"/>
    <w:rsid w:val="009A23F8"/>
    <w:rsid w:val="009A24BC"/>
    <w:rsid w:val="009A28EA"/>
    <w:rsid w:val="009A29F7"/>
    <w:rsid w:val="009A3256"/>
    <w:rsid w:val="009A3473"/>
    <w:rsid w:val="009A3571"/>
    <w:rsid w:val="009A392F"/>
    <w:rsid w:val="009A3A90"/>
    <w:rsid w:val="009A3C45"/>
    <w:rsid w:val="009A3DA9"/>
    <w:rsid w:val="009A4749"/>
    <w:rsid w:val="009A4E56"/>
    <w:rsid w:val="009A4FA9"/>
    <w:rsid w:val="009A5074"/>
    <w:rsid w:val="009A5536"/>
    <w:rsid w:val="009A55E2"/>
    <w:rsid w:val="009A5631"/>
    <w:rsid w:val="009A58E3"/>
    <w:rsid w:val="009A5C3C"/>
    <w:rsid w:val="009A5E21"/>
    <w:rsid w:val="009A5ED4"/>
    <w:rsid w:val="009A66C0"/>
    <w:rsid w:val="009A6825"/>
    <w:rsid w:val="009A6B22"/>
    <w:rsid w:val="009A741F"/>
    <w:rsid w:val="009A75F6"/>
    <w:rsid w:val="009A7CB0"/>
    <w:rsid w:val="009A7D47"/>
    <w:rsid w:val="009A7E5F"/>
    <w:rsid w:val="009B0312"/>
    <w:rsid w:val="009B0787"/>
    <w:rsid w:val="009B0D08"/>
    <w:rsid w:val="009B1EC8"/>
    <w:rsid w:val="009B1ED4"/>
    <w:rsid w:val="009B2012"/>
    <w:rsid w:val="009B24BD"/>
    <w:rsid w:val="009B250C"/>
    <w:rsid w:val="009B2BB2"/>
    <w:rsid w:val="009B2CBB"/>
    <w:rsid w:val="009B2F14"/>
    <w:rsid w:val="009B3138"/>
    <w:rsid w:val="009B314F"/>
    <w:rsid w:val="009B3181"/>
    <w:rsid w:val="009B397F"/>
    <w:rsid w:val="009B3C47"/>
    <w:rsid w:val="009B422B"/>
    <w:rsid w:val="009B44F2"/>
    <w:rsid w:val="009B4B57"/>
    <w:rsid w:val="009B4CB9"/>
    <w:rsid w:val="009B4E5C"/>
    <w:rsid w:val="009B51D9"/>
    <w:rsid w:val="009B53BA"/>
    <w:rsid w:val="009B68AB"/>
    <w:rsid w:val="009B6AD0"/>
    <w:rsid w:val="009B7716"/>
    <w:rsid w:val="009B7ACF"/>
    <w:rsid w:val="009B7D8C"/>
    <w:rsid w:val="009B7FC9"/>
    <w:rsid w:val="009C0171"/>
    <w:rsid w:val="009C0252"/>
    <w:rsid w:val="009C025F"/>
    <w:rsid w:val="009C0331"/>
    <w:rsid w:val="009C0795"/>
    <w:rsid w:val="009C0E9F"/>
    <w:rsid w:val="009C1B8B"/>
    <w:rsid w:val="009C1CD8"/>
    <w:rsid w:val="009C2302"/>
    <w:rsid w:val="009C2ADF"/>
    <w:rsid w:val="009C300B"/>
    <w:rsid w:val="009C302A"/>
    <w:rsid w:val="009C3658"/>
    <w:rsid w:val="009C3F2D"/>
    <w:rsid w:val="009C408A"/>
    <w:rsid w:val="009C4A9F"/>
    <w:rsid w:val="009C4DC0"/>
    <w:rsid w:val="009C52F2"/>
    <w:rsid w:val="009C55F9"/>
    <w:rsid w:val="009C5621"/>
    <w:rsid w:val="009C56E6"/>
    <w:rsid w:val="009C66EB"/>
    <w:rsid w:val="009C67FF"/>
    <w:rsid w:val="009C6990"/>
    <w:rsid w:val="009C6B94"/>
    <w:rsid w:val="009C6BAE"/>
    <w:rsid w:val="009C6E01"/>
    <w:rsid w:val="009C6F09"/>
    <w:rsid w:val="009C722F"/>
    <w:rsid w:val="009C75DF"/>
    <w:rsid w:val="009C7D78"/>
    <w:rsid w:val="009C7DE0"/>
    <w:rsid w:val="009D0401"/>
    <w:rsid w:val="009D10CA"/>
    <w:rsid w:val="009D1198"/>
    <w:rsid w:val="009D14B7"/>
    <w:rsid w:val="009D1771"/>
    <w:rsid w:val="009D1804"/>
    <w:rsid w:val="009D1AB1"/>
    <w:rsid w:val="009D21EC"/>
    <w:rsid w:val="009D23F3"/>
    <w:rsid w:val="009D24F1"/>
    <w:rsid w:val="009D2596"/>
    <w:rsid w:val="009D298A"/>
    <w:rsid w:val="009D2D4A"/>
    <w:rsid w:val="009D2D4B"/>
    <w:rsid w:val="009D2E6D"/>
    <w:rsid w:val="009D3080"/>
    <w:rsid w:val="009D320F"/>
    <w:rsid w:val="009D3231"/>
    <w:rsid w:val="009D38B4"/>
    <w:rsid w:val="009D3B9F"/>
    <w:rsid w:val="009D3D44"/>
    <w:rsid w:val="009D3D4D"/>
    <w:rsid w:val="009D3E87"/>
    <w:rsid w:val="009D44C5"/>
    <w:rsid w:val="009D4607"/>
    <w:rsid w:val="009D4736"/>
    <w:rsid w:val="009D497C"/>
    <w:rsid w:val="009D49FF"/>
    <w:rsid w:val="009D4A94"/>
    <w:rsid w:val="009D4F16"/>
    <w:rsid w:val="009D533E"/>
    <w:rsid w:val="009D5880"/>
    <w:rsid w:val="009D5BB5"/>
    <w:rsid w:val="009D6369"/>
    <w:rsid w:val="009D66CC"/>
    <w:rsid w:val="009D6732"/>
    <w:rsid w:val="009D68D6"/>
    <w:rsid w:val="009D69C5"/>
    <w:rsid w:val="009D6C91"/>
    <w:rsid w:val="009D6FBC"/>
    <w:rsid w:val="009D7077"/>
    <w:rsid w:val="009D7483"/>
    <w:rsid w:val="009D7611"/>
    <w:rsid w:val="009D79CB"/>
    <w:rsid w:val="009D7B22"/>
    <w:rsid w:val="009D7F77"/>
    <w:rsid w:val="009E064A"/>
    <w:rsid w:val="009E07DF"/>
    <w:rsid w:val="009E0DF6"/>
    <w:rsid w:val="009E1032"/>
    <w:rsid w:val="009E10A7"/>
    <w:rsid w:val="009E13C5"/>
    <w:rsid w:val="009E1406"/>
    <w:rsid w:val="009E15DC"/>
    <w:rsid w:val="009E1791"/>
    <w:rsid w:val="009E1BDE"/>
    <w:rsid w:val="009E1C99"/>
    <w:rsid w:val="009E2376"/>
    <w:rsid w:val="009E262C"/>
    <w:rsid w:val="009E2A1E"/>
    <w:rsid w:val="009E2D74"/>
    <w:rsid w:val="009E306F"/>
    <w:rsid w:val="009E30AF"/>
    <w:rsid w:val="009E343C"/>
    <w:rsid w:val="009E42C4"/>
    <w:rsid w:val="009E44EC"/>
    <w:rsid w:val="009E48D4"/>
    <w:rsid w:val="009E4A2F"/>
    <w:rsid w:val="009E4E01"/>
    <w:rsid w:val="009E569C"/>
    <w:rsid w:val="009E59AE"/>
    <w:rsid w:val="009E5A43"/>
    <w:rsid w:val="009E5AC1"/>
    <w:rsid w:val="009E5D5C"/>
    <w:rsid w:val="009E5DC1"/>
    <w:rsid w:val="009E6236"/>
    <w:rsid w:val="009E62FE"/>
    <w:rsid w:val="009E639E"/>
    <w:rsid w:val="009E706F"/>
    <w:rsid w:val="009E747B"/>
    <w:rsid w:val="009E771C"/>
    <w:rsid w:val="009E77E2"/>
    <w:rsid w:val="009E7AA9"/>
    <w:rsid w:val="009E7EA1"/>
    <w:rsid w:val="009F0178"/>
    <w:rsid w:val="009F063D"/>
    <w:rsid w:val="009F0718"/>
    <w:rsid w:val="009F0E46"/>
    <w:rsid w:val="009F1260"/>
    <w:rsid w:val="009F176D"/>
    <w:rsid w:val="009F1A04"/>
    <w:rsid w:val="009F1FB3"/>
    <w:rsid w:val="009F2003"/>
    <w:rsid w:val="009F210C"/>
    <w:rsid w:val="009F2267"/>
    <w:rsid w:val="009F22AC"/>
    <w:rsid w:val="009F236A"/>
    <w:rsid w:val="009F2784"/>
    <w:rsid w:val="009F2823"/>
    <w:rsid w:val="009F3898"/>
    <w:rsid w:val="009F3DB4"/>
    <w:rsid w:val="009F4005"/>
    <w:rsid w:val="009F45C7"/>
    <w:rsid w:val="009F4DB1"/>
    <w:rsid w:val="009F4F6D"/>
    <w:rsid w:val="009F54E5"/>
    <w:rsid w:val="009F608B"/>
    <w:rsid w:val="009F60D5"/>
    <w:rsid w:val="009F6603"/>
    <w:rsid w:val="009F6A10"/>
    <w:rsid w:val="009F6A48"/>
    <w:rsid w:val="009F6B5E"/>
    <w:rsid w:val="009F6E54"/>
    <w:rsid w:val="009F7734"/>
    <w:rsid w:val="009F7938"/>
    <w:rsid w:val="00A000F3"/>
    <w:rsid w:val="00A0175E"/>
    <w:rsid w:val="00A01FDE"/>
    <w:rsid w:val="00A0250A"/>
    <w:rsid w:val="00A03049"/>
    <w:rsid w:val="00A031BA"/>
    <w:rsid w:val="00A033A0"/>
    <w:rsid w:val="00A03429"/>
    <w:rsid w:val="00A034AA"/>
    <w:rsid w:val="00A03D81"/>
    <w:rsid w:val="00A040D9"/>
    <w:rsid w:val="00A041CB"/>
    <w:rsid w:val="00A043B0"/>
    <w:rsid w:val="00A04611"/>
    <w:rsid w:val="00A04B5D"/>
    <w:rsid w:val="00A04D15"/>
    <w:rsid w:val="00A04E25"/>
    <w:rsid w:val="00A04FDE"/>
    <w:rsid w:val="00A053A1"/>
    <w:rsid w:val="00A058B3"/>
    <w:rsid w:val="00A0655D"/>
    <w:rsid w:val="00A06FC0"/>
    <w:rsid w:val="00A073E9"/>
    <w:rsid w:val="00A07BAC"/>
    <w:rsid w:val="00A07BD5"/>
    <w:rsid w:val="00A07DD9"/>
    <w:rsid w:val="00A07DF7"/>
    <w:rsid w:val="00A10759"/>
    <w:rsid w:val="00A1081B"/>
    <w:rsid w:val="00A108C5"/>
    <w:rsid w:val="00A10B90"/>
    <w:rsid w:val="00A10CF4"/>
    <w:rsid w:val="00A1145D"/>
    <w:rsid w:val="00A11CC8"/>
    <w:rsid w:val="00A11E1B"/>
    <w:rsid w:val="00A1233A"/>
    <w:rsid w:val="00A123C1"/>
    <w:rsid w:val="00A1256E"/>
    <w:rsid w:val="00A12681"/>
    <w:rsid w:val="00A12D04"/>
    <w:rsid w:val="00A132B9"/>
    <w:rsid w:val="00A132D1"/>
    <w:rsid w:val="00A137A9"/>
    <w:rsid w:val="00A13BD1"/>
    <w:rsid w:val="00A14F73"/>
    <w:rsid w:val="00A157B5"/>
    <w:rsid w:val="00A157E3"/>
    <w:rsid w:val="00A15FDD"/>
    <w:rsid w:val="00A16170"/>
    <w:rsid w:val="00A161DB"/>
    <w:rsid w:val="00A16273"/>
    <w:rsid w:val="00A16563"/>
    <w:rsid w:val="00A16A6B"/>
    <w:rsid w:val="00A16D32"/>
    <w:rsid w:val="00A16DD8"/>
    <w:rsid w:val="00A16E93"/>
    <w:rsid w:val="00A17103"/>
    <w:rsid w:val="00A172D1"/>
    <w:rsid w:val="00A17AD1"/>
    <w:rsid w:val="00A17B9D"/>
    <w:rsid w:val="00A17D43"/>
    <w:rsid w:val="00A2007E"/>
    <w:rsid w:val="00A2011E"/>
    <w:rsid w:val="00A204A2"/>
    <w:rsid w:val="00A20BB3"/>
    <w:rsid w:val="00A20DEB"/>
    <w:rsid w:val="00A20E0C"/>
    <w:rsid w:val="00A20E8B"/>
    <w:rsid w:val="00A2102C"/>
    <w:rsid w:val="00A210FB"/>
    <w:rsid w:val="00A21528"/>
    <w:rsid w:val="00A21D39"/>
    <w:rsid w:val="00A21EAE"/>
    <w:rsid w:val="00A22131"/>
    <w:rsid w:val="00A222A2"/>
    <w:rsid w:val="00A22BF2"/>
    <w:rsid w:val="00A231B3"/>
    <w:rsid w:val="00A23A6E"/>
    <w:rsid w:val="00A23AA4"/>
    <w:rsid w:val="00A23B3D"/>
    <w:rsid w:val="00A23CF6"/>
    <w:rsid w:val="00A23F6E"/>
    <w:rsid w:val="00A241A5"/>
    <w:rsid w:val="00A2450B"/>
    <w:rsid w:val="00A24935"/>
    <w:rsid w:val="00A24CDA"/>
    <w:rsid w:val="00A24EFF"/>
    <w:rsid w:val="00A2554A"/>
    <w:rsid w:val="00A25574"/>
    <w:rsid w:val="00A2564B"/>
    <w:rsid w:val="00A25754"/>
    <w:rsid w:val="00A260A0"/>
    <w:rsid w:val="00A2624C"/>
    <w:rsid w:val="00A26DD9"/>
    <w:rsid w:val="00A2703C"/>
    <w:rsid w:val="00A272B9"/>
    <w:rsid w:val="00A275DE"/>
    <w:rsid w:val="00A27910"/>
    <w:rsid w:val="00A27C3D"/>
    <w:rsid w:val="00A27D36"/>
    <w:rsid w:val="00A30385"/>
    <w:rsid w:val="00A303EE"/>
    <w:rsid w:val="00A31336"/>
    <w:rsid w:val="00A31A11"/>
    <w:rsid w:val="00A31C72"/>
    <w:rsid w:val="00A31D07"/>
    <w:rsid w:val="00A31E89"/>
    <w:rsid w:val="00A31EAC"/>
    <w:rsid w:val="00A3217F"/>
    <w:rsid w:val="00A32415"/>
    <w:rsid w:val="00A329B0"/>
    <w:rsid w:val="00A32B53"/>
    <w:rsid w:val="00A32C43"/>
    <w:rsid w:val="00A32C88"/>
    <w:rsid w:val="00A32FAE"/>
    <w:rsid w:val="00A33026"/>
    <w:rsid w:val="00A33169"/>
    <w:rsid w:val="00A33418"/>
    <w:rsid w:val="00A33A29"/>
    <w:rsid w:val="00A33C81"/>
    <w:rsid w:val="00A33CF0"/>
    <w:rsid w:val="00A33EB8"/>
    <w:rsid w:val="00A34055"/>
    <w:rsid w:val="00A346AC"/>
    <w:rsid w:val="00A34929"/>
    <w:rsid w:val="00A34B2F"/>
    <w:rsid w:val="00A34BE9"/>
    <w:rsid w:val="00A34CF7"/>
    <w:rsid w:val="00A34E45"/>
    <w:rsid w:val="00A35133"/>
    <w:rsid w:val="00A3562D"/>
    <w:rsid w:val="00A35A53"/>
    <w:rsid w:val="00A36217"/>
    <w:rsid w:val="00A367BF"/>
    <w:rsid w:val="00A36AA6"/>
    <w:rsid w:val="00A36F93"/>
    <w:rsid w:val="00A37022"/>
    <w:rsid w:val="00A376DA"/>
    <w:rsid w:val="00A37CB1"/>
    <w:rsid w:val="00A37CE6"/>
    <w:rsid w:val="00A37D07"/>
    <w:rsid w:val="00A37DC1"/>
    <w:rsid w:val="00A40347"/>
    <w:rsid w:val="00A40751"/>
    <w:rsid w:val="00A40A27"/>
    <w:rsid w:val="00A40A35"/>
    <w:rsid w:val="00A40B5B"/>
    <w:rsid w:val="00A41785"/>
    <w:rsid w:val="00A41F79"/>
    <w:rsid w:val="00A421F7"/>
    <w:rsid w:val="00A4245D"/>
    <w:rsid w:val="00A42554"/>
    <w:rsid w:val="00A429F0"/>
    <w:rsid w:val="00A42A4F"/>
    <w:rsid w:val="00A42CC4"/>
    <w:rsid w:val="00A42E9F"/>
    <w:rsid w:val="00A42F90"/>
    <w:rsid w:val="00A432F0"/>
    <w:rsid w:val="00A4387F"/>
    <w:rsid w:val="00A43931"/>
    <w:rsid w:val="00A43ABD"/>
    <w:rsid w:val="00A43D83"/>
    <w:rsid w:val="00A43F97"/>
    <w:rsid w:val="00A44269"/>
    <w:rsid w:val="00A4433C"/>
    <w:rsid w:val="00A44376"/>
    <w:rsid w:val="00A445A5"/>
    <w:rsid w:val="00A44A5F"/>
    <w:rsid w:val="00A44EDB"/>
    <w:rsid w:val="00A454D0"/>
    <w:rsid w:val="00A45549"/>
    <w:rsid w:val="00A455E6"/>
    <w:rsid w:val="00A45805"/>
    <w:rsid w:val="00A45856"/>
    <w:rsid w:val="00A45F87"/>
    <w:rsid w:val="00A46A93"/>
    <w:rsid w:val="00A46CB5"/>
    <w:rsid w:val="00A46F82"/>
    <w:rsid w:val="00A501EF"/>
    <w:rsid w:val="00A504CC"/>
    <w:rsid w:val="00A50820"/>
    <w:rsid w:val="00A50EFB"/>
    <w:rsid w:val="00A51C8B"/>
    <w:rsid w:val="00A51F74"/>
    <w:rsid w:val="00A526AE"/>
    <w:rsid w:val="00A52A35"/>
    <w:rsid w:val="00A52BC5"/>
    <w:rsid w:val="00A53C2E"/>
    <w:rsid w:val="00A54137"/>
    <w:rsid w:val="00A542BF"/>
    <w:rsid w:val="00A5440C"/>
    <w:rsid w:val="00A5449E"/>
    <w:rsid w:val="00A54B63"/>
    <w:rsid w:val="00A54CA8"/>
    <w:rsid w:val="00A54D2B"/>
    <w:rsid w:val="00A54F20"/>
    <w:rsid w:val="00A559D3"/>
    <w:rsid w:val="00A55B37"/>
    <w:rsid w:val="00A56510"/>
    <w:rsid w:val="00A56A88"/>
    <w:rsid w:val="00A56E6F"/>
    <w:rsid w:val="00A570AD"/>
    <w:rsid w:val="00A5710F"/>
    <w:rsid w:val="00A5745C"/>
    <w:rsid w:val="00A57579"/>
    <w:rsid w:val="00A57866"/>
    <w:rsid w:val="00A60187"/>
    <w:rsid w:val="00A6032D"/>
    <w:rsid w:val="00A6111A"/>
    <w:rsid w:val="00A61177"/>
    <w:rsid w:val="00A6128A"/>
    <w:rsid w:val="00A6135B"/>
    <w:rsid w:val="00A61436"/>
    <w:rsid w:val="00A616D9"/>
    <w:rsid w:val="00A616FF"/>
    <w:rsid w:val="00A626B6"/>
    <w:rsid w:val="00A628DB"/>
    <w:rsid w:val="00A62CB5"/>
    <w:rsid w:val="00A634E3"/>
    <w:rsid w:val="00A636AA"/>
    <w:rsid w:val="00A63ADB"/>
    <w:rsid w:val="00A63C16"/>
    <w:rsid w:val="00A63D9D"/>
    <w:rsid w:val="00A63F62"/>
    <w:rsid w:val="00A64FB1"/>
    <w:rsid w:val="00A6500A"/>
    <w:rsid w:val="00A6568F"/>
    <w:rsid w:val="00A65B70"/>
    <w:rsid w:val="00A65E56"/>
    <w:rsid w:val="00A663F1"/>
    <w:rsid w:val="00A66DA5"/>
    <w:rsid w:val="00A67184"/>
    <w:rsid w:val="00A677A1"/>
    <w:rsid w:val="00A67972"/>
    <w:rsid w:val="00A7087C"/>
    <w:rsid w:val="00A70BD7"/>
    <w:rsid w:val="00A70E36"/>
    <w:rsid w:val="00A71224"/>
    <w:rsid w:val="00A71CFF"/>
    <w:rsid w:val="00A72880"/>
    <w:rsid w:val="00A72A04"/>
    <w:rsid w:val="00A72F13"/>
    <w:rsid w:val="00A73367"/>
    <w:rsid w:val="00A73379"/>
    <w:rsid w:val="00A73B76"/>
    <w:rsid w:val="00A73EB9"/>
    <w:rsid w:val="00A74135"/>
    <w:rsid w:val="00A742A6"/>
    <w:rsid w:val="00A746F9"/>
    <w:rsid w:val="00A7499D"/>
    <w:rsid w:val="00A74A0F"/>
    <w:rsid w:val="00A74E82"/>
    <w:rsid w:val="00A751E8"/>
    <w:rsid w:val="00A75205"/>
    <w:rsid w:val="00A757C2"/>
    <w:rsid w:val="00A75901"/>
    <w:rsid w:val="00A75BD3"/>
    <w:rsid w:val="00A75D13"/>
    <w:rsid w:val="00A7606F"/>
    <w:rsid w:val="00A763C5"/>
    <w:rsid w:val="00A765BA"/>
    <w:rsid w:val="00A76B33"/>
    <w:rsid w:val="00A76EEA"/>
    <w:rsid w:val="00A76FCF"/>
    <w:rsid w:val="00A77C47"/>
    <w:rsid w:val="00A77D18"/>
    <w:rsid w:val="00A807FB"/>
    <w:rsid w:val="00A80DF0"/>
    <w:rsid w:val="00A81417"/>
    <w:rsid w:val="00A8177F"/>
    <w:rsid w:val="00A81B91"/>
    <w:rsid w:val="00A8231C"/>
    <w:rsid w:val="00A8233A"/>
    <w:rsid w:val="00A82657"/>
    <w:rsid w:val="00A82761"/>
    <w:rsid w:val="00A82B32"/>
    <w:rsid w:val="00A830FD"/>
    <w:rsid w:val="00A836F4"/>
    <w:rsid w:val="00A84098"/>
    <w:rsid w:val="00A845D6"/>
    <w:rsid w:val="00A84A8E"/>
    <w:rsid w:val="00A85103"/>
    <w:rsid w:val="00A8524A"/>
    <w:rsid w:val="00A85401"/>
    <w:rsid w:val="00A85483"/>
    <w:rsid w:val="00A855C2"/>
    <w:rsid w:val="00A859C4"/>
    <w:rsid w:val="00A85BCD"/>
    <w:rsid w:val="00A85D79"/>
    <w:rsid w:val="00A85D7D"/>
    <w:rsid w:val="00A866D7"/>
    <w:rsid w:val="00A86C64"/>
    <w:rsid w:val="00A87344"/>
    <w:rsid w:val="00A87461"/>
    <w:rsid w:val="00A87A65"/>
    <w:rsid w:val="00A87EFA"/>
    <w:rsid w:val="00A87F19"/>
    <w:rsid w:val="00A87FFE"/>
    <w:rsid w:val="00A905BC"/>
    <w:rsid w:val="00A90630"/>
    <w:rsid w:val="00A90C1A"/>
    <w:rsid w:val="00A91037"/>
    <w:rsid w:val="00A9163D"/>
    <w:rsid w:val="00A9218A"/>
    <w:rsid w:val="00A92536"/>
    <w:rsid w:val="00A92934"/>
    <w:rsid w:val="00A92A37"/>
    <w:rsid w:val="00A92BCC"/>
    <w:rsid w:val="00A92D3A"/>
    <w:rsid w:val="00A92E71"/>
    <w:rsid w:val="00A92F53"/>
    <w:rsid w:val="00A930E8"/>
    <w:rsid w:val="00A935EA"/>
    <w:rsid w:val="00A939BF"/>
    <w:rsid w:val="00A94257"/>
    <w:rsid w:val="00A942FD"/>
    <w:rsid w:val="00A94459"/>
    <w:rsid w:val="00A94A12"/>
    <w:rsid w:val="00A9526D"/>
    <w:rsid w:val="00A961AC"/>
    <w:rsid w:val="00A96254"/>
    <w:rsid w:val="00A96579"/>
    <w:rsid w:val="00A96801"/>
    <w:rsid w:val="00A969B0"/>
    <w:rsid w:val="00A973D3"/>
    <w:rsid w:val="00A976F1"/>
    <w:rsid w:val="00A97790"/>
    <w:rsid w:val="00A97C11"/>
    <w:rsid w:val="00A97F2E"/>
    <w:rsid w:val="00AA0349"/>
    <w:rsid w:val="00AA05AF"/>
    <w:rsid w:val="00AA0C96"/>
    <w:rsid w:val="00AA10BD"/>
    <w:rsid w:val="00AA1168"/>
    <w:rsid w:val="00AA11AB"/>
    <w:rsid w:val="00AA1D4A"/>
    <w:rsid w:val="00AA1DDB"/>
    <w:rsid w:val="00AA267E"/>
    <w:rsid w:val="00AA28D5"/>
    <w:rsid w:val="00AA2932"/>
    <w:rsid w:val="00AA298C"/>
    <w:rsid w:val="00AA2A28"/>
    <w:rsid w:val="00AA2F97"/>
    <w:rsid w:val="00AA306D"/>
    <w:rsid w:val="00AA318B"/>
    <w:rsid w:val="00AA387F"/>
    <w:rsid w:val="00AA38D1"/>
    <w:rsid w:val="00AA3ECF"/>
    <w:rsid w:val="00AA3F3A"/>
    <w:rsid w:val="00AA406A"/>
    <w:rsid w:val="00AA4227"/>
    <w:rsid w:val="00AA437C"/>
    <w:rsid w:val="00AA4545"/>
    <w:rsid w:val="00AA466B"/>
    <w:rsid w:val="00AA49DF"/>
    <w:rsid w:val="00AA4E4D"/>
    <w:rsid w:val="00AA4FF5"/>
    <w:rsid w:val="00AA5508"/>
    <w:rsid w:val="00AA59D2"/>
    <w:rsid w:val="00AA5CD3"/>
    <w:rsid w:val="00AA5E9F"/>
    <w:rsid w:val="00AA5EE7"/>
    <w:rsid w:val="00AA6235"/>
    <w:rsid w:val="00AA6420"/>
    <w:rsid w:val="00AA6639"/>
    <w:rsid w:val="00AA6B1C"/>
    <w:rsid w:val="00AA6F35"/>
    <w:rsid w:val="00AA74F4"/>
    <w:rsid w:val="00AA75E6"/>
    <w:rsid w:val="00AA7E8A"/>
    <w:rsid w:val="00AA7F87"/>
    <w:rsid w:val="00AB009A"/>
    <w:rsid w:val="00AB0255"/>
    <w:rsid w:val="00AB070E"/>
    <w:rsid w:val="00AB0F9D"/>
    <w:rsid w:val="00AB14C5"/>
    <w:rsid w:val="00AB1726"/>
    <w:rsid w:val="00AB1D09"/>
    <w:rsid w:val="00AB1D28"/>
    <w:rsid w:val="00AB1E48"/>
    <w:rsid w:val="00AB248E"/>
    <w:rsid w:val="00AB2502"/>
    <w:rsid w:val="00AB269B"/>
    <w:rsid w:val="00AB2C65"/>
    <w:rsid w:val="00AB2F9D"/>
    <w:rsid w:val="00AB3129"/>
    <w:rsid w:val="00AB38B2"/>
    <w:rsid w:val="00AB3BD3"/>
    <w:rsid w:val="00AB3C3F"/>
    <w:rsid w:val="00AB3E27"/>
    <w:rsid w:val="00AB3E77"/>
    <w:rsid w:val="00AB3ED0"/>
    <w:rsid w:val="00AB447C"/>
    <w:rsid w:val="00AB44EC"/>
    <w:rsid w:val="00AB477C"/>
    <w:rsid w:val="00AB4B57"/>
    <w:rsid w:val="00AB4BB6"/>
    <w:rsid w:val="00AB4C6A"/>
    <w:rsid w:val="00AB51C2"/>
    <w:rsid w:val="00AB52D3"/>
    <w:rsid w:val="00AB5425"/>
    <w:rsid w:val="00AB5A5E"/>
    <w:rsid w:val="00AB5B82"/>
    <w:rsid w:val="00AB5DE3"/>
    <w:rsid w:val="00AB5F54"/>
    <w:rsid w:val="00AB61B7"/>
    <w:rsid w:val="00AB6267"/>
    <w:rsid w:val="00AB6385"/>
    <w:rsid w:val="00AB65B2"/>
    <w:rsid w:val="00AB6861"/>
    <w:rsid w:val="00AB6C65"/>
    <w:rsid w:val="00AB7273"/>
    <w:rsid w:val="00AB7CCD"/>
    <w:rsid w:val="00AC01B6"/>
    <w:rsid w:val="00AC060F"/>
    <w:rsid w:val="00AC0CF7"/>
    <w:rsid w:val="00AC0E52"/>
    <w:rsid w:val="00AC1194"/>
    <w:rsid w:val="00AC11C8"/>
    <w:rsid w:val="00AC1329"/>
    <w:rsid w:val="00AC13F1"/>
    <w:rsid w:val="00AC1A09"/>
    <w:rsid w:val="00AC1F1B"/>
    <w:rsid w:val="00AC2544"/>
    <w:rsid w:val="00AC26C2"/>
    <w:rsid w:val="00AC27C4"/>
    <w:rsid w:val="00AC27CD"/>
    <w:rsid w:val="00AC2A0F"/>
    <w:rsid w:val="00AC2D3E"/>
    <w:rsid w:val="00AC2FA6"/>
    <w:rsid w:val="00AC38B0"/>
    <w:rsid w:val="00AC3C46"/>
    <w:rsid w:val="00AC42E7"/>
    <w:rsid w:val="00AC46F2"/>
    <w:rsid w:val="00AC48A3"/>
    <w:rsid w:val="00AC4A65"/>
    <w:rsid w:val="00AC4BEC"/>
    <w:rsid w:val="00AC5201"/>
    <w:rsid w:val="00AC5982"/>
    <w:rsid w:val="00AC5DF8"/>
    <w:rsid w:val="00AC63AA"/>
    <w:rsid w:val="00AC63D4"/>
    <w:rsid w:val="00AC654A"/>
    <w:rsid w:val="00AC67B5"/>
    <w:rsid w:val="00AC6870"/>
    <w:rsid w:val="00AC6AEC"/>
    <w:rsid w:val="00AC6B2D"/>
    <w:rsid w:val="00AC7543"/>
    <w:rsid w:val="00AC76A7"/>
    <w:rsid w:val="00AC781F"/>
    <w:rsid w:val="00AC7940"/>
    <w:rsid w:val="00AC7D64"/>
    <w:rsid w:val="00AD0215"/>
    <w:rsid w:val="00AD02D0"/>
    <w:rsid w:val="00AD051C"/>
    <w:rsid w:val="00AD05D1"/>
    <w:rsid w:val="00AD09FB"/>
    <w:rsid w:val="00AD0F85"/>
    <w:rsid w:val="00AD12C8"/>
    <w:rsid w:val="00AD1A6B"/>
    <w:rsid w:val="00AD1BB8"/>
    <w:rsid w:val="00AD1BC9"/>
    <w:rsid w:val="00AD1C7B"/>
    <w:rsid w:val="00AD1E9E"/>
    <w:rsid w:val="00AD2193"/>
    <w:rsid w:val="00AD284E"/>
    <w:rsid w:val="00AD3077"/>
    <w:rsid w:val="00AD340B"/>
    <w:rsid w:val="00AD352D"/>
    <w:rsid w:val="00AD358F"/>
    <w:rsid w:val="00AD370C"/>
    <w:rsid w:val="00AD39B4"/>
    <w:rsid w:val="00AD3FD8"/>
    <w:rsid w:val="00AD433B"/>
    <w:rsid w:val="00AD4A7D"/>
    <w:rsid w:val="00AD4B37"/>
    <w:rsid w:val="00AD5045"/>
    <w:rsid w:val="00AD54D1"/>
    <w:rsid w:val="00AD59EB"/>
    <w:rsid w:val="00AD5C06"/>
    <w:rsid w:val="00AD6020"/>
    <w:rsid w:val="00AD6048"/>
    <w:rsid w:val="00AD6418"/>
    <w:rsid w:val="00AD643D"/>
    <w:rsid w:val="00AD6F9E"/>
    <w:rsid w:val="00AD74B5"/>
    <w:rsid w:val="00AD77DF"/>
    <w:rsid w:val="00AD7A14"/>
    <w:rsid w:val="00AE0897"/>
    <w:rsid w:val="00AE093B"/>
    <w:rsid w:val="00AE0BCD"/>
    <w:rsid w:val="00AE0BD0"/>
    <w:rsid w:val="00AE0DDE"/>
    <w:rsid w:val="00AE0EF7"/>
    <w:rsid w:val="00AE13B1"/>
    <w:rsid w:val="00AE1409"/>
    <w:rsid w:val="00AE1511"/>
    <w:rsid w:val="00AE1B51"/>
    <w:rsid w:val="00AE1BE3"/>
    <w:rsid w:val="00AE1F77"/>
    <w:rsid w:val="00AE2246"/>
    <w:rsid w:val="00AE257D"/>
    <w:rsid w:val="00AE2D50"/>
    <w:rsid w:val="00AE3682"/>
    <w:rsid w:val="00AE3FF7"/>
    <w:rsid w:val="00AE43E9"/>
    <w:rsid w:val="00AE462E"/>
    <w:rsid w:val="00AE4BB4"/>
    <w:rsid w:val="00AE4D9A"/>
    <w:rsid w:val="00AE4F2D"/>
    <w:rsid w:val="00AE5423"/>
    <w:rsid w:val="00AE54FF"/>
    <w:rsid w:val="00AE5558"/>
    <w:rsid w:val="00AE59CB"/>
    <w:rsid w:val="00AE6BEF"/>
    <w:rsid w:val="00AE6D28"/>
    <w:rsid w:val="00AE6E34"/>
    <w:rsid w:val="00AE6E6B"/>
    <w:rsid w:val="00AE7094"/>
    <w:rsid w:val="00AE7138"/>
    <w:rsid w:val="00AE7974"/>
    <w:rsid w:val="00AE7AA7"/>
    <w:rsid w:val="00AE7AE3"/>
    <w:rsid w:val="00AE7C1E"/>
    <w:rsid w:val="00AE7D63"/>
    <w:rsid w:val="00AF0150"/>
    <w:rsid w:val="00AF01AD"/>
    <w:rsid w:val="00AF051C"/>
    <w:rsid w:val="00AF052D"/>
    <w:rsid w:val="00AF05CA"/>
    <w:rsid w:val="00AF0646"/>
    <w:rsid w:val="00AF0895"/>
    <w:rsid w:val="00AF09D0"/>
    <w:rsid w:val="00AF0E86"/>
    <w:rsid w:val="00AF117D"/>
    <w:rsid w:val="00AF1694"/>
    <w:rsid w:val="00AF17BF"/>
    <w:rsid w:val="00AF1823"/>
    <w:rsid w:val="00AF1F0B"/>
    <w:rsid w:val="00AF2B14"/>
    <w:rsid w:val="00AF2CB6"/>
    <w:rsid w:val="00AF2EB5"/>
    <w:rsid w:val="00AF2EDB"/>
    <w:rsid w:val="00AF3B03"/>
    <w:rsid w:val="00AF43C6"/>
    <w:rsid w:val="00AF44C1"/>
    <w:rsid w:val="00AF455F"/>
    <w:rsid w:val="00AF48FF"/>
    <w:rsid w:val="00AF4A56"/>
    <w:rsid w:val="00AF4C91"/>
    <w:rsid w:val="00AF501F"/>
    <w:rsid w:val="00AF51E3"/>
    <w:rsid w:val="00AF5A70"/>
    <w:rsid w:val="00AF6818"/>
    <w:rsid w:val="00AF6F79"/>
    <w:rsid w:val="00AF792E"/>
    <w:rsid w:val="00AF7A74"/>
    <w:rsid w:val="00AF7AD9"/>
    <w:rsid w:val="00B003AA"/>
    <w:rsid w:val="00B00464"/>
    <w:rsid w:val="00B006AB"/>
    <w:rsid w:val="00B00779"/>
    <w:rsid w:val="00B00FEC"/>
    <w:rsid w:val="00B01435"/>
    <w:rsid w:val="00B01A35"/>
    <w:rsid w:val="00B01AB1"/>
    <w:rsid w:val="00B01C57"/>
    <w:rsid w:val="00B01C84"/>
    <w:rsid w:val="00B02503"/>
    <w:rsid w:val="00B02829"/>
    <w:rsid w:val="00B02C1F"/>
    <w:rsid w:val="00B030D3"/>
    <w:rsid w:val="00B03123"/>
    <w:rsid w:val="00B03350"/>
    <w:rsid w:val="00B0346F"/>
    <w:rsid w:val="00B0379F"/>
    <w:rsid w:val="00B038C6"/>
    <w:rsid w:val="00B03DA5"/>
    <w:rsid w:val="00B03F9B"/>
    <w:rsid w:val="00B0410D"/>
    <w:rsid w:val="00B04140"/>
    <w:rsid w:val="00B041DC"/>
    <w:rsid w:val="00B0477C"/>
    <w:rsid w:val="00B048AC"/>
    <w:rsid w:val="00B04DDC"/>
    <w:rsid w:val="00B04F33"/>
    <w:rsid w:val="00B05393"/>
    <w:rsid w:val="00B054BF"/>
    <w:rsid w:val="00B055B6"/>
    <w:rsid w:val="00B0560C"/>
    <w:rsid w:val="00B05622"/>
    <w:rsid w:val="00B05FC6"/>
    <w:rsid w:val="00B06ADB"/>
    <w:rsid w:val="00B06CCA"/>
    <w:rsid w:val="00B07122"/>
    <w:rsid w:val="00B072FC"/>
    <w:rsid w:val="00B073AD"/>
    <w:rsid w:val="00B0762A"/>
    <w:rsid w:val="00B076D7"/>
    <w:rsid w:val="00B07A04"/>
    <w:rsid w:val="00B07AA4"/>
    <w:rsid w:val="00B07B0C"/>
    <w:rsid w:val="00B10062"/>
    <w:rsid w:val="00B10531"/>
    <w:rsid w:val="00B10859"/>
    <w:rsid w:val="00B10FCA"/>
    <w:rsid w:val="00B117A1"/>
    <w:rsid w:val="00B11974"/>
    <w:rsid w:val="00B119A5"/>
    <w:rsid w:val="00B11B5A"/>
    <w:rsid w:val="00B11CA0"/>
    <w:rsid w:val="00B11D09"/>
    <w:rsid w:val="00B11DC3"/>
    <w:rsid w:val="00B11F0C"/>
    <w:rsid w:val="00B12085"/>
    <w:rsid w:val="00B123A7"/>
    <w:rsid w:val="00B1271E"/>
    <w:rsid w:val="00B12C1B"/>
    <w:rsid w:val="00B12CD4"/>
    <w:rsid w:val="00B131C3"/>
    <w:rsid w:val="00B1327A"/>
    <w:rsid w:val="00B1454F"/>
    <w:rsid w:val="00B14927"/>
    <w:rsid w:val="00B1542B"/>
    <w:rsid w:val="00B15454"/>
    <w:rsid w:val="00B1575C"/>
    <w:rsid w:val="00B15A16"/>
    <w:rsid w:val="00B160B9"/>
    <w:rsid w:val="00B16214"/>
    <w:rsid w:val="00B164B9"/>
    <w:rsid w:val="00B166A7"/>
    <w:rsid w:val="00B16A18"/>
    <w:rsid w:val="00B16A25"/>
    <w:rsid w:val="00B16A28"/>
    <w:rsid w:val="00B1784F"/>
    <w:rsid w:val="00B17858"/>
    <w:rsid w:val="00B17912"/>
    <w:rsid w:val="00B17DF0"/>
    <w:rsid w:val="00B20659"/>
    <w:rsid w:val="00B20AD4"/>
    <w:rsid w:val="00B20B38"/>
    <w:rsid w:val="00B215DD"/>
    <w:rsid w:val="00B21822"/>
    <w:rsid w:val="00B219AE"/>
    <w:rsid w:val="00B21FE1"/>
    <w:rsid w:val="00B22244"/>
    <w:rsid w:val="00B2257F"/>
    <w:rsid w:val="00B226E7"/>
    <w:rsid w:val="00B22A31"/>
    <w:rsid w:val="00B22A7A"/>
    <w:rsid w:val="00B22F93"/>
    <w:rsid w:val="00B23005"/>
    <w:rsid w:val="00B23088"/>
    <w:rsid w:val="00B2341D"/>
    <w:rsid w:val="00B234FD"/>
    <w:rsid w:val="00B23555"/>
    <w:rsid w:val="00B2378F"/>
    <w:rsid w:val="00B23B2F"/>
    <w:rsid w:val="00B23BD5"/>
    <w:rsid w:val="00B2402B"/>
    <w:rsid w:val="00B245B5"/>
    <w:rsid w:val="00B24A84"/>
    <w:rsid w:val="00B24AF1"/>
    <w:rsid w:val="00B24C82"/>
    <w:rsid w:val="00B24F87"/>
    <w:rsid w:val="00B25859"/>
    <w:rsid w:val="00B25A73"/>
    <w:rsid w:val="00B262BA"/>
    <w:rsid w:val="00B2637A"/>
    <w:rsid w:val="00B26603"/>
    <w:rsid w:val="00B26BF2"/>
    <w:rsid w:val="00B26D69"/>
    <w:rsid w:val="00B27E57"/>
    <w:rsid w:val="00B27E7F"/>
    <w:rsid w:val="00B27E99"/>
    <w:rsid w:val="00B300BC"/>
    <w:rsid w:val="00B30223"/>
    <w:rsid w:val="00B30610"/>
    <w:rsid w:val="00B308AC"/>
    <w:rsid w:val="00B30BD9"/>
    <w:rsid w:val="00B31005"/>
    <w:rsid w:val="00B31370"/>
    <w:rsid w:val="00B3195F"/>
    <w:rsid w:val="00B31A66"/>
    <w:rsid w:val="00B31B16"/>
    <w:rsid w:val="00B32000"/>
    <w:rsid w:val="00B32B87"/>
    <w:rsid w:val="00B32F4E"/>
    <w:rsid w:val="00B334BE"/>
    <w:rsid w:val="00B33A73"/>
    <w:rsid w:val="00B33C47"/>
    <w:rsid w:val="00B34624"/>
    <w:rsid w:val="00B3501C"/>
    <w:rsid w:val="00B352C4"/>
    <w:rsid w:val="00B366D0"/>
    <w:rsid w:val="00B366E1"/>
    <w:rsid w:val="00B367BD"/>
    <w:rsid w:val="00B36BD7"/>
    <w:rsid w:val="00B36D7B"/>
    <w:rsid w:val="00B36F2C"/>
    <w:rsid w:val="00B3740B"/>
    <w:rsid w:val="00B3750F"/>
    <w:rsid w:val="00B37F53"/>
    <w:rsid w:val="00B40135"/>
    <w:rsid w:val="00B401D9"/>
    <w:rsid w:val="00B40CBA"/>
    <w:rsid w:val="00B41073"/>
    <w:rsid w:val="00B415B9"/>
    <w:rsid w:val="00B41D19"/>
    <w:rsid w:val="00B41E24"/>
    <w:rsid w:val="00B4244B"/>
    <w:rsid w:val="00B42484"/>
    <w:rsid w:val="00B4257C"/>
    <w:rsid w:val="00B42606"/>
    <w:rsid w:val="00B429A6"/>
    <w:rsid w:val="00B42B88"/>
    <w:rsid w:val="00B42D4E"/>
    <w:rsid w:val="00B43173"/>
    <w:rsid w:val="00B43635"/>
    <w:rsid w:val="00B43751"/>
    <w:rsid w:val="00B4382E"/>
    <w:rsid w:val="00B43D58"/>
    <w:rsid w:val="00B43FE7"/>
    <w:rsid w:val="00B44027"/>
    <w:rsid w:val="00B440DD"/>
    <w:rsid w:val="00B44189"/>
    <w:rsid w:val="00B4419F"/>
    <w:rsid w:val="00B44995"/>
    <w:rsid w:val="00B44D34"/>
    <w:rsid w:val="00B44EAC"/>
    <w:rsid w:val="00B44F14"/>
    <w:rsid w:val="00B468E7"/>
    <w:rsid w:val="00B4691B"/>
    <w:rsid w:val="00B469B2"/>
    <w:rsid w:val="00B46A3B"/>
    <w:rsid w:val="00B46B16"/>
    <w:rsid w:val="00B47064"/>
    <w:rsid w:val="00B47320"/>
    <w:rsid w:val="00B476CE"/>
    <w:rsid w:val="00B47D81"/>
    <w:rsid w:val="00B502D4"/>
    <w:rsid w:val="00B50435"/>
    <w:rsid w:val="00B50491"/>
    <w:rsid w:val="00B505E2"/>
    <w:rsid w:val="00B50869"/>
    <w:rsid w:val="00B509A7"/>
    <w:rsid w:val="00B50B49"/>
    <w:rsid w:val="00B50BB8"/>
    <w:rsid w:val="00B50C31"/>
    <w:rsid w:val="00B50DD0"/>
    <w:rsid w:val="00B5106A"/>
    <w:rsid w:val="00B52A33"/>
    <w:rsid w:val="00B52A77"/>
    <w:rsid w:val="00B52E81"/>
    <w:rsid w:val="00B52F9D"/>
    <w:rsid w:val="00B531DB"/>
    <w:rsid w:val="00B53341"/>
    <w:rsid w:val="00B533E0"/>
    <w:rsid w:val="00B5345A"/>
    <w:rsid w:val="00B535BA"/>
    <w:rsid w:val="00B53841"/>
    <w:rsid w:val="00B53908"/>
    <w:rsid w:val="00B53DB9"/>
    <w:rsid w:val="00B5436E"/>
    <w:rsid w:val="00B544B5"/>
    <w:rsid w:val="00B546A3"/>
    <w:rsid w:val="00B548D9"/>
    <w:rsid w:val="00B54C5D"/>
    <w:rsid w:val="00B555F1"/>
    <w:rsid w:val="00B5634D"/>
    <w:rsid w:val="00B565D2"/>
    <w:rsid w:val="00B56692"/>
    <w:rsid w:val="00B567FF"/>
    <w:rsid w:val="00B56A2C"/>
    <w:rsid w:val="00B56C5E"/>
    <w:rsid w:val="00B5700E"/>
    <w:rsid w:val="00B57A2B"/>
    <w:rsid w:val="00B57E88"/>
    <w:rsid w:val="00B603AE"/>
    <w:rsid w:val="00B6074E"/>
    <w:rsid w:val="00B60870"/>
    <w:rsid w:val="00B608AD"/>
    <w:rsid w:val="00B60966"/>
    <w:rsid w:val="00B60FB0"/>
    <w:rsid w:val="00B61170"/>
    <w:rsid w:val="00B614F2"/>
    <w:rsid w:val="00B61596"/>
    <w:rsid w:val="00B619D7"/>
    <w:rsid w:val="00B61E5F"/>
    <w:rsid w:val="00B634A8"/>
    <w:rsid w:val="00B63602"/>
    <w:rsid w:val="00B63628"/>
    <w:rsid w:val="00B63685"/>
    <w:rsid w:val="00B64372"/>
    <w:rsid w:val="00B6459E"/>
    <w:rsid w:val="00B64735"/>
    <w:rsid w:val="00B64A2A"/>
    <w:rsid w:val="00B64CA1"/>
    <w:rsid w:val="00B64CC1"/>
    <w:rsid w:val="00B64CD6"/>
    <w:rsid w:val="00B64F3A"/>
    <w:rsid w:val="00B65B08"/>
    <w:rsid w:val="00B65CD0"/>
    <w:rsid w:val="00B65ECC"/>
    <w:rsid w:val="00B66B0D"/>
    <w:rsid w:val="00B66B40"/>
    <w:rsid w:val="00B676DC"/>
    <w:rsid w:val="00B678A4"/>
    <w:rsid w:val="00B67BEE"/>
    <w:rsid w:val="00B67E82"/>
    <w:rsid w:val="00B70148"/>
    <w:rsid w:val="00B7031C"/>
    <w:rsid w:val="00B70C1D"/>
    <w:rsid w:val="00B71A96"/>
    <w:rsid w:val="00B71D25"/>
    <w:rsid w:val="00B71FA6"/>
    <w:rsid w:val="00B720AE"/>
    <w:rsid w:val="00B72176"/>
    <w:rsid w:val="00B721F5"/>
    <w:rsid w:val="00B729EC"/>
    <w:rsid w:val="00B72FAA"/>
    <w:rsid w:val="00B734B2"/>
    <w:rsid w:val="00B73FC3"/>
    <w:rsid w:val="00B741F9"/>
    <w:rsid w:val="00B74505"/>
    <w:rsid w:val="00B74852"/>
    <w:rsid w:val="00B74A61"/>
    <w:rsid w:val="00B7516A"/>
    <w:rsid w:val="00B75384"/>
    <w:rsid w:val="00B75407"/>
    <w:rsid w:val="00B75510"/>
    <w:rsid w:val="00B7574C"/>
    <w:rsid w:val="00B7608F"/>
    <w:rsid w:val="00B76435"/>
    <w:rsid w:val="00B76A4D"/>
    <w:rsid w:val="00B76C01"/>
    <w:rsid w:val="00B76EAF"/>
    <w:rsid w:val="00B76F7C"/>
    <w:rsid w:val="00B76FE1"/>
    <w:rsid w:val="00B77172"/>
    <w:rsid w:val="00B772FF"/>
    <w:rsid w:val="00B7748F"/>
    <w:rsid w:val="00B77889"/>
    <w:rsid w:val="00B77E58"/>
    <w:rsid w:val="00B77F46"/>
    <w:rsid w:val="00B80019"/>
    <w:rsid w:val="00B803C8"/>
    <w:rsid w:val="00B80635"/>
    <w:rsid w:val="00B8068A"/>
    <w:rsid w:val="00B80B02"/>
    <w:rsid w:val="00B80FED"/>
    <w:rsid w:val="00B810B8"/>
    <w:rsid w:val="00B8155E"/>
    <w:rsid w:val="00B816BA"/>
    <w:rsid w:val="00B8171C"/>
    <w:rsid w:val="00B821B9"/>
    <w:rsid w:val="00B82363"/>
    <w:rsid w:val="00B827A3"/>
    <w:rsid w:val="00B82D7F"/>
    <w:rsid w:val="00B8314D"/>
    <w:rsid w:val="00B83583"/>
    <w:rsid w:val="00B83E3E"/>
    <w:rsid w:val="00B843CB"/>
    <w:rsid w:val="00B845F1"/>
    <w:rsid w:val="00B84A43"/>
    <w:rsid w:val="00B84CBD"/>
    <w:rsid w:val="00B85016"/>
    <w:rsid w:val="00B85957"/>
    <w:rsid w:val="00B8623D"/>
    <w:rsid w:val="00B86534"/>
    <w:rsid w:val="00B865C5"/>
    <w:rsid w:val="00B86CAC"/>
    <w:rsid w:val="00B86DBF"/>
    <w:rsid w:val="00B8710D"/>
    <w:rsid w:val="00B8732C"/>
    <w:rsid w:val="00B873F9"/>
    <w:rsid w:val="00B874CA"/>
    <w:rsid w:val="00B8782A"/>
    <w:rsid w:val="00B879FC"/>
    <w:rsid w:val="00B87A50"/>
    <w:rsid w:val="00B87B21"/>
    <w:rsid w:val="00B87CE3"/>
    <w:rsid w:val="00B87CF2"/>
    <w:rsid w:val="00B87E79"/>
    <w:rsid w:val="00B90894"/>
    <w:rsid w:val="00B9093C"/>
    <w:rsid w:val="00B90CA8"/>
    <w:rsid w:val="00B90D92"/>
    <w:rsid w:val="00B90DD6"/>
    <w:rsid w:val="00B9103C"/>
    <w:rsid w:val="00B91AF3"/>
    <w:rsid w:val="00B9255D"/>
    <w:rsid w:val="00B92F1E"/>
    <w:rsid w:val="00B9336D"/>
    <w:rsid w:val="00B933A1"/>
    <w:rsid w:val="00B9388E"/>
    <w:rsid w:val="00B93947"/>
    <w:rsid w:val="00B93D30"/>
    <w:rsid w:val="00B93D6B"/>
    <w:rsid w:val="00B93FEA"/>
    <w:rsid w:val="00B940F4"/>
    <w:rsid w:val="00B941DF"/>
    <w:rsid w:val="00B944DE"/>
    <w:rsid w:val="00B9458D"/>
    <w:rsid w:val="00B94E59"/>
    <w:rsid w:val="00B953B2"/>
    <w:rsid w:val="00B95409"/>
    <w:rsid w:val="00B954B4"/>
    <w:rsid w:val="00B95A5B"/>
    <w:rsid w:val="00B95AD2"/>
    <w:rsid w:val="00B95B20"/>
    <w:rsid w:val="00B95CA1"/>
    <w:rsid w:val="00B95DFD"/>
    <w:rsid w:val="00B961D8"/>
    <w:rsid w:val="00B96200"/>
    <w:rsid w:val="00B96A80"/>
    <w:rsid w:val="00B971D4"/>
    <w:rsid w:val="00B97616"/>
    <w:rsid w:val="00B976C8"/>
    <w:rsid w:val="00B97E6C"/>
    <w:rsid w:val="00B97FFC"/>
    <w:rsid w:val="00BA011F"/>
    <w:rsid w:val="00BA012B"/>
    <w:rsid w:val="00BA0161"/>
    <w:rsid w:val="00BA1127"/>
    <w:rsid w:val="00BA186A"/>
    <w:rsid w:val="00BA195F"/>
    <w:rsid w:val="00BA1C33"/>
    <w:rsid w:val="00BA20CB"/>
    <w:rsid w:val="00BA23C8"/>
    <w:rsid w:val="00BA273A"/>
    <w:rsid w:val="00BA2819"/>
    <w:rsid w:val="00BA3168"/>
    <w:rsid w:val="00BA3565"/>
    <w:rsid w:val="00BA3820"/>
    <w:rsid w:val="00BA3943"/>
    <w:rsid w:val="00BA3B80"/>
    <w:rsid w:val="00BA4270"/>
    <w:rsid w:val="00BA4916"/>
    <w:rsid w:val="00BA4CB0"/>
    <w:rsid w:val="00BA4F1D"/>
    <w:rsid w:val="00BA532A"/>
    <w:rsid w:val="00BA5364"/>
    <w:rsid w:val="00BA53B9"/>
    <w:rsid w:val="00BA570C"/>
    <w:rsid w:val="00BA5CE9"/>
    <w:rsid w:val="00BA605B"/>
    <w:rsid w:val="00BA6944"/>
    <w:rsid w:val="00BA6B41"/>
    <w:rsid w:val="00BA6C75"/>
    <w:rsid w:val="00BA6E1A"/>
    <w:rsid w:val="00BA736E"/>
    <w:rsid w:val="00BA745D"/>
    <w:rsid w:val="00BA754A"/>
    <w:rsid w:val="00BA77C5"/>
    <w:rsid w:val="00BA7823"/>
    <w:rsid w:val="00BA791C"/>
    <w:rsid w:val="00BA7FAF"/>
    <w:rsid w:val="00BB0452"/>
    <w:rsid w:val="00BB04A7"/>
    <w:rsid w:val="00BB0A04"/>
    <w:rsid w:val="00BB0C7E"/>
    <w:rsid w:val="00BB0E36"/>
    <w:rsid w:val="00BB1573"/>
    <w:rsid w:val="00BB19C6"/>
    <w:rsid w:val="00BB1A6F"/>
    <w:rsid w:val="00BB1AB8"/>
    <w:rsid w:val="00BB1E16"/>
    <w:rsid w:val="00BB25D0"/>
    <w:rsid w:val="00BB2A6B"/>
    <w:rsid w:val="00BB2A77"/>
    <w:rsid w:val="00BB2DA6"/>
    <w:rsid w:val="00BB2E79"/>
    <w:rsid w:val="00BB3112"/>
    <w:rsid w:val="00BB3CCF"/>
    <w:rsid w:val="00BB45E5"/>
    <w:rsid w:val="00BB465F"/>
    <w:rsid w:val="00BB4676"/>
    <w:rsid w:val="00BB4B09"/>
    <w:rsid w:val="00BB5017"/>
    <w:rsid w:val="00BB54D4"/>
    <w:rsid w:val="00BB5B0D"/>
    <w:rsid w:val="00BB5FA1"/>
    <w:rsid w:val="00BB6456"/>
    <w:rsid w:val="00BB67AC"/>
    <w:rsid w:val="00BB690C"/>
    <w:rsid w:val="00BB6C30"/>
    <w:rsid w:val="00BB6D5E"/>
    <w:rsid w:val="00BB7637"/>
    <w:rsid w:val="00BC0ADA"/>
    <w:rsid w:val="00BC0B86"/>
    <w:rsid w:val="00BC0C29"/>
    <w:rsid w:val="00BC0F1D"/>
    <w:rsid w:val="00BC102D"/>
    <w:rsid w:val="00BC1C91"/>
    <w:rsid w:val="00BC1DCD"/>
    <w:rsid w:val="00BC2067"/>
    <w:rsid w:val="00BC243B"/>
    <w:rsid w:val="00BC25DB"/>
    <w:rsid w:val="00BC284A"/>
    <w:rsid w:val="00BC2D8C"/>
    <w:rsid w:val="00BC2DDE"/>
    <w:rsid w:val="00BC3067"/>
    <w:rsid w:val="00BC3329"/>
    <w:rsid w:val="00BC3505"/>
    <w:rsid w:val="00BC39C2"/>
    <w:rsid w:val="00BC4240"/>
    <w:rsid w:val="00BC4334"/>
    <w:rsid w:val="00BC4BF8"/>
    <w:rsid w:val="00BC4EAA"/>
    <w:rsid w:val="00BC521A"/>
    <w:rsid w:val="00BC5618"/>
    <w:rsid w:val="00BC5621"/>
    <w:rsid w:val="00BC5671"/>
    <w:rsid w:val="00BC6AC0"/>
    <w:rsid w:val="00BC6BD7"/>
    <w:rsid w:val="00BC728D"/>
    <w:rsid w:val="00BC76A2"/>
    <w:rsid w:val="00BC76ED"/>
    <w:rsid w:val="00BC771D"/>
    <w:rsid w:val="00BC7AB3"/>
    <w:rsid w:val="00BC7F55"/>
    <w:rsid w:val="00BD022D"/>
    <w:rsid w:val="00BD0726"/>
    <w:rsid w:val="00BD079C"/>
    <w:rsid w:val="00BD0B1D"/>
    <w:rsid w:val="00BD0B9A"/>
    <w:rsid w:val="00BD0D16"/>
    <w:rsid w:val="00BD0F1C"/>
    <w:rsid w:val="00BD15C6"/>
    <w:rsid w:val="00BD16E4"/>
    <w:rsid w:val="00BD1ADA"/>
    <w:rsid w:val="00BD1B94"/>
    <w:rsid w:val="00BD1C8D"/>
    <w:rsid w:val="00BD1DAF"/>
    <w:rsid w:val="00BD1FBA"/>
    <w:rsid w:val="00BD22B1"/>
    <w:rsid w:val="00BD2B44"/>
    <w:rsid w:val="00BD2F4E"/>
    <w:rsid w:val="00BD307E"/>
    <w:rsid w:val="00BD31BD"/>
    <w:rsid w:val="00BD3390"/>
    <w:rsid w:val="00BD38C8"/>
    <w:rsid w:val="00BD394B"/>
    <w:rsid w:val="00BD4072"/>
    <w:rsid w:val="00BD4D35"/>
    <w:rsid w:val="00BD4FE1"/>
    <w:rsid w:val="00BD5254"/>
    <w:rsid w:val="00BD53A9"/>
    <w:rsid w:val="00BD547C"/>
    <w:rsid w:val="00BD5495"/>
    <w:rsid w:val="00BD55E2"/>
    <w:rsid w:val="00BD5F26"/>
    <w:rsid w:val="00BD636C"/>
    <w:rsid w:val="00BD6941"/>
    <w:rsid w:val="00BD69A3"/>
    <w:rsid w:val="00BD6DF1"/>
    <w:rsid w:val="00BD7250"/>
    <w:rsid w:val="00BD733B"/>
    <w:rsid w:val="00BD73A5"/>
    <w:rsid w:val="00BD76AA"/>
    <w:rsid w:val="00BD77F3"/>
    <w:rsid w:val="00BD78CA"/>
    <w:rsid w:val="00BD7927"/>
    <w:rsid w:val="00BD79C0"/>
    <w:rsid w:val="00BD7A79"/>
    <w:rsid w:val="00BD7E3B"/>
    <w:rsid w:val="00BD7EFB"/>
    <w:rsid w:val="00BE02C6"/>
    <w:rsid w:val="00BE053E"/>
    <w:rsid w:val="00BE066F"/>
    <w:rsid w:val="00BE10AC"/>
    <w:rsid w:val="00BE1119"/>
    <w:rsid w:val="00BE1363"/>
    <w:rsid w:val="00BE14F8"/>
    <w:rsid w:val="00BE15F8"/>
    <w:rsid w:val="00BE1878"/>
    <w:rsid w:val="00BE22C5"/>
    <w:rsid w:val="00BE2539"/>
    <w:rsid w:val="00BE2886"/>
    <w:rsid w:val="00BE28F9"/>
    <w:rsid w:val="00BE2B8F"/>
    <w:rsid w:val="00BE2F77"/>
    <w:rsid w:val="00BE3020"/>
    <w:rsid w:val="00BE30EE"/>
    <w:rsid w:val="00BE33D2"/>
    <w:rsid w:val="00BE33E5"/>
    <w:rsid w:val="00BE34F7"/>
    <w:rsid w:val="00BE3588"/>
    <w:rsid w:val="00BE3802"/>
    <w:rsid w:val="00BE3B03"/>
    <w:rsid w:val="00BE43C7"/>
    <w:rsid w:val="00BE44C5"/>
    <w:rsid w:val="00BE4C8A"/>
    <w:rsid w:val="00BE4C9B"/>
    <w:rsid w:val="00BE4E7B"/>
    <w:rsid w:val="00BE53F5"/>
    <w:rsid w:val="00BE57A1"/>
    <w:rsid w:val="00BE5885"/>
    <w:rsid w:val="00BE5BDF"/>
    <w:rsid w:val="00BE5BE0"/>
    <w:rsid w:val="00BE5EA3"/>
    <w:rsid w:val="00BE5FD0"/>
    <w:rsid w:val="00BE6481"/>
    <w:rsid w:val="00BE6D0B"/>
    <w:rsid w:val="00BE6F87"/>
    <w:rsid w:val="00BE7263"/>
    <w:rsid w:val="00BE778D"/>
    <w:rsid w:val="00BE7BA2"/>
    <w:rsid w:val="00BE7D18"/>
    <w:rsid w:val="00BE7D9A"/>
    <w:rsid w:val="00BF0598"/>
    <w:rsid w:val="00BF065C"/>
    <w:rsid w:val="00BF078B"/>
    <w:rsid w:val="00BF0A04"/>
    <w:rsid w:val="00BF0AAB"/>
    <w:rsid w:val="00BF0DA1"/>
    <w:rsid w:val="00BF1057"/>
    <w:rsid w:val="00BF13C5"/>
    <w:rsid w:val="00BF1403"/>
    <w:rsid w:val="00BF14FC"/>
    <w:rsid w:val="00BF1CF2"/>
    <w:rsid w:val="00BF1D72"/>
    <w:rsid w:val="00BF1FC0"/>
    <w:rsid w:val="00BF27E5"/>
    <w:rsid w:val="00BF29FB"/>
    <w:rsid w:val="00BF2C37"/>
    <w:rsid w:val="00BF2D6F"/>
    <w:rsid w:val="00BF30B7"/>
    <w:rsid w:val="00BF336A"/>
    <w:rsid w:val="00BF3AD4"/>
    <w:rsid w:val="00BF3DE7"/>
    <w:rsid w:val="00BF44B9"/>
    <w:rsid w:val="00BF48B4"/>
    <w:rsid w:val="00BF493B"/>
    <w:rsid w:val="00BF4B40"/>
    <w:rsid w:val="00BF4F0F"/>
    <w:rsid w:val="00BF4F14"/>
    <w:rsid w:val="00BF52E8"/>
    <w:rsid w:val="00BF547B"/>
    <w:rsid w:val="00BF568C"/>
    <w:rsid w:val="00BF5A1F"/>
    <w:rsid w:val="00BF6967"/>
    <w:rsid w:val="00BF69BD"/>
    <w:rsid w:val="00BF76FD"/>
    <w:rsid w:val="00BF7786"/>
    <w:rsid w:val="00BF789D"/>
    <w:rsid w:val="00BF7961"/>
    <w:rsid w:val="00BF7BDC"/>
    <w:rsid w:val="00BF7E5A"/>
    <w:rsid w:val="00BF7F16"/>
    <w:rsid w:val="00C001C4"/>
    <w:rsid w:val="00C00278"/>
    <w:rsid w:val="00C0059C"/>
    <w:rsid w:val="00C006F7"/>
    <w:rsid w:val="00C00A44"/>
    <w:rsid w:val="00C00F05"/>
    <w:rsid w:val="00C010F7"/>
    <w:rsid w:val="00C011B7"/>
    <w:rsid w:val="00C0140F"/>
    <w:rsid w:val="00C01472"/>
    <w:rsid w:val="00C0195F"/>
    <w:rsid w:val="00C01ABE"/>
    <w:rsid w:val="00C01D10"/>
    <w:rsid w:val="00C024E7"/>
    <w:rsid w:val="00C02DF8"/>
    <w:rsid w:val="00C02E0F"/>
    <w:rsid w:val="00C0327F"/>
    <w:rsid w:val="00C032E0"/>
    <w:rsid w:val="00C0337D"/>
    <w:rsid w:val="00C03D47"/>
    <w:rsid w:val="00C0410B"/>
    <w:rsid w:val="00C042C7"/>
    <w:rsid w:val="00C04507"/>
    <w:rsid w:val="00C0463F"/>
    <w:rsid w:val="00C04B70"/>
    <w:rsid w:val="00C0574A"/>
    <w:rsid w:val="00C05850"/>
    <w:rsid w:val="00C0680B"/>
    <w:rsid w:val="00C068E4"/>
    <w:rsid w:val="00C06E1E"/>
    <w:rsid w:val="00C07004"/>
    <w:rsid w:val="00C070D9"/>
    <w:rsid w:val="00C073FF"/>
    <w:rsid w:val="00C074F2"/>
    <w:rsid w:val="00C07F24"/>
    <w:rsid w:val="00C1120C"/>
    <w:rsid w:val="00C1128B"/>
    <w:rsid w:val="00C112EF"/>
    <w:rsid w:val="00C11517"/>
    <w:rsid w:val="00C11CA3"/>
    <w:rsid w:val="00C11D69"/>
    <w:rsid w:val="00C11F2D"/>
    <w:rsid w:val="00C121CC"/>
    <w:rsid w:val="00C12440"/>
    <w:rsid w:val="00C12A60"/>
    <w:rsid w:val="00C12D8E"/>
    <w:rsid w:val="00C134AA"/>
    <w:rsid w:val="00C136CC"/>
    <w:rsid w:val="00C139CC"/>
    <w:rsid w:val="00C13ECF"/>
    <w:rsid w:val="00C13F04"/>
    <w:rsid w:val="00C14182"/>
    <w:rsid w:val="00C14D00"/>
    <w:rsid w:val="00C14FAB"/>
    <w:rsid w:val="00C15111"/>
    <w:rsid w:val="00C151E2"/>
    <w:rsid w:val="00C15FE0"/>
    <w:rsid w:val="00C16145"/>
    <w:rsid w:val="00C1666F"/>
    <w:rsid w:val="00C16695"/>
    <w:rsid w:val="00C16A71"/>
    <w:rsid w:val="00C16C33"/>
    <w:rsid w:val="00C1714B"/>
    <w:rsid w:val="00C17548"/>
    <w:rsid w:val="00C179D1"/>
    <w:rsid w:val="00C17C70"/>
    <w:rsid w:val="00C17F11"/>
    <w:rsid w:val="00C203BE"/>
    <w:rsid w:val="00C20987"/>
    <w:rsid w:val="00C20E75"/>
    <w:rsid w:val="00C21761"/>
    <w:rsid w:val="00C21B61"/>
    <w:rsid w:val="00C21B63"/>
    <w:rsid w:val="00C21C31"/>
    <w:rsid w:val="00C22053"/>
    <w:rsid w:val="00C22486"/>
    <w:rsid w:val="00C22518"/>
    <w:rsid w:val="00C22AC9"/>
    <w:rsid w:val="00C22DE6"/>
    <w:rsid w:val="00C22FB6"/>
    <w:rsid w:val="00C2311A"/>
    <w:rsid w:val="00C23400"/>
    <w:rsid w:val="00C235CA"/>
    <w:rsid w:val="00C23810"/>
    <w:rsid w:val="00C23F44"/>
    <w:rsid w:val="00C24250"/>
    <w:rsid w:val="00C2427C"/>
    <w:rsid w:val="00C243C9"/>
    <w:rsid w:val="00C24A10"/>
    <w:rsid w:val="00C24A6E"/>
    <w:rsid w:val="00C24BB1"/>
    <w:rsid w:val="00C24BCC"/>
    <w:rsid w:val="00C24FAC"/>
    <w:rsid w:val="00C25310"/>
    <w:rsid w:val="00C25C67"/>
    <w:rsid w:val="00C2640C"/>
    <w:rsid w:val="00C26719"/>
    <w:rsid w:val="00C2679E"/>
    <w:rsid w:val="00C2695B"/>
    <w:rsid w:val="00C269B4"/>
    <w:rsid w:val="00C26D6D"/>
    <w:rsid w:val="00C26FF2"/>
    <w:rsid w:val="00C2749A"/>
    <w:rsid w:val="00C27F22"/>
    <w:rsid w:val="00C30245"/>
    <w:rsid w:val="00C3058F"/>
    <w:rsid w:val="00C307B8"/>
    <w:rsid w:val="00C307F8"/>
    <w:rsid w:val="00C30A9A"/>
    <w:rsid w:val="00C30DC6"/>
    <w:rsid w:val="00C3101D"/>
    <w:rsid w:val="00C316CC"/>
    <w:rsid w:val="00C31CEE"/>
    <w:rsid w:val="00C3218E"/>
    <w:rsid w:val="00C32955"/>
    <w:rsid w:val="00C32A10"/>
    <w:rsid w:val="00C32B20"/>
    <w:rsid w:val="00C32DF1"/>
    <w:rsid w:val="00C32E62"/>
    <w:rsid w:val="00C337EF"/>
    <w:rsid w:val="00C338DA"/>
    <w:rsid w:val="00C3398B"/>
    <w:rsid w:val="00C33A3C"/>
    <w:rsid w:val="00C33DF6"/>
    <w:rsid w:val="00C33EBF"/>
    <w:rsid w:val="00C34502"/>
    <w:rsid w:val="00C348C1"/>
    <w:rsid w:val="00C34A9C"/>
    <w:rsid w:val="00C3593D"/>
    <w:rsid w:val="00C35A8F"/>
    <w:rsid w:val="00C35C13"/>
    <w:rsid w:val="00C35C1B"/>
    <w:rsid w:val="00C35C39"/>
    <w:rsid w:val="00C36028"/>
    <w:rsid w:val="00C363AF"/>
    <w:rsid w:val="00C3663E"/>
    <w:rsid w:val="00C36714"/>
    <w:rsid w:val="00C36B39"/>
    <w:rsid w:val="00C37488"/>
    <w:rsid w:val="00C405C8"/>
    <w:rsid w:val="00C4061F"/>
    <w:rsid w:val="00C40E1C"/>
    <w:rsid w:val="00C40FBC"/>
    <w:rsid w:val="00C41202"/>
    <w:rsid w:val="00C413CF"/>
    <w:rsid w:val="00C413E3"/>
    <w:rsid w:val="00C414C1"/>
    <w:rsid w:val="00C416D3"/>
    <w:rsid w:val="00C41A28"/>
    <w:rsid w:val="00C41A4E"/>
    <w:rsid w:val="00C41EA1"/>
    <w:rsid w:val="00C41F1D"/>
    <w:rsid w:val="00C422B3"/>
    <w:rsid w:val="00C428A7"/>
    <w:rsid w:val="00C42DFF"/>
    <w:rsid w:val="00C43468"/>
    <w:rsid w:val="00C43619"/>
    <w:rsid w:val="00C43800"/>
    <w:rsid w:val="00C43AD8"/>
    <w:rsid w:val="00C43C5F"/>
    <w:rsid w:val="00C43F73"/>
    <w:rsid w:val="00C43F84"/>
    <w:rsid w:val="00C44049"/>
    <w:rsid w:val="00C44158"/>
    <w:rsid w:val="00C44336"/>
    <w:rsid w:val="00C44966"/>
    <w:rsid w:val="00C44B34"/>
    <w:rsid w:val="00C44C14"/>
    <w:rsid w:val="00C44CE9"/>
    <w:rsid w:val="00C452CE"/>
    <w:rsid w:val="00C45398"/>
    <w:rsid w:val="00C453C9"/>
    <w:rsid w:val="00C46296"/>
    <w:rsid w:val="00C467A9"/>
    <w:rsid w:val="00C46A57"/>
    <w:rsid w:val="00C46AA6"/>
    <w:rsid w:val="00C46BBA"/>
    <w:rsid w:val="00C46C23"/>
    <w:rsid w:val="00C46D43"/>
    <w:rsid w:val="00C4742F"/>
    <w:rsid w:val="00C47476"/>
    <w:rsid w:val="00C47710"/>
    <w:rsid w:val="00C47725"/>
    <w:rsid w:val="00C47DF0"/>
    <w:rsid w:val="00C50574"/>
    <w:rsid w:val="00C505BE"/>
    <w:rsid w:val="00C50852"/>
    <w:rsid w:val="00C50962"/>
    <w:rsid w:val="00C50A0F"/>
    <w:rsid w:val="00C50D99"/>
    <w:rsid w:val="00C50EA1"/>
    <w:rsid w:val="00C51023"/>
    <w:rsid w:val="00C5136E"/>
    <w:rsid w:val="00C516ED"/>
    <w:rsid w:val="00C518FC"/>
    <w:rsid w:val="00C5199D"/>
    <w:rsid w:val="00C51CCA"/>
    <w:rsid w:val="00C52277"/>
    <w:rsid w:val="00C5248F"/>
    <w:rsid w:val="00C52589"/>
    <w:rsid w:val="00C52630"/>
    <w:rsid w:val="00C52CF1"/>
    <w:rsid w:val="00C52CF6"/>
    <w:rsid w:val="00C53431"/>
    <w:rsid w:val="00C53888"/>
    <w:rsid w:val="00C53DBB"/>
    <w:rsid w:val="00C53F01"/>
    <w:rsid w:val="00C543C0"/>
    <w:rsid w:val="00C5441E"/>
    <w:rsid w:val="00C54643"/>
    <w:rsid w:val="00C54AC7"/>
    <w:rsid w:val="00C54AC9"/>
    <w:rsid w:val="00C54B42"/>
    <w:rsid w:val="00C54D13"/>
    <w:rsid w:val="00C54FE8"/>
    <w:rsid w:val="00C5575B"/>
    <w:rsid w:val="00C55782"/>
    <w:rsid w:val="00C55A5C"/>
    <w:rsid w:val="00C55B0E"/>
    <w:rsid w:val="00C55E5F"/>
    <w:rsid w:val="00C55ECB"/>
    <w:rsid w:val="00C55ED4"/>
    <w:rsid w:val="00C560BA"/>
    <w:rsid w:val="00C5629E"/>
    <w:rsid w:val="00C567FC"/>
    <w:rsid w:val="00C56940"/>
    <w:rsid w:val="00C56BCA"/>
    <w:rsid w:val="00C56E46"/>
    <w:rsid w:val="00C57845"/>
    <w:rsid w:val="00C57AA5"/>
    <w:rsid w:val="00C57ADB"/>
    <w:rsid w:val="00C57B37"/>
    <w:rsid w:val="00C57EA1"/>
    <w:rsid w:val="00C604B7"/>
    <w:rsid w:val="00C604E8"/>
    <w:rsid w:val="00C605D1"/>
    <w:rsid w:val="00C606A1"/>
    <w:rsid w:val="00C61134"/>
    <w:rsid w:val="00C6116D"/>
    <w:rsid w:val="00C6198E"/>
    <w:rsid w:val="00C619E8"/>
    <w:rsid w:val="00C61C19"/>
    <w:rsid w:val="00C61E6F"/>
    <w:rsid w:val="00C61F4D"/>
    <w:rsid w:val="00C62142"/>
    <w:rsid w:val="00C6217C"/>
    <w:rsid w:val="00C62437"/>
    <w:rsid w:val="00C62A19"/>
    <w:rsid w:val="00C636A8"/>
    <w:rsid w:val="00C637DD"/>
    <w:rsid w:val="00C63A05"/>
    <w:rsid w:val="00C63A0B"/>
    <w:rsid w:val="00C6475D"/>
    <w:rsid w:val="00C64BDE"/>
    <w:rsid w:val="00C64E2E"/>
    <w:rsid w:val="00C64E78"/>
    <w:rsid w:val="00C65295"/>
    <w:rsid w:val="00C6559B"/>
    <w:rsid w:val="00C65DDD"/>
    <w:rsid w:val="00C65EA0"/>
    <w:rsid w:val="00C6640B"/>
    <w:rsid w:val="00C66773"/>
    <w:rsid w:val="00C6698C"/>
    <w:rsid w:val="00C66ABA"/>
    <w:rsid w:val="00C66AD5"/>
    <w:rsid w:val="00C66B3B"/>
    <w:rsid w:val="00C66DD8"/>
    <w:rsid w:val="00C6739E"/>
    <w:rsid w:val="00C67401"/>
    <w:rsid w:val="00C67760"/>
    <w:rsid w:val="00C67BF5"/>
    <w:rsid w:val="00C67C06"/>
    <w:rsid w:val="00C700CA"/>
    <w:rsid w:val="00C70208"/>
    <w:rsid w:val="00C7036C"/>
    <w:rsid w:val="00C70FC2"/>
    <w:rsid w:val="00C712D2"/>
    <w:rsid w:val="00C718C4"/>
    <w:rsid w:val="00C71C56"/>
    <w:rsid w:val="00C72165"/>
    <w:rsid w:val="00C722FE"/>
    <w:rsid w:val="00C72308"/>
    <w:rsid w:val="00C72600"/>
    <w:rsid w:val="00C7293B"/>
    <w:rsid w:val="00C7308F"/>
    <w:rsid w:val="00C730FE"/>
    <w:rsid w:val="00C73B9B"/>
    <w:rsid w:val="00C73C2D"/>
    <w:rsid w:val="00C73C57"/>
    <w:rsid w:val="00C7404F"/>
    <w:rsid w:val="00C74872"/>
    <w:rsid w:val="00C748F0"/>
    <w:rsid w:val="00C74AFB"/>
    <w:rsid w:val="00C75179"/>
    <w:rsid w:val="00C75427"/>
    <w:rsid w:val="00C7548C"/>
    <w:rsid w:val="00C75D76"/>
    <w:rsid w:val="00C75E4E"/>
    <w:rsid w:val="00C75EF8"/>
    <w:rsid w:val="00C75FBB"/>
    <w:rsid w:val="00C7625F"/>
    <w:rsid w:val="00C762E1"/>
    <w:rsid w:val="00C769DC"/>
    <w:rsid w:val="00C76C6D"/>
    <w:rsid w:val="00C76EA0"/>
    <w:rsid w:val="00C77333"/>
    <w:rsid w:val="00C77685"/>
    <w:rsid w:val="00C77A5B"/>
    <w:rsid w:val="00C77BA5"/>
    <w:rsid w:val="00C77CA2"/>
    <w:rsid w:val="00C77FC7"/>
    <w:rsid w:val="00C8043E"/>
    <w:rsid w:val="00C806C5"/>
    <w:rsid w:val="00C80B92"/>
    <w:rsid w:val="00C81047"/>
    <w:rsid w:val="00C814D1"/>
    <w:rsid w:val="00C81718"/>
    <w:rsid w:val="00C818F2"/>
    <w:rsid w:val="00C820CF"/>
    <w:rsid w:val="00C8231B"/>
    <w:rsid w:val="00C82469"/>
    <w:rsid w:val="00C82572"/>
    <w:rsid w:val="00C825B9"/>
    <w:rsid w:val="00C82827"/>
    <w:rsid w:val="00C828DE"/>
    <w:rsid w:val="00C82D57"/>
    <w:rsid w:val="00C82DB5"/>
    <w:rsid w:val="00C833C8"/>
    <w:rsid w:val="00C835AE"/>
    <w:rsid w:val="00C83DE7"/>
    <w:rsid w:val="00C83E98"/>
    <w:rsid w:val="00C84415"/>
    <w:rsid w:val="00C84417"/>
    <w:rsid w:val="00C846A7"/>
    <w:rsid w:val="00C848E0"/>
    <w:rsid w:val="00C84958"/>
    <w:rsid w:val="00C84DAA"/>
    <w:rsid w:val="00C84EAB"/>
    <w:rsid w:val="00C851E3"/>
    <w:rsid w:val="00C85270"/>
    <w:rsid w:val="00C8540B"/>
    <w:rsid w:val="00C85AD8"/>
    <w:rsid w:val="00C85B4E"/>
    <w:rsid w:val="00C85E30"/>
    <w:rsid w:val="00C85EC4"/>
    <w:rsid w:val="00C85F03"/>
    <w:rsid w:val="00C862BB"/>
    <w:rsid w:val="00C86574"/>
    <w:rsid w:val="00C87027"/>
    <w:rsid w:val="00C87070"/>
    <w:rsid w:val="00C87187"/>
    <w:rsid w:val="00C8722B"/>
    <w:rsid w:val="00C873E4"/>
    <w:rsid w:val="00C875C3"/>
    <w:rsid w:val="00C877AA"/>
    <w:rsid w:val="00C87941"/>
    <w:rsid w:val="00C90CC2"/>
    <w:rsid w:val="00C90D17"/>
    <w:rsid w:val="00C912D8"/>
    <w:rsid w:val="00C918C7"/>
    <w:rsid w:val="00C9198D"/>
    <w:rsid w:val="00C91ED2"/>
    <w:rsid w:val="00C91F42"/>
    <w:rsid w:val="00C921F9"/>
    <w:rsid w:val="00C9235F"/>
    <w:rsid w:val="00C929F4"/>
    <w:rsid w:val="00C92DF1"/>
    <w:rsid w:val="00C939F0"/>
    <w:rsid w:val="00C93EA5"/>
    <w:rsid w:val="00C94331"/>
    <w:rsid w:val="00C946CB"/>
    <w:rsid w:val="00C946E0"/>
    <w:rsid w:val="00C94A99"/>
    <w:rsid w:val="00C95149"/>
    <w:rsid w:val="00C951C6"/>
    <w:rsid w:val="00C954C5"/>
    <w:rsid w:val="00C95526"/>
    <w:rsid w:val="00C9554F"/>
    <w:rsid w:val="00C95832"/>
    <w:rsid w:val="00C95A0B"/>
    <w:rsid w:val="00C95AF9"/>
    <w:rsid w:val="00C95CB5"/>
    <w:rsid w:val="00C95D49"/>
    <w:rsid w:val="00C95E36"/>
    <w:rsid w:val="00C95EC8"/>
    <w:rsid w:val="00C95F89"/>
    <w:rsid w:val="00C968BE"/>
    <w:rsid w:val="00C96C3A"/>
    <w:rsid w:val="00C96F46"/>
    <w:rsid w:val="00C97365"/>
    <w:rsid w:val="00C973E4"/>
    <w:rsid w:val="00C9776D"/>
    <w:rsid w:val="00CA016A"/>
    <w:rsid w:val="00CA02DB"/>
    <w:rsid w:val="00CA03CD"/>
    <w:rsid w:val="00CA0562"/>
    <w:rsid w:val="00CA075E"/>
    <w:rsid w:val="00CA0902"/>
    <w:rsid w:val="00CA101A"/>
    <w:rsid w:val="00CA16A1"/>
    <w:rsid w:val="00CA1738"/>
    <w:rsid w:val="00CA1E51"/>
    <w:rsid w:val="00CA2007"/>
    <w:rsid w:val="00CA24BE"/>
    <w:rsid w:val="00CA2863"/>
    <w:rsid w:val="00CA33B4"/>
    <w:rsid w:val="00CA33EF"/>
    <w:rsid w:val="00CA34E2"/>
    <w:rsid w:val="00CA3721"/>
    <w:rsid w:val="00CA3D73"/>
    <w:rsid w:val="00CA3DE1"/>
    <w:rsid w:val="00CA4918"/>
    <w:rsid w:val="00CA4A3A"/>
    <w:rsid w:val="00CA4A41"/>
    <w:rsid w:val="00CA5492"/>
    <w:rsid w:val="00CA555C"/>
    <w:rsid w:val="00CA55A5"/>
    <w:rsid w:val="00CA5DE1"/>
    <w:rsid w:val="00CA618C"/>
    <w:rsid w:val="00CA6819"/>
    <w:rsid w:val="00CA6B7A"/>
    <w:rsid w:val="00CA6DC6"/>
    <w:rsid w:val="00CA6EEC"/>
    <w:rsid w:val="00CA7236"/>
    <w:rsid w:val="00CA78A0"/>
    <w:rsid w:val="00CB000D"/>
    <w:rsid w:val="00CB0982"/>
    <w:rsid w:val="00CB0B19"/>
    <w:rsid w:val="00CB12FF"/>
    <w:rsid w:val="00CB1D5B"/>
    <w:rsid w:val="00CB1DEB"/>
    <w:rsid w:val="00CB21D5"/>
    <w:rsid w:val="00CB25E2"/>
    <w:rsid w:val="00CB265A"/>
    <w:rsid w:val="00CB2853"/>
    <w:rsid w:val="00CB290C"/>
    <w:rsid w:val="00CB2922"/>
    <w:rsid w:val="00CB2933"/>
    <w:rsid w:val="00CB33DB"/>
    <w:rsid w:val="00CB3894"/>
    <w:rsid w:val="00CB3ADF"/>
    <w:rsid w:val="00CB40EF"/>
    <w:rsid w:val="00CB46D1"/>
    <w:rsid w:val="00CB5C85"/>
    <w:rsid w:val="00CB5DB3"/>
    <w:rsid w:val="00CB616C"/>
    <w:rsid w:val="00CB6486"/>
    <w:rsid w:val="00CB6664"/>
    <w:rsid w:val="00CB6667"/>
    <w:rsid w:val="00CB68B7"/>
    <w:rsid w:val="00CB68D5"/>
    <w:rsid w:val="00CB6ADE"/>
    <w:rsid w:val="00CB6ED0"/>
    <w:rsid w:val="00CB7365"/>
    <w:rsid w:val="00CC07DA"/>
    <w:rsid w:val="00CC08C4"/>
    <w:rsid w:val="00CC09A1"/>
    <w:rsid w:val="00CC0E26"/>
    <w:rsid w:val="00CC1184"/>
    <w:rsid w:val="00CC1584"/>
    <w:rsid w:val="00CC1EED"/>
    <w:rsid w:val="00CC247C"/>
    <w:rsid w:val="00CC25B2"/>
    <w:rsid w:val="00CC26D6"/>
    <w:rsid w:val="00CC2A0F"/>
    <w:rsid w:val="00CC2D82"/>
    <w:rsid w:val="00CC3343"/>
    <w:rsid w:val="00CC3364"/>
    <w:rsid w:val="00CC340B"/>
    <w:rsid w:val="00CC3643"/>
    <w:rsid w:val="00CC3E83"/>
    <w:rsid w:val="00CC3EA0"/>
    <w:rsid w:val="00CC3F35"/>
    <w:rsid w:val="00CC443A"/>
    <w:rsid w:val="00CC45FA"/>
    <w:rsid w:val="00CC475C"/>
    <w:rsid w:val="00CC49CB"/>
    <w:rsid w:val="00CC4A12"/>
    <w:rsid w:val="00CC4BE8"/>
    <w:rsid w:val="00CC5492"/>
    <w:rsid w:val="00CC55F4"/>
    <w:rsid w:val="00CC5CC7"/>
    <w:rsid w:val="00CC5E37"/>
    <w:rsid w:val="00CC6511"/>
    <w:rsid w:val="00CC6534"/>
    <w:rsid w:val="00CC6636"/>
    <w:rsid w:val="00CC6B2C"/>
    <w:rsid w:val="00CC6B85"/>
    <w:rsid w:val="00CC6E37"/>
    <w:rsid w:val="00CC6F92"/>
    <w:rsid w:val="00CC712B"/>
    <w:rsid w:val="00CC75CE"/>
    <w:rsid w:val="00CC767C"/>
    <w:rsid w:val="00CC786F"/>
    <w:rsid w:val="00CC7A09"/>
    <w:rsid w:val="00CC7AB6"/>
    <w:rsid w:val="00CC7DF9"/>
    <w:rsid w:val="00CD032D"/>
    <w:rsid w:val="00CD04D9"/>
    <w:rsid w:val="00CD06FC"/>
    <w:rsid w:val="00CD0DB3"/>
    <w:rsid w:val="00CD0FEE"/>
    <w:rsid w:val="00CD1501"/>
    <w:rsid w:val="00CD216F"/>
    <w:rsid w:val="00CD2694"/>
    <w:rsid w:val="00CD2703"/>
    <w:rsid w:val="00CD2715"/>
    <w:rsid w:val="00CD291B"/>
    <w:rsid w:val="00CD299B"/>
    <w:rsid w:val="00CD2D05"/>
    <w:rsid w:val="00CD2D85"/>
    <w:rsid w:val="00CD3704"/>
    <w:rsid w:val="00CD3A61"/>
    <w:rsid w:val="00CD44E1"/>
    <w:rsid w:val="00CD48FC"/>
    <w:rsid w:val="00CD4B15"/>
    <w:rsid w:val="00CD4F47"/>
    <w:rsid w:val="00CD4F97"/>
    <w:rsid w:val="00CD5173"/>
    <w:rsid w:val="00CD5335"/>
    <w:rsid w:val="00CD5DAD"/>
    <w:rsid w:val="00CD5F37"/>
    <w:rsid w:val="00CD6019"/>
    <w:rsid w:val="00CD6A92"/>
    <w:rsid w:val="00CD6F88"/>
    <w:rsid w:val="00CD7389"/>
    <w:rsid w:val="00CD75CC"/>
    <w:rsid w:val="00CD78A1"/>
    <w:rsid w:val="00CD7AE4"/>
    <w:rsid w:val="00CE0297"/>
    <w:rsid w:val="00CE08EB"/>
    <w:rsid w:val="00CE0AD5"/>
    <w:rsid w:val="00CE0C7B"/>
    <w:rsid w:val="00CE0FE4"/>
    <w:rsid w:val="00CE17A2"/>
    <w:rsid w:val="00CE296F"/>
    <w:rsid w:val="00CE29E2"/>
    <w:rsid w:val="00CE30CF"/>
    <w:rsid w:val="00CE3329"/>
    <w:rsid w:val="00CE38FF"/>
    <w:rsid w:val="00CE403E"/>
    <w:rsid w:val="00CE44E1"/>
    <w:rsid w:val="00CE4959"/>
    <w:rsid w:val="00CE52E1"/>
    <w:rsid w:val="00CE58E0"/>
    <w:rsid w:val="00CE5967"/>
    <w:rsid w:val="00CE5BE5"/>
    <w:rsid w:val="00CE5C95"/>
    <w:rsid w:val="00CE5DFA"/>
    <w:rsid w:val="00CE5E61"/>
    <w:rsid w:val="00CE5EED"/>
    <w:rsid w:val="00CE6069"/>
    <w:rsid w:val="00CE6561"/>
    <w:rsid w:val="00CE661D"/>
    <w:rsid w:val="00CE68EB"/>
    <w:rsid w:val="00CE6F03"/>
    <w:rsid w:val="00CE6FF0"/>
    <w:rsid w:val="00CE753A"/>
    <w:rsid w:val="00CE7979"/>
    <w:rsid w:val="00CF00A5"/>
    <w:rsid w:val="00CF03E5"/>
    <w:rsid w:val="00CF0809"/>
    <w:rsid w:val="00CF0818"/>
    <w:rsid w:val="00CF09BA"/>
    <w:rsid w:val="00CF0DB6"/>
    <w:rsid w:val="00CF0F22"/>
    <w:rsid w:val="00CF1370"/>
    <w:rsid w:val="00CF1B4F"/>
    <w:rsid w:val="00CF1CFE"/>
    <w:rsid w:val="00CF1EAA"/>
    <w:rsid w:val="00CF1FB4"/>
    <w:rsid w:val="00CF1FD3"/>
    <w:rsid w:val="00CF26C4"/>
    <w:rsid w:val="00CF2A80"/>
    <w:rsid w:val="00CF2CEC"/>
    <w:rsid w:val="00CF33BA"/>
    <w:rsid w:val="00CF33C7"/>
    <w:rsid w:val="00CF3B3D"/>
    <w:rsid w:val="00CF3F9D"/>
    <w:rsid w:val="00CF401B"/>
    <w:rsid w:val="00CF41E6"/>
    <w:rsid w:val="00CF498A"/>
    <w:rsid w:val="00CF4B0F"/>
    <w:rsid w:val="00CF4D63"/>
    <w:rsid w:val="00CF4EAB"/>
    <w:rsid w:val="00CF55DC"/>
    <w:rsid w:val="00CF58C5"/>
    <w:rsid w:val="00CF5C1A"/>
    <w:rsid w:val="00CF5E6E"/>
    <w:rsid w:val="00CF634E"/>
    <w:rsid w:val="00CF6611"/>
    <w:rsid w:val="00CF6EB5"/>
    <w:rsid w:val="00CF76F2"/>
    <w:rsid w:val="00CF7978"/>
    <w:rsid w:val="00CF7C2D"/>
    <w:rsid w:val="00D00061"/>
    <w:rsid w:val="00D00656"/>
    <w:rsid w:val="00D00C0D"/>
    <w:rsid w:val="00D00CD1"/>
    <w:rsid w:val="00D00D53"/>
    <w:rsid w:val="00D00E10"/>
    <w:rsid w:val="00D00F81"/>
    <w:rsid w:val="00D0104F"/>
    <w:rsid w:val="00D0151C"/>
    <w:rsid w:val="00D015DE"/>
    <w:rsid w:val="00D01B5B"/>
    <w:rsid w:val="00D023AD"/>
    <w:rsid w:val="00D028A1"/>
    <w:rsid w:val="00D02A92"/>
    <w:rsid w:val="00D02C87"/>
    <w:rsid w:val="00D03163"/>
    <w:rsid w:val="00D033B4"/>
    <w:rsid w:val="00D03BB2"/>
    <w:rsid w:val="00D040E3"/>
    <w:rsid w:val="00D044E5"/>
    <w:rsid w:val="00D046E3"/>
    <w:rsid w:val="00D047E5"/>
    <w:rsid w:val="00D04865"/>
    <w:rsid w:val="00D0487A"/>
    <w:rsid w:val="00D04C08"/>
    <w:rsid w:val="00D0509F"/>
    <w:rsid w:val="00D054D0"/>
    <w:rsid w:val="00D05A6F"/>
    <w:rsid w:val="00D05DCB"/>
    <w:rsid w:val="00D063AF"/>
    <w:rsid w:val="00D06893"/>
    <w:rsid w:val="00D06DB0"/>
    <w:rsid w:val="00D07537"/>
    <w:rsid w:val="00D077F2"/>
    <w:rsid w:val="00D07A5A"/>
    <w:rsid w:val="00D07E4D"/>
    <w:rsid w:val="00D07E5C"/>
    <w:rsid w:val="00D07EFF"/>
    <w:rsid w:val="00D10317"/>
    <w:rsid w:val="00D10351"/>
    <w:rsid w:val="00D10728"/>
    <w:rsid w:val="00D10BAC"/>
    <w:rsid w:val="00D10C9A"/>
    <w:rsid w:val="00D11596"/>
    <w:rsid w:val="00D11EF7"/>
    <w:rsid w:val="00D12044"/>
    <w:rsid w:val="00D12160"/>
    <w:rsid w:val="00D126BE"/>
    <w:rsid w:val="00D128F2"/>
    <w:rsid w:val="00D12A11"/>
    <w:rsid w:val="00D134E5"/>
    <w:rsid w:val="00D13F65"/>
    <w:rsid w:val="00D141EA"/>
    <w:rsid w:val="00D143C4"/>
    <w:rsid w:val="00D14644"/>
    <w:rsid w:val="00D1472B"/>
    <w:rsid w:val="00D149A9"/>
    <w:rsid w:val="00D14A73"/>
    <w:rsid w:val="00D14CDE"/>
    <w:rsid w:val="00D14DC1"/>
    <w:rsid w:val="00D14E15"/>
    <w:rsid w:val="00D14EBC"/>
    <w:rsid w:val="00D1518F"/>
    <w:rsid w:val="00D15243"/>
    <w:rsid w:val="00D15275"/>
    <w:rsid w:val="00D155D9"/>
    <w:rsid w:val="00D15895"/>
    <w:rsid w:val="00D15ED0"/>
    <w:rsid w:val="00D1623F"/>
    <w:rsid w:val="00D1627E"/>
    <w:rsid w:val="00D1661F"/>
    <w:rsid w:val="00D16848"/>
    <w:rsid w:val="00D16A3C"/>
    <w:rsid w:val="00D16DC8"/>
    <w:rsid w:val="00D16E14"/>
    <w:rsid w:val="00D16E30"/>
    <w:rsid w:val="00D179DB"/>
    <w:rsid w:val="00D17EAE"/>
    <w:rsid w:val="00D17FF7"/>
    <w:rsid w:val="00D20196"/>
    <w:rsid w:val="00D2074D"/>
    <w:rsid w:val="00D209B0"/>
    <w:rsid w:val="00D209DF"/>
    <w:rsid w:val="00D20B7A"/>
    <w:rsid w:val="00D20D64"/>
    <w:rsid w:val="00D21336"/>
    <w:rsid w:val="00D213A5"/>
    <w:rsid w:val="00D21644"/>
    <w:rsid w:val="00D216FD"/>
    <w:rsid w:val="00D21C21"/>
    <w:rsid w:val="00D2235E"/>
    <w:rsid w:val="00D228EC"/>
    <w:rsid w:val="00D22F49"/>
    <w:rsid w:val="00D2308E"/>
    <w:rsid w:val="00D232EA"/>
    <w:rsid w:val="00D234EF"/>
    <w:rsid w:val="00D238D3"/>
    <w:rsid w:val="00D23921"/>
    <w:rsid w:val="00D23973"/>
    <w:rsid w:val="00D23A6D"/>
    <w:rsid w:val="00D23EB5"/>
    <w:rsid w:val="00D24027"/>
    <w:rsid w:val="00D241FA"/>
    <w:rsid w:val="00D24329"/>
    <w:rsid w:val="00D24643"/>
    <w:rsid w:val="00D24796"/>
    <w:rsid w:val="00D2495D"/>
    <w:rsid w:val="00D24AD2"/>
    <w:rsid w:val="00D24EB9"/>
    <w:rsid w:val="00D24FA4"/>
    <w:rsid w:val="00D25023"/>
    <w:rsid w:val="00D255EA"/>
    <w:rsid w:val="00D257D9"/>
    <w:rsid w:val="00D25864"/>
    <w:rsid w:val="00D25E13"/>
    <w:rsid w:val="00D2618D"/>
    <w:rsid w:val="00D26E4D"/>
    <w:rsid w:val="00D272A0"/>
    <w:rsid w:val="00D2753D"/>
    <w:rsid w:val="00D27694"/>
    <w:rsid w:val="00D301AC"/>
    <w:rsid w:val="00D30CB7"/>
    <w:rsid w:val="00D30D1D"/>
    <w:rsid w:val="00D30E5D"/>
    <w:rsid w:val="00D30F92"/>
    <w:rsid w:val="00D31443"/>
    <w:rsid w:val="00D3175C"/>
    <w:rsid w:val="00D31DF5"/>
    <w:rsid w:val="00D31E11"/>
    <w:rsid w:val="00D31E5A"/>
    <w:rsid w:val="00D32097"/>
    <w:rsid w:val="00D320E1"/>
    <w:rsid w:val="00D32ADE"/>
    <w:rsid w:val="00D33109"/>
    <w:rsid w:val="00D3343A"/>
    <w:rsid w:val="00D33466"/>
    <w:rsid w:val="00D33499"/>
    <w:rsid w:val="00D335A1"/>
    <w:rsid w:val="00D33646"/>
    <w:rsid w:val="00D33842"/>
    <w:rsid w:val="00D33849"/>
    <w:rsid w:val="00D339C4"/>
    <w:rsid w:val="00D33B13"/>
    <w:rsid w:val="00D33B1A"/>
    <w:rsid w:val="00D33C32"/>
    <w:rsid w:val="00D34BAF"/>
    <w:rsid w:val="00D34ECD"/>
    <w:rsid w:val="00D356D8"/>
    <w:rsid w:val="00D3575A"/>
    <w:rsid w:val="00D35842"/>
    <w:rsid w:val="00D35B48"/>
    <w:rsid w:val="00D35B59"/>
    <w:rsid w:val="00D35E21"/>
    <w:rsid w:val="00D3617C"/>
    <w:rsid w:val="00D36200"/>
    <w:rsid w:val="00D36386"/>
    <w:rsid w:val="00D36498"/>
    <w:rsid w:val="00D36548"/>
    <w:rsid w:val="00D36C9C"/>
    <w:rsid w:val="00D374B6"/>
    <w:rsid w:val="00D375A1"/>
    <w:rsid w:val="00D37979"/>
    <w:rsid w:val="00D37B97"/>
    <w:rsid w:val="00D40067"/>
    <w:rsid w:val="00D40224"/>
    <w:rsid w:val="00D40341"/>
    <w:rsid w:val="00D405E9"/>
    <w:rsid w:val="00D408B6"/>
    <w:rsid w:val="00D40930"/>
    <w:rsid w:val="00D40967"/>
    <w:rsid w:val="00D41633"/>
    <w:rsid w:val="00D42212"/>
    <w:rsid w:val="00D429C1"/>
    <w:rsid w:val="00D435DA"/>
    <w:rsid w:val="00D43B77"/>
    <w:rsid w:val="00D43B7F"/>
    <w:rsid w:val="00D43C8F"/>
    <w:rsid w:val="00D43D87"/>
    <w:rsid w:val="00D441CA"/>
    <w:rsid w:val="00D44523"/>
    <w:rsid w:val="00D44A96"/>
    <w:rsid w:val="00D45122"/>
    <w:rsid w:val="00D45564"/>
    <w:rsid w:val="00D45903"/>
    <w:rsid w:val="00D45A8D"/>
    <w:rsid w:val="00D45C50"/>
    <w:rsid w:val="00D45D69"/>
    <w:rsid w:val="00D45E24"/>
    <w:rsid w:val="00D461BF"/>
    <w:rsid w:val="00D46E64"/>
    <w:rsid w:val="00D47716"/>
    <w:rsid w:val="00D47DB1"/>
    <w:rsid w:val="00D500F3"/>
    <w:rsid w:val="00D50128"/>
    <w:rsid w:val="00D50233"/>
    <w:rsid w:val="00D504D8"/>
    <w:rsid w:val="00D50609"/>
    <w:rsid w:val="00D50D9D"/>
    <w:rsid w:val="00D519F5"/>
    <w:rsid w:val="00D51BEC"/>
    <w:rsid w:val="00D51C8C"/>
    <w:rsid w:val="00D51D4E"/>
    <w:rsid w:val="00D51DAA"/>
    <w:rsid w:val="00D51FE7"/>
    <w:rsid w:val="00D5205E"/>
    <w:rsid w:val="00D526F4"/>
    <w:rsid w:val="00D52C41"/>
    <w:rsid w:val="00D53122"/>
    <w:rsid w:val="00D533FB"/>
    <w:rsid w:val="00D53643"/>
    <w:rsid w:val="00D536FF"/>
    <w:rsid w:val="00D53AB6"/>
    <w:rsid w:val="00D53D72"/>
    <w:rsid w:val="00D53F86"/>
    <w:rsid w:val="00D545B2"/>
    <w:rsid w:val="00D5469B"/>
    <w:rsid w:val="00D5482F"/>
    <w:rsid w:val="00D54996"/>
    <w:rsid w:val="00D5531D"/>
    <w:rsid w:val="00D5560C"/>
    <w:rsid w:val="00D55F23"/>
    <w:rsid w:val="00D55F8F"/>
    <w:rsid w:val="00D56F90"/>
    <w:rsid w:val="00D5703A"/>
    <w:rsid w:val="00D57242"/>
    <w:rsid w:val="00D57B25"/>
    <w:rsid w:val="00D6054A"/>
    <w:rsid w:val="00D605D3"/>
    <w:rsid w:val="00D60836"/>
    <w:rsid w:val="00D60B0F"/>
    <w:rsid w:val="00D60F88"/>
    <w:rsid w:val="00D6197F"/>
    <w:rsid w:val="00D619E5"/>
    <w:rsid w:val="00D61EB6"/>
    <w:rsid w:val="00D61F65"/>
    <w:rsid w:val="00D62628"/>
    <w:rsid w:val="00D630C6"/>
    <w:rsid w:val="00D63105"/>
    <w:rsid w:val="00D63527"/>
    <w:rsid w:val="00D6355C"/>
    <w:rsid w:val="00D63990"/>
    <w:rsid w:val="00D63B5C"/>
    <w:rsid w:val="00D63D8A"/>
    <w:rsid w:val="00D63E92"/>
    <w:rsid w:val="00D64093"/>
    <w:rsid w:val="00D646FC"/>
    <w:rsid w:val="00D65554"/>
    <w:rsid w:val="00D65723"/>
    <w:rsid w:val="00D6577D"/>
    <w:rsid w:val="00D65F44"/>
    <w:rsid w:val="00D665F9"/>
    <w:rsid w:val="00D6662E"/>
    <w:rsid w:val="00D67647"/>
    <w:rsid w:val="00D6774C"/>
    <w:rsid w:val="00D679DF"/>
    <w:rsid w:val="00D67B1D"/>
    <w:rsid w:val="00D7009B"/>
    <w:rsid w:val="00D709E1"/>
    <w:rsid w:val="00D70AE8"/>
    <w:rsid w:val="00D70C58"/>
    <w:rsid w:val="00D7169C"/>
    <w:rsid w:val="00D71AEF"/>
    <w:rsid w:val="00D7217A"/>
    <w:rsid w:val="00D724B1"/>
    <w:rsid w:val="00D725E3"/>
    <w:rsid w:val="00D7284C"/>
    <w:rsid w:val="00D72861"/>
    <w:rsid w:val="00D72AF7"/>
    <w:rsid w:val="00D72BB4"/>
    <w:rsid w:val="00D72EB5"/>
    <w:rsid w:val="00D73079"/>
    <w:rsid w:val="00D730CE"/>
    <w:rsid w:val="00D73C76"/>
    <w:rsid w:val="00D73EEB"/>
    <w:rsid w:val="00D742B8"/>
    <w:rsid w:val="00D743D3"/>
    <w:rsid w:val="00D74495"/>
    <w:rsid w:val="00D74BA8"/>
    <w:rsid w:val="00D74C4F"/>
    <w:rsid w:val="00D74D0A"/>
    <w:rsid w:val="00D74FC6"/>
    <w:rsid w:val="00D75434"/>
    <w:rsid w:val="00D7544C"/>
    <w:rsid w:val="00D758F5"/>
    <w:rsid w:val="00D75BD6"/>
    <w:rsid w:val="00D75C27"/>
    <w:rsid w:val="00D76076"/>
    <w:rsid w:val="00D7642E"/>
    <w:rsid w:val="00D764BB"/>
    <w:rsid w:val="00D76822"/>
    <w:rsid w:val="00D76A04"/>
    <w:rsid w:val="00D7795B"/>
    <w:rsid w:val="00D77E0C"/>
    <w:rsid w:val="00D77FC8"/>
    <w:rsid w:val="00D80C60"/>
    <w:rsid w:val="00D8126A"/>
    <w:rsid w:val="00D81652"/>
    <w:rsid w:val="00D818D2"/>
    <w:rsid w:val="00D81A47"/>
    <w:rsid w:val="00D81FDA"/>
    <w:rsid w:val="00D822A6"/>
    <w:rsid w:val="00D82341"/>
    <w:rsid w:val="00D82B31"/>
    <w:rsid w:val="00D82B38"/>
    <w:rsid w:val="00D82B64"/>
    <w:rsid w:val="00D837BC"/>
    <w:rsid w:val="00D83845"/>
    <w:rsid w:val="00D83866"/>
    <w:rsid w:val="00D84B4C"/>
    <w:rsid w:val="00D84BB8"/>
    <w:rsid w:val="00D84D96"/>
    <w:rsid w:val="00D84E84"/>
    <w:rsid w:val="00D85077"/>
    <w:rsid w:val="00D8586F"/>
    <w:rsid w:val="00D85D75"/>
    <w:rsid w:val="00D860C6"/>
    <w:rsid w:val="00D86A00"/>
    <w:rsid w:val="00D86E24"/>
    <w:rsid w:val="00D874EF"/>
    <w:rsid w:val="00D876ED"/>
    <w:rsid w:val="00D879A7"/>
    <w:rsid w:val="00D87A0D"/>
    <w:rsid w:val="00D90366"/>
    <w:rsid w:val="00D90460"/>
    <w:rsid w:val="00D90799"/>
    <w:rsid w:val="00D90827"/>
    <w:rsid w:val="00D90A15"/>
    <w:rsid w:val="00D90F5B"/>
    <w:rsid w:val="00D913D3"/>
    <w:rsid w:val="00D914F4"/>
    <w:rsid w:val="00D91B18"/>
    <w:rsid w:val="00D91E29"/>
    <w:rsid w:val="00D91F32"/>
    <w:rsid w:val="00D921FB"/>
    <w:rsid w:val="00D92590"/>
    <w:rsid w:val="00D92FB1"/>
    <w:rsid w:val="00D93089"/>
    <w:rsid w:val="00D9350C"/>
    <w:rsid w:val="00D936CD"/>
    <w:rsid w:val="00D9387B"/>
    <w:rsid w:val="00D93909"/>
    <w:rsid w:val="00D93B53"/>
    <w:rsid w:val="00D9402C"/>
    <w:rsid w:val="00D94127"/>
    <w:rsid w:val="00D943A8"/>
    <w:rsid w:val="00D9474A"/>
    <w:rsid w:val="00D9487D"/>
    <w:rsid w:val="00D94CF0"/>
    <w:rsid w:val="00D94DE9"/>
    <w:rsid w:val="00D950D2"/>
    <w:rsid w:val="00D951A1"/>
    <w:rsid w:val="00D9532F"/>
    <w:rsid w:val="00D9562E"/>
    <w:rsid w:val="00D9579A"/>
    <w:rsid w:val="00D9581D"/>
    <w:rsid w:val="00D95858"/>
    <w:rsid w:val="00D95EB0"/>
    <w:rsid w:val="00D95ECF"/>
    <w:rsid w:val="00D95EEA"/>
    <w:rsid w:val="00D960F3"/>
    <w:rsid w:val="00D96900"/>
    <w:rsid w:val="00D96D89"/>
    <w:rsid w:val="00D96EC3"/>
    <w:rsid w:val="00D97256"/>
    <w:rsid w:val="00D97E2D"/>
    <w:rsid w:val="00DA034B"/>
    <w:rsid w:val="00DA0730"/>
    <w:rsid w:val="00DA0754"/>
    <w:rsid w:val="00DA095C"/>
    <w:rsid w:val="00DA0A97"/>
    <w:rsid w:val="00DA0F82"/>
    <w:rsid w:val="00DA129E"/>
    <w:rsid w:val="00DA17AF"/>
    <w:rsid w:val="00DA1AA9"/>
    <w:rsid w:val="00DA1EDE"/>
    <w:rsid w:val="00DA2170"/>
    <w:rsid w:val="00DA25B0"/>
    <w:rsid w:val="00DA2C49"/>
    <w:rsid w:val="00DA2D25"/>
    <w:rsid w:val="00DA2DDB"/>
    <w:rsid w:val="00DA336B"/>
    <w:rsid w:val="00DA349F"/>
    <w:rsid w:val="00DA3AC0"/>
    <w:rsid w:val="00DA3CA8"/>
    <w:rsid w:val="00DA3F53"/>
    <w:rsid w:val="00DA4111"/>
    <w:rsid w:val="00DA41BA"/>
    <w:rsid w:val="00DA4BF2"/>
    <w:rsid w:val="00DA5A8D"/>
    <w:rsid w:val="00DA5B18"/>
    <w:rsid w:val="00DA5F9E"/>
    <w:rsid w:val="00DA6003"/>
    <w:rsid w:val="00DA66B1"/>
    <w:rsid w:val="00DA68CE"/>
    <w:rsid w:val="00DA6B68"/>
    <w:rsid w:val="00DA7636"/>
    <w:rsid w:val="00DA77BB"/>
    <w:rsid w:val="00DA7E3D"/>
    <w:rsid w:val="00DB0399"/>
    <w:rsid w:val="00DB0721"/>
    <w:rsid w:val="00DB0879"/>
    <w:rsid w:val="00DB09FD"/>
    <w:rsid w:val="00DB0C1D"/>
    <w:rsid w:val="00DB10A5"/>
    <w:rsid w:val="00DB111B"/>
    <w:rsid w:val="00DB1123"/>
    <w:rsid w:val="00DB1BEB"/>
    <w:rsid w:val="00DB1C14"/>
    <w:rsid w:val="00DB1D07"/>
    <w:rsid w:val="00DB204C"/>
    <w:rsid w:val="00DB24E6"/>
    <w:rsid w:val="00DB2819"/>
    <w:rsid w:val="00DB3289"/>
    <w:rsid w:val="00DB371E"/>
    <w:rsid w:val="00DB39DE"/>
    <w:rsid w:val="00DB3C99"/>
    <w:rsid w:val="00DB3E7B"/>
    <w:rsid w:val="00DB3EE5"/>
    <w:rsid w:val="00DB43A4"/>
    <w:rsid w:val="00DB49A0"/>
    <w:rsid w:val="00DB49BB"/>
    <w:rsid w:val="00DB4B32"/>
    <w:rsid w:val="00DB4DF7"/>
    <w:rsid w:val="00DB4EA8"/>
    <w:rsid w:val="00DB5280"/>
    <w:rsid w:val="00DB5331"/>
    <w:rsid w:val="00DB5AB8"/>
    <w:rsid w:val="00DB600D"/>
    <w:rsid w:val="00DB65AD"/>
    <w:rsid w:val="00DB66CF"/>
    <w:rsid w:val="00DB6FE2"/>
    <w:rsid w:val="00DB7794"/>
    <w:rsid w:val="00DB7B13"/>
    <w:rsid w:val="00DB7CDE"/>
    <w:rsid w:val="00DC01FC"/>
    <w:rsid w:val="00DC0B43"/>
    <w:rsid w:val="00DC0B7C"/>
    <w:rsid w:val="00DC0F7E"/>
    <w:rsid w:val="00DC12B1"/>
    <w:rsid w:val="00DC13F6"/>
    <w:rsid w:val="00DC14E0"/>
    <w:rsid w:val="00DC1749"/>
    <w:rsid w:val="00DC1957"/>
    <w:rsid w:val="00DC1ACE"/>
    <w:rsid w:val="00DC1B5A"/>
    <w:rsid w:val="00DC1B78"/>
    <w:rsid w:val="00DC1D58"/>
    <w:rsid w:val="00DC2160"/>
    <w:rsid w:val="00DC2779"/>
    <w:rsid w:val="00DC2A69"/>
    <w:rsid w:val="00DC32DF"/>
    <w:rsid w:val="00DC33BD"/>
    <w:rsid w:val="00DC3EED"/>
    <w:rsid w:val="00DC3F0B"/>
    <w:rsid w:val="00DC3FA0"/>
    <w:rsid w:val="00DC442D"/>
    <w:rsid w:val="00DC4624"/>
    <w:rsid w:val="00DC4869"/>
    <w:rsid w:val="00DC4AE6"/>
    <w:rsid w:val="00DC4D87"/>
    <w:rsid w:val="00DC4F7F"/>
    <w:rsid w:val="00DC53B8"/>
    <w:rsid w:val="00DC5627"/>
    <w:rsid w:val="00DC5B97"/>
    <w:rsid w:val="00DC6B5A"/>
    <w:rsid w:val="00DC6FA3"/>
    <w:rsid w:val="00DC70CC"/>
    <w:rsid w:val="00DC7100"/>
    <w:rsid w:val="00DC744B"/>
    <w:rsid w:val="00DC7984"/>
    <w:rsid w:val="00DC7C2F"/>
    <w:rsid w:val="00DD000E"/>
    <w:rsid w:val="00DD02C5"/>
    <w:rsid w:val="00DD0405"/>
    <w:rsid w:val="00DD08ED"/>
    <w:rsid w:val="00DD0A5C"/>
    <w:rsid w:val="00DD1175"/>
    <w:rsid w:val="00DD14F0"/>
    <w:rsid w:val="00DD1E94"/>
    <w:rsid w:val="00DD1EF9"/>
    <w:rsid w:val="00DD244E"/>
    <w:rsid w:val="00DD2926"/>
    <w:rsid w:val="00DD2AB4"/>
    <w:rsid w:val="00DD2ADD"/>
    <w:rsid w:val="00DD2D6F"/>
    <w:rsid w:val="00DD30E7"/>
    <w:rsid w:val="00DD32CB"/>
    <w:rsid w:val="00DD3550"/>
    <w:rsid w:val="00DD37E2"/>
    <w:rsid w:val="00DD3B52"/>
    <w:rsid w:val="00DD3CC4"/>
    <w:rsid w:val="00DD3F9A"/>
    <w:rsid w:val="00DD40A7"/>
    <w:rsid w:val="00DD43F8"/>
    <w:rsid w:val="00DD4DF5"/>
    <w:rsid w:val="00DD503F"/>
    <w:rsid w:val="00DD57BF"/>
    <w:rsid w:val="00DD5B8B"/>
    <w:rsid w:val="00DD5DB7"/>
    <w:rsid w:val="00DD5FB8"/>
    <w:rsid w:val="00DD67D5"/>
    <w:rsid w:val="00DD68CE"/>
    <w:rsid w:val="00DD6B53"/>
    <w:rsid w:val="00DD732A"/>
    <w:rsid w:val="00DD7855"/>
    <w:rsid w:val="00DD7906"/>
    <w:rsid w:val="00DD798D"/>
    <w:rsid w:val="00DD7ABE"/>
    <w:rsid w:val="00DD7B63"/>
    <w:rsid w:val="00DE0009"/>
    <w:rsid w:val="00DE0290"/>
    <w:rsid w:val="00DE034A"/>
    <w:rsid w:val="00DE042F"/>
    <w:rsid w:val="00DE0B61"/>
    <w:rsid w:val="00DE0C8C"/>
    <w:rsid w:val="00DE1039"/>
    <w:rsid w:val="00DE15FA"/>
    <w:rsid w:val="00DE222C"/>
    <w:rsid w:val="00DE2365"/>
    <w:rsid w:val="00DE263D"/>
    <w:rsid w:val="00DE27FE"/>
    <w:rsid w:val="00DE29BB"/>
    <w:rsid w:val="00DE2A29"/>
    <w:rsid w:val="00DE2D32"/>
    <w:rsid w:val="00DE313D"/>
    <w:rsid w:val="00DE31B3"/>
    <w:rsid w:val="00DE31EB"/>
    <w:rsid w:val="00DE324F"/>
    <w:rsid w:val="00DE35B4"/>
    <w:rsid w:val="00DE3607"/>
    <w:rsid w:val="00DE370D"/>
    <w:rsid w:val="00DE40C3"/>
    <w:rsid w:val="00DE4728"/>
    <w:rsid w:val="00DE4834"/>
    <w:rsid w:val="00DE4902"/>
    <w:rsid w:val="00DE4C2A"/>
    <w:rsid w:val="00DE5155"/>
    <w:rsid w:val="00DE54F8"/>
    <w:rsid w:val="00DE5615"/>
    <w:rsid w:val="00DE5B26"/>
    <w:rsid w:val="00DE60D7"/>
    <w:rsid w:val="00DE634F"/>
    <w:rsid w:val="00DE64F6"/>
    <w:rsid w:val="00DE693B"/>
    <w:rsid w:val="00DE6B61"/>
    <w:rsid w:val="00DE6EA1"/>
    <w:rsid w:val="00DE7296"/>
    <w:rsid w:val="00DE72FE"/>
    <w:rsid w:val="00DE754B"/>
    <w:rsid w:val="00DE7966"/>
    <w:rsid w:val="00DE7A26"/>
    <w:rsid w:val="00DE7D19"/>
    <w:rsid w:val="00DE7F56"/>
    <w:rsid w:val="00DF00E1"/>
    <w:rsid w:val="00DF00F3"/>
    <w:rsid w:val="00DF069A"/>
    <w:rsid w:val="00DF0A23"/>
    <w:rsid w:val="00DF0B6C"/>
    <w:rsid w:val="00DF0E2F"/>
    <w:rsid w:val="00DF0FA6"/>
    <w:rsid w:val="00DF0FED"/>
    <w:rsid w:val="00DF1075"/>
    <w:rsid w:val="00DF1078"/>
    <w:rsid w:val="00DF122F"/>
    <w:rsid w:val="00DF124F"/>
    <w:rsid w:val="00DF1996"/>
    <w:rsid w:val="00DF199B"/>
    <w:rsid w:val="00DF1B76"/>
    <w:rsid w:val="00DF1C5C"/>
    <w:rsid w:val="00DF1FAB"/>
    <w:rsid w:val="00DF2A21"/>
    <w:rsid w:val="00DF2A82"/>
    <w:rsid w:val="00DF2E07"/>
    <w:rsid w:val="00DF2E52"/>
    <w:rsid w:val="00DF2EB0"/>
    <w:rsid w:val="00DF31D6"/>
    <w:rsid w:val="00DF32E7"/>
    <w:rsid w:val="00DF3893"/>
    <w:rsid w:val="00DF3BAD"/>
    <w:rsid w:val="00DF3BE2"/>
    <w:rsid w:val="00DF3D40"/>
    <w:rsid w:val="00DF3DB3"/>
    <w:rsid w:val="00DF3FD3"/>
    <w:rsid w:val="00DF429D"/>
    <w:rsid w:val="00DF464E"/>
    <w:rsid w:val="00DF4959"/>
    <w:rsid w:val="00DF4A65"/>
    <w:rsid w:val="00DF4C24"/>
    <w:rsid w:val="00DF4CFD"/>
    <w:rsid w:val="00DF56BA"/>
    <w:rsid w:val="00DF5D0A"/>
    <w:rsid w:val="00DF62E6"/>
    <w:rsid w:val="00DF63BF"/>
    <w:rsid w:val="00DF6A7C"/>
    <w:rsid w:val="00DF6E78"/>
    <w:rsid w:val="00DF7039"/>
    <w:rsid w:val="00DF72C2"/>
    <w:rsid w:val="00DF7318"/>
    <w:rsid w:val="00DF7E7D"/>
    <w:rsid w:val="00E0055E"/>
    <w:rsid w:val="00E0095A"/>
    <w:rsid w:val="00E014A6"/>
    <w:rsid w:val="00E014E8"/>
    <w:rsid w:val="00E01651"/>
    <w:rsid w:val="00E01665"/>
    <w:rsid w:val="00E01B72"/>
    <w:rsid w:val="00E01D78"/>
    <w:rsid w:val="00E020E9"/>
    <w:rsid w:val="00E022EE"/>
    <w:rsid w:val="00E02337"/>
    <w:rsid w:val="00E024D9"/>
    <w:rsid w:val="00E024F2"/>
    <w:rsid w:val="00E026A7"/>
    <w:rsid w:val="00E0280B"/>
    <w:rsid w:val="00E02818"/>
    <w:rsid w:val="00E02DCF"/>
    <w:rsid w:val="00E02F9C"/>
    <w:rsid w:val="00E0315C"/>
    <w:rsid w:val="00E03372"/>
    <w:rsid w:val="00E0343D"/>
    <w:rsid w:val="00E035B2"/>
    <w:rsid w:val="00E03758"/>
    <w:rsid w:val="00E03DA2"/>
    <w:rsid w:val="00E0468A"/>
    <w:rsid w:val="00E0596F"/>
    <w:rsid w:val="00E0599C"/>
    <w:rsid w:val="00E05AE7"/>
    <w:rsid w:val="00E06200"/>
    <w:rsid w:val="00E0620C"/>
    <w:rsid w:val="00E062A4"/>
    <w:rsid w:val="00E062A6"/>
    <w:rsid w:val="00E0661F"/>
    <w:rsid w:val="00E0680D"/>
    <w:rsid w:val="00E06A2A"/>
    <w:rsid w:val="00E075EA"/>
    <w:rsid w:val="00E07639"/>
    <w:rsid w:val="00E07846"/>
    <w:rsid w:val="00E0794F"/>
    <w:rsid w:val="00E07978"/>
    <w:rsid w:val="00E07A5F"/>
    <w:rsid w:val="00E07DDC"/>
    <w:rsid w:val="00E07E02"/>
    <w:rsid w:val="00E07E0F"/>
    <w:rsid w:val="00E10243"/>
    <w:rsid w:val="00E10B1D"/>
    <w:rsid w:val="00E10D11"/>
    <w:rsid w:val="00E110AD"/>
    <w:rsid w:val="00E110C7"/>
    <w:rsid w:val="00E11324"/>
    <w:rsid w:val="00E11523"/>
    <w:rsid w:val="00E11994"/>
    <w:rsid w:val="00E12263"/>
    <w:rsid w:val="00E124AA"/>
    <w:rsid w:val="00E124C5"/>
    <w:rsid w:val="00E1264E"/>
    <w:rsid w:val="00E127A4"/>
    <w:rsid w:val="00E13602"/>
    <w:rsid w:val="00E13627"/>
    <w:rsid w:val="00E13934"/>
    <w:rsid w:val="00E13BB4"/>
    <w:rsid w:val="00E13C0F"/>
    <w:rsid w:val="00E13C4F"/>
    <w:rsid w:val="00E13DC4"/>
    <w:rsid w:val="00E141F1"/>
    <w:rsid w:val="00E1452E"/>
    <w:rsid w:val="00E1460F"/>
    <w:rsid w:val="00E149CC"/>
    <w:rsid w:val="00E14B90"/>
    <w:rsid w:val="00E14C1A"/>
    <w:rsid w:val="00E14DAC"/>
    <w:rsid w:val="00E14F2C"/>
    <w:rsid w:val="00E15146"/>
    <w:rsid w:val="00E157F6"/>
    <w:rsid w:val="00E1585A"/>
    <w:rsid w:val="00E15BB4"/>
    <w:rsid w:val="00E15E28"/>
    <w:rsid w:val="00E169A1"/>
    <w:rsid w:val="00E169F7"/>
    <w:rsid w:val="00E16FDE"/>
    <w:rsid w:val="00E177B3"/>
    <w:rsid w:val="00E17B44"/>
    <w:rsid w:val="00E17C0B"/>
    <w:rsid w:val="00E20139"/>
    <w:rsid w:val="00E2028A"/>
    <w:rsid w:val="00E20400"/>
    <w:rsid w:val="00E206C5"/>
    <w:rsid w:val="00E20F58"/>
    <w:rsid w:val="00E218DD"/>
    <w:rsid w:val="00E218FB"/>
    <w:rsid w:val="00E21BC8"/>
    <w:rsid w:val="00E21FEB"/>
    <w:rsid w:val="00E22322"/>
    <w:rsid w:val="00E22533"/>
    <w:rsid w:val="00E226F7"/>
    <w:rsid w:val="00E227BC"/>
    <w:rsid w:val="00E2286D"/>
    <w:rsid w:val="00E22DB0"/>
    <w:rsid w:val="00E237FB"/>
    <w:rsid w:val="00E23858"/>
    <w:rsid w:val="00E23A4C"/>
    <w:rsid w:val="00E23FA0"/>
    <w:rsid w:val="00E241E0"/>
    <w:rsid w:val="00E2432C"/>
    <w:rsid w:val="00E24455"/>
    <w:rsid w:val="00E24986"/>
    <w:rsid w:val="00E24ACF"/>
    <w:rsid w:val="00E24DD9"/>
    <w:rsid w:val="00E24DE8"/>
    <w:rsid w:val="00E24EC0"/>
    <w:rsid w:val="00E25149"/>
    <w:rsid w:val="00E25183"/>
    <w:rsid w:val="00E25781"/>
    <w:rsid w:val="00E25C80"/>
    <w:rsid w:val="00E25C8B"/>
    <w:rsid w:val="00E25D62"/>
    <w:rsid w:val="00E25F30"/>
    <w:rsid w:val="00E26006"/>
    <w:rsid w:val="00E26334"/>
    <w:rsid w:val="00E264B3"/>
    <w:rsid w:val="00E265F9"/>
    <w:rsid w:val="00E2666F"/>
    <w:rsid w:val="00E268EE"/>
    <w:rsid w:val="00E26D3E"/>
    <w:rsid w:val="00E26DA5"/>
    <w:rsid w:val="00E2719C"/>
    <w:rsid w:val="00E27E18"/>
    <w:rsid w:val="00E30250"/>
    <w:rsid w:val="00E302D4"/>
    <w:rsid w:val="00E3037D"/>
    <w:rsid w:val="00E30583"/>
    <w:rsid w:val="00E3085F"/>
    <w:rsid w:val="00E30D9C"/>
    <w:rsid w:val="00E30E46"/>
    <w:rsid w:val="00E3150A"/>
    <w:rsid w:val="00E31C83"/>
    <w:rsid w:val="00E32282"/>
    <w:rsid w:val="00E326C0"/>
    <w:rsid w:val="00E32873"/>
    <w:rsid w:val="00E32D6E"/>
    <w:rsid w:val="00E32FE7"/>
    <w:rsid w:val="00E331E4"/>
    <w:rsid w:val="00E333F3"/>
    <w:rsid w:val="00E3379B"/>
    <w:rsid w:val="00E34D32"/>
    <w:rsid w:val="00E34E39"/>
    <w:rsid w:val="00E34F23"/>
    <w:rsid w:val="00E3507F"/>
    <w:rsid w:val="00E35698"/>
    <w:rsid w:val="00E357B8"/>
    <w:rsid w:val="00E35C9C"/>
    <w:rsid w:val="00E361E9"/>
    <w:rsid w:val="00E36776"/>
    <w:rsid w:val="00E37162"/>
    <w:rsid w:val="00E372C2"/>
    <w:rsid w:val="00E374D1"/>
    <w:rsid w:val="00E37666"/>
    <w:rsid w:val="00E37685"/>
    <w:rsid w:val="00E37F56"/>
    <w:rsid w:val="00E4040A"/>
    <w:rsid w:val="00E4046E"/>
    <w:rsid w:val="00E40502"/>
    <w:rsid w:val="00E40A3B"/>
    <w:rsid w:val="00E40A55"/>
    <w:rsid w:val="00E40D54"/>
    <w:rsid w:val="00E40E19"/>
    <w:rsid w:val="00E41307"/>
    <w:rsid w:val="00E41480"/>
    <w:rsid w:val="00E4170B"/>
    <w:rsid w:val="00E4265C"/>
    <w:rsid w:val="00E42BA5"/>
    <w:rsid w:val="00E42C8C"/>
    <w:rsid w:val="00E42EFE"/>
    <w:rsid w:val="00E43114"/>
    <w:rsid w:val="00E4317F"/>
    <w:rsid w:val="00E4387A"/>
    <w:rsid w:val="00E43A18"/>
    <w:rsid w:val="00E43D26"/>
    <w:rsid w:val="00E4448D"/>
    <w:rsid w:val="00E446A3"/>
    <w:rsid w:val="00E447DD"/>
    <w:rsid w:val="00E44907"/>
    <w:rsid w:val="00E44C2D"/>
    <w:rsid w:val="00E44E17"/>
    <w:rsid w:val="00E44FB9"/>
    <w:rsid w:val="00E459A6"/>
    <w:rsid w:val="00E45DBD"/>
    <w:rsid w:val="00E45F3B"/>
    <w:rsid w:val="00E463B7"/>
    <w:rsid w:val="00E4665F"/>
    <w:rsid w:val="00E46FFF"/>
    <w:rsid w:val="00E4703A"/>
    <w:rsid w:val="00E4722F"/>
    <w:rsid w:val="00E476E4"/>
    <w:rsid w:val="00E47839"/>
    <w:rsid w:val="00E47B18"/>
    <w:rsid w:val="00E47C6E"/>
    <w:rsid w:val="00E47D8F"/>
    <w:rsid w:val="00E5008C"/>
    <w:rsid w:val="00E501AB"/>
    <w:rsid w:val="00E50958"/>
    <w:rsid w:val="00E50996"/>
    <w:rsid w:val="00E510C2"/>
    <w:rsid w:val="00E5147E"/>
    <w:rsid w:val="00E5186E"/>
    <w:rsid w:val="00E51DBB"/>
    <w:rsid w:val="00E521FC"/>
    <w:rsid w:val="00E5226F"/>
    <w:rsid w:val="00E52419"/>
    <w:rsid w:val="00E5267B"/>
    <w:rsid w:val="00E52735"/>
    <w:rsid w:val="00E52ACA"/>
    <w:rsid w:val="00E53C35"/>
    <w:rsid w:val="00E53ED2"/>
    <w:rsid w:val="00E54B1D"/>
    <w:rsid w:val="00E54C1B"/>
    <w:rsid w:val="00E54C81"/>
    <w:rsid w:val="00E54CB4"/>
    <w:rsid w:val="00E550D8"/>
    <w:rsid w:val="00E55305"/>
    <w:rsid w:val="00E55D15"/>
    <w:rsid w:val="00E56243"/>
    <w:rsid w:val="00E562DB"/>
    <w:rsid w:val="00E562F0"/>
    <w:rsid w:val="00E569BB"/>
    <w:rsid w:val="00E56B09"/>
    <w:rsid w:val="00E56F0A"/>
    <w:rsid w:val="00E57703"/>
    <w:rsid w:val="00E577A0"/>
    <w:rsid w:val="00E57DCB"/>
    <w:rsid w:val="00E6083D"/>
    <w:rsid w:val="00E608CA"/>
    <w:rsid w:val="00E612DA"/>
    <w:rsid w:val="00E6151D"/>
    <w:rsid w:val="00E615C2"/>
    <w:rsid w:val="00E6170C"/>
    <w:rsid w:val="00E617E0"/>
    <w:rsid w:val="00E6186A"/>
    <w:rsid w:val="00E61A72"/>
    <w:rsid w:val="00E61F5F"/>
    <w:rsid w:val="00E620DF"/>
    <w:rsid w:val="00E62593"/>
    <w:rsid w:val="00E62A62"/>
    <w:rsid w:val="00E62F8A"/>
    <w:rsid w:val="00E63035"/>
    <w:rsid w:val="00E632F4"/>
    <w:rsid w:val="00E6359E"/>
    <w:rsid w:val="00E6396D"/>
    <w:rsid w:val="00E63E98"/>
    <w:rsid w:val="00E6402A"/>
    <w:rsid w:val="00E64C1D"/>
    <w:rsid w:val="00E64CCC"/>
    <w:rsid w:val="00E651BB"/>
    <w:rsid w:val="00E651F0"/>
    <w:rsid w:val="00E65829"/>
    <w:rsid w:val="00E66BD2"/>
    <w:rsid w:val="00E66F0F"/>
    <w:rsid w:val="00E676B8"/>
    <w:rsid w:val="00E67A3E"/>
    <w:rsid w:val="00E67C16"/>
    <w:rsid w:val="00E67C88"/>
    <w:rsid w:val="00E67FE6"/>
    <w:rsid w:val="00E70008"/>
    <w:rsid w:val="00E70101"/>
    <w:rsid w:val="00E706D3"/>
    <w:rsid w:val="00E70A09"/>
    <w:rsid w:val="00E70D41"/>
    <w:rsid w:val="00E70FD1"/>
    <w:rsid w:val="00E710B0"/>
    <w:rsid w:val="00E714CE"/>
    <w:rsid w:val="00E71917"/>
    <w:rsid w:val="00E7195C"/>
    <w:rsid w:val="00E71EA9"/>
    <w:rsid w:val="00E72829"/>
    <w:rsid w:val="00E72EB7"/>
    <w:rsid w:val="00E7313C"/>
    <w:rsid w:val="00E738D5"/>
    <w:rsid w:val="00E73975"/>
    <w:rsid w:val="00E73BD6"/>
    <w:rsid w:val="00E73C00"/>
    <w:rsid w:val="00E73F16"/>
    <w:rsid w:val="00E743CD"/>
    <w:rsid w:val="00E743ED"/>
    <w:rsid w:val="00E7443B"/>
    <w:rsid w:val="00E74463"/>
    <w:rsid w:val="00E74BC4"/>
    <w:rsid w:val="00E753C1"/>
    <w:rsid w:val="00E75455"/>
    <w:rsid w:val="00E75C6E"/>
    <w:rsid w:val="00E75DDA"/>
    <w:rsid w:val="00E76B57"/>
    <w:rsid w:val="00E76B5F"/>
    <w:rsid w:val="00E76B7A"/>
    <w:rsid w:val="00E76D00"/>
    <w:rsid w:val="00E76D43"/>
    <w:rsid w:val="00E76F59"/>
    <w:rsid w:val="00E770AB"/>
    <w:rsid w:val="00E8004B"/>
    <w:rsid w:val="00E80539"/>
    <w:rsid w:val="00E80B95"/>
    <w:rsid w:val="00E80E35"/>
    <w:rsid w:val="00E8144F"/>
    <w:rsid w:val="00E81797"/>
    <w:rsid w:val="00E81E20"/>
    <w:rsid w:val="00E8232F"/>
    <w:rsid w:val="00E82BDA"/>
    <w:rsid w:val="00E82D09"/>
    <w:rsid w:val="00E82EE4"/>
    <w:rsid w:val="00E83215"/>
    <w:rsid w:val="00E8357E"/>
    <w:rsid w:val="00E8362E"/>
    <w:rsid w:val="00E83BF5"/>
    <w:rsid w:val="00E83E8F"/>
    <w:rsid w:val="00E84178"/>
    <w:rsid w:val="00E84731"/>
    <w:rsid w:val="00E84C16"/>
    <w:rsid w:val="00E84F40"/>
    <w:rsid w:val="00E85247"/>
    <w:rsid w:val="00E85F4C"/>
    <w:rsid w:val="00E860E3"/>
    <w:rsid w:val="00E860FC"/>
    <w:rsid w:val="00E86330"/>
    <w:rsid w:val="00E86BB9"/>
    <w:rsid w:val="00E86D19"/>
    <w:rsid w:val="00E86DA9"/>
    <w:rsid w:val="00E87075"/>
    <w:rsid w:val="00E872B2"/>
    <w:rsid w:val="00E87494"/>
    <w:rsid w:val="00E876F6"/>
    <w:rsid w:val="00E903E1"/>
    <w:rsid w:val="00E90CDB"/>
    <w:rsid w:val="00E90E4F"/>
    <w:rsid w:val="00E9115B"/>
    <w:rsid w:val="00E913FC"/>
    <w:rsid w:val="00E914EF"/>
    <w:rsid w:val="00E915F1"/>
    <w:rsid w:val="00E916C8"/>
    <w:rsid w:val="00E9251E"/>
    <w:rsid w:val="00E92661"/>
    <w:rsid w:val="00E926C6"/>
    <w:rsid w:val="00E92AC7"/>
    <w:rsid w:val="00E92C56"/>
    <w:rsid w:val="00E9304A"/>
    <w:rsid w:val="00E93434"/>
    <w:rsid w:val="00E934F0"/>
    <w:rsid w:val="00E93700"/>
    <w:rsid w:val="00E93914"/>
    <w:rsid w:val="00E939E2"/>
    <w:rsid w:val="00E93B46"/>
    <w:rsid w:val="00E93E9A"/>
    <w:rsid w:val="00E940D1"/>
    <w:rsid w:val="00E94140"/>
    <w:rsid w:val="00E944BA"/>
    <w:rsid w:val="00E94D7B"/>
    <w:rsid w:val="00E950B5"/>
    <w:rsid w:val="00E953BF"/>
    <w:rsid w:val="00E95418"/>
    <w:rsid w:val="00E9599C"/>
    <w:rsid w:val="00E95B3D"/>
    <w:rsid w:val="00E95DA9"/>
    <w:rsid w:val="00E963CA"/>
    <w:rsid w:val="00E9661A"/>
    <w:rsid w:val="00E96F22"/>
    <w:rsid w:val="00E97386"/>
    <w:rsid w:val="00E97551"/>
    <w:rsid w:val="00E976CF"/>
    <w:rsid w:val="00E978E0"/>
    <w:rsid w:val="00E979AF"/>
    <w:rsid w:val="00E97A53"/>
    <w:rsid w:val="00E97DFD"/>
    <w:rsid w:val="00E97F0D"/>
    <w:rsid w:val="00EA0039"/>
    <w:rsid w:val="00EA0815"/>
    <w:rsid w:val="00EA1236"/>
    <w:rsid w:val="00EA1794"/>
    <w:rsid w:val="00EA18AD"/>
    <w:rsid w:val="00EA18C4"/>
    <w:rsid w:val="00EA22A3"/>
    <w:rsid w:val="00EA234C"/>
    <w:rsid w:val="00EA2A62"/>
    <w:rsid w:val="00EA3521"/>
    <w:rsid w:val="00EA3704"/>
    <w:rsid w:val="00EA3952"/>
    <w:rsid w:val="00EA3B98"/>
    <w:rsid w:val="00EA3FE5"/>
    <w:rsid w:val="00EA3FFB"/>
    <w:rsid w:val="00EA4198"/>
    <w:rsid w:val="00EA41BA"/>
    <w:rsid w:val="00EA4447"/>
    <w:rsid w:val="00EA4AA3"/>
    <w:rsid w:val="00EA5156"/>
    <w:rsid w:val="00EA58F6"/>
    <w:rsid w:val="00EA590C"/>
    <w:rsid w:val="00EA63D0"/>
    <w:rsid w:val="00EA6F79"/>
    <w:rsid w:val="00EA7B4C"/>
    <w:rsid w:val="00EA7D1B"/>
    <w:rsid w:val="00EB00BE"/>
    <w:rsid w:val="00EB0453"/>
    <w:rsid w:val="00EB0523"/>
    <w:rsid w:val="00EB05CB"/>
    <w:rsid w:val="00EB08E7"/>
    <w:rsid w:val="00EB1233"/>
    <w:rsid w:val="00EB1881"/>
    <w:rsid w:val="00EB1953"/>
    <w:rsid w:val="00EB1B1C"/>
    <w:rsid w:val="00EB1B9A"/>
    <w:rsid w:val="00EB25B9"/>
    <w:rsid w:val="00EB2710"/>
    <w:rsid w:val="00EB332C"/>
    <w:rsid w:val="00EB3CDE"/>
    <w:rsid w:val="00EB463A"/>
    <w:rsid w:val="00EB4852"/>
    <w:rsid w:val="00EB4B18"/>
    <w:rsid w:val="00EB4BE8"/>
    <w:rsid w:val="00EB4FC9"/>
    <w:rsid w:val="00EB51FF"/>
    <w:rsid w:val="00EB52D4"/>
    <w:rsid w:val="00EB5AE1"/>
    <w:rsid w:val="00EB5B84"/>
    <w:rsid w:val="00EB5C91"/>
    <w:rsid w:val="00EB64C5"/>
    <w:rsid w:val="00EB65CB"/>
    <w:rsid w:val="00EB6836"/>
    <w:rsid w:val="00EB6A73"/>
    <w:rsid w:val="00EB6EF0"/>
    <w:rsid w:val="00EB71B9"/>
    <w:rsid w:val="00EB799B"/>
    <w:rsid w:val="00EB7C93"/>
    <w:rsid w:val="00EB7F5D"/>
    <w:rsid w:val="00EC00DA"/>
    <w:rsid w:val="00EC0226"/>
    <w:rsid w:val="00EC086D"/>
    <w:rsid w:val="00EC0CF7"/>
    <w:rsid w:val="00EC19EC"/>
    <w:rsid w:val="00EC1C25"/>
    <w:rsid w:val="00EC1D17"/>
    <w:rsid w:val="00EC1DDE"/>
    <w:rsid w:val="00EC2432"/>
    <w:rsid w:val="00EC25AF"/>
    <w:rsid w:val="00EC25BA"/>
    <w:rsid w:val="00EC29E2"/>
    <w:rsid w:val="00EC2FEC"/>
    <w:rsid w:val="00EC38AA"/>
    <w:rsid w:val="00EC3C36"/>
    <w:rsid w:val="00EC480A"/>
    <w:rsid w:val="00EC521A"/>
    <w:rsid w:val="00EC53C9"/>
    <w:rsid w:val="00EC5441"/>
    <w:rsid w:val="00EC5DD6"/>
    <w:rsid w:val="00EC6321"/>
    <w:rsid w:val="00EC6477"/>
    <w:rsid w:val="00EC6A0A"/>
    <w:rsid w:val="00EC6CE4"/>
    <w:rsid w:val="00EC6E00"/>
    <w:rsid w:val="00EC6F61"/>
    <w:rsid w:val="00EC7573"/>
    <w:rsid w:val="00EC77CC"/>
    <w:rsid w:val="00EC7F15"/>
    <w:rsid w:val="00ED005A"/>
    <w:rsid w:val="00ED0559"/>
    <w:rsid w:val="00ED0767"/>
    <w:rsid w:val="00ED0C0C"/>
    <w:rsid w:val="00ED0EE4"/>
    <w:rsid w:val="00ED0FD0"/>
    <w:rsid w:val="00ED10DE"/>
    <w:rsid w:val="00ED1129"/>
    <w:rsid w:val="00ED1249"/>
    <w:rsid w:val="00ED1278"/>
    <w:rsid w:val="00ED1A3B"/>
    <w:rsid w:val="00ED1E23"/>
    <w:rsid w:val="00ED2187"/>
    <w:rsid w:val="00ED219F"/>
    <w:rsid w:val="00ED21A7"/>
    <w:rsid w:val="00ED2B44"/>
    <w:rsid w:val="00ED2C05"/>
    <w:rsid w:val="00ED2C0F"/>
    <w:rsid w:val="00ED3250"/>
    <w:rsid w:val="00ED3683"/>
    <w:rsid w:val="00ED3AD7"/>
    <w:rsid w:val="00ED4471"/>
    <w:rsid w:val="00ED45C9"/>
    <w:rsid w:val="00ED4A7A"/>
    <w:rsid w:val="00ED4A96"/>
    <w:rsid w:val="00ED4E9D"/>
    <w:rsid w:val="00ED4FFA"/>
    <w:rsid w:val="00ED6242"/>
    <w:rsid w:val="00ED62B7"/>
    <w:rsid w:val="00ED66D4"/>
    <w:rsid w:val="00ED682B"/>
    <w:rsid w:val="00ED7785"/>
    <w:rsid w:val="00ED7BA3"/>
    <w:rsid w:val="00EE0604"/>
    <w:rsid w:val="00EE065E"/>
    <w:rsid w:val="00EE12DC"/>
    <w:rsid w:val="00EE1671"/>
    <w:rsid w:val="00EE1A1B"/>
    <w:rsid w:val="00EE1A8A"/>
    <w:rsid w:val="00EE21DE"/>
    <w:rsid w:val="00EE22EC"/>
    <w:rsid w:val="00EE2359"/>
    <w:rsid w:val="00EE2395"/>
    <w:rsid w:val="00EE2949"/>
    <w:rsid w:val="00EE2B65"/>
    <w:rsid w:val="00EE2E01"/>
    <w:rsid w:val="00EE2E32"/>
    <w:rsid w:val="00EE2EA0"/>
    <w:rsid w:val="00EE2F47"/>
    <w:rsid w:val="00EE30F1"/>
    <w:rsid w:val="00EE32F1"/>
    <w:rsid w:val="00EE39CB"/>
    <w:rsid w:val="00EE3E7B"/>
    <w:rsid w:val="00EE41EC"/>
    <w:rsid w:val="00EE4B3B"/>
    <w:rsid w:val="00EE4BB3"/>
    <w:rsid w:val="00EE4CDE"/>
    <w:rsid w:val="00EE517F"/>
    <w:rsid w:val="00EE52C3"/>
    <w:rsid w:val="00EE5F30"/>
    <w:rsid w:val="00EE6198"/>
    <w:rsid w:val="00EE644C"/>
    <w:rsid w:val="00EE6473"/>
    <w:rsid w:val="00EE6B44"/>
    <w:rsid w:val="00EE6BDA"/>
    <w:rsid w:val="00EE6E21"/>
    <w:rsid w:val="00EE7357"/>
    <w:rsid w:val="00EE7730"/>
    <w:rsid w:val="00EE788F"/>
    <w:rsid w:val="00EE79E9"/>
    <w:rsid w:val="00EE7DFF"/>
    <w:rsid w:val="00EF01E6"/>
    <w:rsid w:val="00EF035C"/>
    <w:rsid w:val="00EF03AE"/>
    <w:rsid w:val="00EF0BB5"/>
    <w:rsid w:val="00EF0DEB"/>
    <w:rsid w:val="00EF0DFE"/>
    <w:rsid w:val="00EF1A88"/>
    <w:rsid w:val="00EF1D9C"/>
    <w:rsid w:val="00EF20C2"/>
    <w:rsid w:val="00EF20DC"/>
    <w:rsid w:val="00EF27A7"/>
    <w:rsid w:val="00EF2B66"/>
    <w:rsid w:val="00EF2F7F"/>
    <w:rsid w:val="00EF2FCA"/>
    <w:rsid w:val="00EF36B0"/>
    <w:rsid w:val="00EF383C"/>
    <w:rsid w:val="00EF3DA5"/>
    <w:rsid w:val="00EF44F1"/>
    <w:rsid w:val="00EF4955"/>
    <w:rsid w:val="00EF4A24"/>
    <w:rsid w:val="00EF4AFE"/>
    <w:rsid w:val="00EF5089"/>
    <w:rsid w:val="00EF59EC"/>
    <w:rsid w:val="00EF5ADF"/>
    <w:rsid w:val="00EF5C63"/>
    <w:rsid w:val="00EF5F5A"/>
    <w:rsid w:val="00EF5FFC"/>
    <w:rsid w:val="00EF60CB"/>
    <w:rsid w:val="00EF62F5"/>
    <w:rsid w:val="00EF63F9"/>
    <w:rsid w:val="00EF64B4"/>
    <w:rsid w:val="00EF6504"/>
    <w:rsid w:val="00EF67F2"/>
    <w:rsid w:val="00EF6C8A"/>
    <w:rsid w:val="00EF70A7"/>
    <w:rsid w:val="00EF776D"/>
    <w:rsid w:val="00F002FE"/>
    <w:rsid w:val="00F0031D"/>
    <w:rsid w:val="00F003C4"/>
    <w:rsid w:val="00F003F9"/>
    <w:rsid w:val="00F00482"/>
    <w:rsid w:val="00F0080D"/>
    <w:rsid w:val="00F00E6A"/>
    <w:rsid w:val="00F01279"/>
    <w:rsid w:val="00F014F6"/>
    <w:rsid w:val="00F01945"/>
    <w:rsid w:val="00F01C01"/>
    <w:rsid w:val="00F01C40"/>
    <w:rsid w:val="00F01EBA"/>
    <w:rsid w:val="00F021B3"/>
    <w:rsid w:val="00F0242A"/>
    <w:rsid w:val="00F032E4"/>
    <w:rsid w:val="00F036AF"/>
    <w:rsid w:val="00F03867"/>
    <w:rsid w:val="00F038A3"/>
    <w:rsid w:val="00F039BB"/>
    <w:rsid w:val="00F03A77"/>
    <w:rsid w:val="00F049A6"/>
    <w:rsid w:val="00F04F7F"/>
    <w:rsid w:val="00F0581A"/>
    <w:rsid w:val="00F05D95"/>
    <w:rsid w:val="00F065B9"/>
    <w:rsid w:val="00F06B36"/>
    <w:rsid w:val="00F0798A"/>
    <w:rsid w:val="00F10365"/>
    <w:rsid w:val="00F1088E"/>
    <w:rsid w:val="00F10920"/>
    <w:rsid w:val="00F10A5B"/>
    <w:rsid w:val="00F10CBA"/>
    <w:rsid w:val="00F1142C"/>
    <w:rsid w:val="00F1180C"/>
    <w:rsid w:val="00F1188F"/>
    <w:rsid w:val="00F11933"/>
    <w:rsid w:val="00F11B0F"/>
    <w:rsid w:val="00F1214E"/>
    <w:rsid w:val="00F12DD4"/>
    <w:rsid w:val="00F12E2D"/>
    <w:rsid w:val="00F13019"/>
    <w:rsid w:val="00F13249"/>
    <w:rsid w:val="00F13484"/>
    <w:rsid w:val="00F13711"/>
    <w:rsid w:val="00F137F1"/>
    <w:rsid w:val="00F13AF6"/>
    <w:rsid w:val="00F13BB4"/>
    <w:rsid w:val="00F13BD3"/>
    <w:rsid w:val="00F13C74"/>
    <w:rsid w:val="00F1430D"/>
    <w:rsid w:val="00F144CC"/>
    <w:rsid w:val="00F14613"/>
    <w:rsid w:val="00F147A5"/>
    <w:rsid w:val="00F14C4A"/>
    <w:rsid w:val="00F14F3F"/>
    <w:rsid w:val="00F15192"/>
    <w:rsid w:val="00F154CD"/>
    <w:rsid w:val="00F15A7A"/>
    <w:rsid w:val="00F15C37"/>
    <w:rsid w:val="00F15EB8"/>
    <w:rsid w:val="00F16529"/>
    <w:rsid w:val="00F16849"/>
    <w:rsid w:val="00F16C1B"/>
    <w:rsid w:val="00F16CEC"/>
    <w:rsid w:val="00F175B7"/>
    <w:rsid w:val="00F17BD6"/>
    <w:rsid w:val="00F17D7F"/>
    <w:rsid w:val="00F20A78"/>
    <w:rsid w:val="00F20B76"/>
    <w:rsid w:val="00F216F5"/>
    <w:rsid w:val="00F218B8"/>
    <w:rsid w:val="00F21C71"/>
    <w:rsid w:val="00F22021"/>
    <w:rsid w:val="00F22072"/>
    <w:rsid w:val="00F22208"/>
    <w:rsid w:val="00F2220D"/>
    <w:rsid w:val="00F22504"/>
    <w:rsid w:val="00F2263D"/>
    <w:rsid w:val="00F23113"/>
    <w:rsid w:val="00F2317C"/>
    <w:rsid w:val="00F23A9D"/>
    <w:rsid w:val="00F23D71"/>
    <w:rsid w:val="00F240C0"/>
    <w:rsid w:val="00F2452E"/>
    <w:rsid w:val="00F24B4A"/>
    <w:rsid w:val="00F24DE3"/>
    <w:rsid w:val="00F24E93"/>
    <w:rsid w:val="00F24F69"/>
    <w:rsid w:val="00F255AA"/>
    <w:rsid w:val="00F25B8C"/>
    <w:rsid w:val="00F25CEF"/>
    <w:rsid w:val="00F25E65"/>
    <w:rsid w:val="00F26803"/>
    <w:rsid w:val="00F26843"/>
    <w:rsid w:val="00F268F7"/>
    <w:rsid w:val="00F26EE0"/>
    <w:rsid w:val="00F26F4D"/>
    <w:rsid w:val="00F2702F"/>
    <w:rsid w:val="00F27277"/>
    <w:rsid w:val="00F27AC3"/>
    <w:rsid w:val="00F300FE"/>
    <w:rsid w:val="00F3163B"/>
    <w:rsid w:val="00F3191B"/>
    <w:rsid w:val="00F31923"/>
    <w:rsid w:val="00F31A1D"/>
    <w:rsid w:val="00F31A51"/>
    <w:rsid w:val="00F31ABE"/>
    <w:rsid w:val="00F31AEB"/>
    <w:rsid w:val="00F31B08"/>
    <w:rsid w:val="00F31BB2"/>
    <w:rsid w:val="00F31EEB"/>
    <w:rsid w:val="00F32167"/>
    <w:rsid w:val="00F321DC"/>
    <w:rsid w:val="00F323F3"/>
    <w:rsid w:val="00F3242C"/>
    <w:rsid w:val="00F32660"/>
    <w:rsid w:val="00F328A2"/>
    <w:rsid w:val="00F32E7A"/>
    <w:rsid w:val="00F32F2E"/>
    <w:rsid w:val="00F32FA3"/>
    <w:rsid w:val="00F336FB"/>
    <w:rsid w:val="00F338DB"/>
    <w:rsid w:val="00F33AAE"/>
    <w:rsid w:val="00F343DC"/>
    <w:rsid w:val="00F346FB"/>
    <w:rsid w:val="00F34A3A"/>
    <w:rsid w:val="00F34BA7"/>
    <w:rsid w:val="00F34C82"/>
    <w:rsid w:val="00F35063"/>
    <w:rsid w:val="00F3519A"/>
    <w:rsid w:val="00F354C7"/>
    <w:rsid w:val="00F35580"/>
    <w:rsid w:val="00F3596F"/>
    <w:rsid w:val="00F35F2A"/>
    <w:rsid w:val="00F3660F"/>
    <w:rsid w:val="00F36AC3"/>
    <w:rsid w:val="00F36CBE"/>
    <w:rsid w:val="00F3708C"/>
    <w:rsid w:val="00F37168"/>
    <w:rsid w:val="00F37314"/>
    <w:rsid w:val="00F37981"/>
    <w:rsid w:val="00F37C95"/>
    <w:rsid w:val="00F40681"/>
    <w:rsid w:val="00F407D6"/>
    <w:rsid w:val="00F407EE"/>
    <w:rsid w:val="00F40C4E"/>
    <w:rsid w:val="00F40CC8"/>
    <w:rsid w:val="00F40E4A"/>
    <w:rsid w:val="00F410CB"/>
    <w:rsid w:val="00F411C0"/>
    <w:rsid w:val="00F4136F"/>
    <w:rsid w:val="00F4170D"/>
    <w:rsid w:val="00F41E9F"/>
    <w:rsid w:val="00F422C9"/>
    <w:rsid w:val="00F42584"/>
    <w:rsid w:val="00F42A01"/>
    <w:rsid w:val="00F42F6C"/>
    <w:rsid w:val="00F42FAA"/>
    <w:rsid w:val="00F434C8"/>
    <w:rsid w:val="00F43674"/>
    <w:rsid w:val="00F436F1"/>
    <w:rsid w:val="00F43B13"/>
    <w:rsid w:val="00F44274"/>
    <w:rsid w:val="00F444B5"/>
    <w:rsid w:val="00F4453B"/>
    <w:rsid w:val="00F448B4"/>
    <w:rsid w:val="00F44CBA"/>
    <w:rsid w:val="00F44DE8"/>
    <w:rsid w:val="00F4536D"/>
    <w:rsid w:val="00F456E9"/>
    <w:rsid w:val="00F456F7"/>
    <w:rsid w:val="00F45B47"/>
    <w:rsid w:val="00F45DBA"/>
    <w:rsid w:val="00F46474"/>
    <w:rsid w:val="00F46564"/>
    <w:rsid w:val="00F46727"/>
    <w:rsid w:val="00F46F4C"/>
    <w:rsid w:val="00F472E0"/>
    <w:rsid w:val="00F4755C"/>
    <w:rsid w:val="00F47A2A"/>
    <w:rsid w:val="00F47D6D"/>
    <w:rsid w:val="00F50131"/>
    <w:rsid w:val="00F502F9"/>
    <w:rsid w:val="00F50AD4"/>
    <w:rsid w:val="00F50F40"/>
    <w:rsid w:val="00F5130F"/>
    <w:rsid w:val="00F5177E"/>
    <w:rsid w:val="00F51B2E"/>
    <w:rsid w:val="00F51D15"/>
    <w:rsid w:val="00F51F3E"/>
    <w:rsid w:val="00F52C3D"/>
    <w:rsid w:val="00F530AC"/>
    <w:rsid w:val="00F533E5"/>
    <w:rsid w:val="00F5411D"/>
    <w:rsid w:val="00F541A7"/>
    <w:rsid w:val="00F543EB"/>
    <w:rsid w:val="00F54527"/>
    <w:rsid w:val="00F5489E"/>
    <w:rsid w:val="00F54DD3"/>
    <w:rsid w:val="00F54FE5"/>
    <w:rsid w:val="00F553A2"/>
    <w:rsid w:val="00F5687A"/>
    <w:rsid w:val="00F56C88"/>
    <w:rsid w:val="00F56F6A"/>
    <w:rsid w:val="00F56FA0"/>
    <w:rsid w:val="00F57B8E"/>
    <w:rsid w:val="00F57C9D"/>
    <w:rsid w:val="00F57D2B"/>
    <w:rsid w:val="00F57DE5"/>
    <w:rsid w:val="00F60226"/>
    <w:rsid w:val="00F60365"/>
    <w:rsid w:val="00F6049D"/>
    <w:rsid w:val="00F60961"/>
    <w:rsid w:val="00F60A19"/>
    <w:rsid w:val="00F60AC1"/>
    <w:rsid w:val="00F61343"/>
    <w:rsid w:val="00F61614"/>
    <w:rsid w:val="00F61D4B"/>
    <w:rsid w:val="00F61E41"/>
    <w:rsid w:val="00F61FFE"/>
    <w:rsid w:val="00F620C5"/>
    <w:rsid w:val="00F62151"/>
    <w:rsid w:val="00F6288C"/>
    <w:rsid w:val="00F62FC5"/>
    <w:rsid w:val="00F63436"/>
    <w:rsid w:val="00F63BA9"/>
    <w:rsid w:val="00F63CAF"/>
    <w:rsid w:val="00F63E92"/>
    <w:rsid w:val="00F63F49"/>
    <w:rsid w:val="00F640FF"/>
    <w:rsid w:val="00F64720"/>
    <w:rsid w:val="00F64808"/>
    <w:rsid w:val="00F649B7"/>
    <w:rsid w:val="00F64A63"/>
    <w:rsid w:val="00F64FDE"/>
    <w:rsid w:val="00F651B9"/>
    <w:rsid w:val="00F652E9"/>
    <w:rsid w:val="00F654E8"/>
    <w:rsid w:val="00F65635"/>
    <w:rsid w:val="00F657E3"/>
    <w:rsid w:val="00F65F2E"/>
    <w:rsid w:val="00F660C0"/>
    <w:rsid w:val="00F660CF"/>
    <w:rsid w:val="00F66367"/>
    <w:rsid w:val="00F663CD"/>
    <w:rsid w:val="00F66469"/>
    <w:rsid w:val="00F664CA"/>
    <w:rsid w:val="00F665E2"/>
    <w:rsid w:val="00F6666F"/>
    <w:rsid w:val="00F668D2"/>
    <w:rsid w:val="00F66E37"/>
    <w:rsid w:val="00F67842"/>
    <w:rsid w:val="00F701E7"/>
    <w:rsid w:val="00F7089D"/>
    <w:rsid w:val="00F709FB"/>
    <w:rsid w:val="00F714EF"/>
    <w:rsid w:val="00F714FA"/>
    <w:rsid w:val="00F71840"/>
    <w:rsid w:val="00F71B6F"/>
    <w:rsid w:val="00F71BD9"/>
    <w:rsid w:val="00F7258C"/>
    <w:rsid w:val="00F72B83"/>
    <w:rsid w:val="00F72E00"/>
    <w:rsid w:val="00F72E88"/>
    <w:rsid w:val="00F7323F"/>
    <w:rsid w:val="00F732A7"/>
    <w:rsid w:val="00F73AD0"/>
    <w:rsid w:val="00F73FF4"/>
    <w:rsid w:val="00F745F2"/>
    <w:rsid w:val="00F74A15"/>
    <w:rsid w:val="00F74C76"/>
    <w:rsid w:val="00F74F58"/>
    <w:rsid w:val="00F7509E"/>
    <w:rsid w:val="00F75485"/>
    <w:rsid w:val="00F754CF"/>
    <w:rsid w:val="00F756E5"/>
    <w:rsid w:val="00F7575E"/>
    <w:rsid w:val="00F757F9"/>
    <w:rsid w:val="00F759E0"/>
    <w:rsid w:val="00F75FD1"/>
    <w:rsid w:val="00F763A7"/>
    <w:rsid w:val="00F7678D"/>
    <w:rsid w:val="00F76BB4"/>
    <w:rsid w:val="00F76CF1"/>
    <w:rsid w:val="00F77432"/>
    <w:rsid w:val="00F7777F"/>
    <w:rsid w:val="00F77AE4"/>
    <w:rsid w:val="00F77C24"/>
    <w:rsid w:val="00F80123"/>
    <w:rsid w:val="00F8191C"/>
    <w:rsid w:val="00F81AA6"/>
    <w:rsid w:val="00F81AD6"/>
    <w:rsid w:val="00F81DF4"/>
    <w:rsid w:val="00F822F0"/>
    <w:rsid w:val="00F82BDF"/>
    <w:rsid w:val="00F82F32"/>
    <w:rsid w:val="00F8314E"/>
    <w:rsid w:val="00F8358F"/>
    <w:rsid w:val="00F835BC"/>
    <w:rsid w:val="00F8360E"/>
    <w:rsid w:val="00F8387E"/>
    <w:rsid w:val="00F83BAD"/>
    <w:rsid w:val="00F841AF"/>
    <w:rsid w:val="00F84833"/>
    <w:rsid w:val="00F84D30"/>
    <w:rsid w:val="00F854A2"/>
    <w:rsid w:val="00F8673F"/>
    <w:rsid w:val="00F86D79"/>
    <w:rsid w:val="00F87140"/>
    <w:rsid w:val="00F875E9"/>
    <w:rsid w:val="00F876D1"/>
    <w:rsid w:val="00F878AF"/>
    <w:rsid w:val="00F878FB"/>
    <w:rsid w:val="00F87C10"/>
    <w:rsid w:val="00F90CFA"/>
    <w:rsid w:val="00F910D0"/>
    <w:rsid w:val="00F9111F"/>
    <w:rsid w:val="00F9144E"/>
    <w:rsid w:val="00F9177E"/>
    <w:rsid w:val="00F92890"/>
    <w:rsid w:val="00F92C78"/>
    <w:rsid w:val="00F930EA"/>
    <w:rsid w:val="00F9345E"/>
    <w:rsid w:val="00F93584"/>
    <w:rsid w:val="00F93CF4"/>
    <w:rsid w:val="00F93EC2"/>
    <w:rsid w:val="00F93F13"/>
    <w:rsid w:val="00F93F67"/>
    <w:rsid w:val="00F9497E"/>
    <w:rsid w:val="00F95083"/>
    <w:rsid w:val="00F95134"/>
    <w:rsid w:val="00F9532C"/>
    <w:rsid w:val="00F955F4"/>
    <w:rsid w:val="00F9587F"/>
    <w:rsid w:val="00F962CF"/>
    <w:rsid w:val="00F964EC"/>
    <w:rsid w:val="00F96550"/>
    <w:rsid w:val="00F968F2"/>
    <w:rsid w:val="00F96930"/>
    <w:rsid w:val="00F96A7A"/>
    <w:rsid w:val="00F96FA5"/>
    <w:rsid w:val="00F97164"/>
    <w:rsid w:val="00F977BE"/>
    <w:rsid w:val="00F9783E"/>
    <w:rsid w:val="00F97B02"/>
    <w:rsid w:val="00F97C2F"/>
    <w:rsid w:val="00F97E50"/>
    <w:rsid w:val="00F97E86"/>
    <w:rsid w:val="00FA02BB"/>
    <w:rsid w:val="00FA03B4"/>
    <w:rsid w:val="00FA0774"/>
    <w:rsid w:val="00FA0CCB"/>
    <w:rsid w:val="00FA0F8E"/>
    <w:rsid w:val="00FA1100"/>
    <w:rsid w:val="00FA14A7"/>
    <w:rsid w:val="00FA1854"/>
    <w:rsid w:val="00FA1E8A"/>
    <w:rsid w:val="00FA28B4"/>
    <w:rsid w:val="00FA2AD9"/>
    <w:rsid w:val="00FA2BA1"/>
    <w:rsid w:val="00FA2D70"/>
    <w:rsid w:val="00FA2EE4"/>
    <w:rsid w:val="00FA3093"/>
    <w:rsid w:val="00FA3267"/>
    <w:rsid w:val="00FA35CC"/>
    <w:rsid w:val="00FA3995"/>
    <w:rsid w:val="00FA3B24"/>
    <w:rsid w:val="00FA3C60"/>
    <w:rsid w:val="00FA4342"/>
    <w:rsid w:val="00FA448B"/>
    <w:rsid w:val="00FA47DF"/>
    <w:rsid w:val="00FA4CED"/>
    <w:rsid w:val="00FA4F0D"/>
    <w:rsid w:val="00FA50F4"/>
    <w:rsid w:val="00FA54E9"/>
    <w:rsid w:val="00FA5BDB"/>
    <w:rsid w:val="00FA5C0A"/>
    <w:rsid w:val="00FA5EEB"/>
    <w:rsid w:val="00FA5F7A"/>
    <w:rsid w:val="00FA63F2"/>
    <w:rsid w:val="00FA67DA"/>
    <w:rsid w:val="00FA6A38"/>
    <w:rsid w:val="00FA6A82"/>
    <w:rsid w:val="00FA6E6A"/>
    <w:rsid w:val="00FA6EAD"/>
    <w:rsid w:val="00FA6F95"/>
    <w:rsid w:val="00FA7343"/>
    <w:rsid w:val="00FA7EC1"/>
    <w:rsid w:val="00FB0258"/>
    <w:rsid w:val="00FB0AC0"/>
    <w:rsid w:val="00FB118E"/>
    <w:rsid w:val="00FB1578"/>
    <w:rsid w:val="00FB1E99"/>
    <w:rsid w:val="00FB1EF6"/>
    <w:rsid w:val="00FB1F11"/>
    <w:rsid w:val="00FB243B"/>
    <w:rsid w:val="00FB2576"/>
    <w:rsid w:val="00FB267A"/>
    <w:rsid w:val="00FB2699"/>
    <w:rsid w:val="00FB28F0"/>
    <w:rsid w:val="00FB2AA8"/>
    <w:rsid w:val="00FB2D2E"/>
    <w:rsid w:val="00FB3088"/>
    <w:rsid w:val="00FB3480"/>
    <w:rsid w:val="00FB3D79"/>
    <w:rsid w:val="00FB47E5"/>
    <w:rsid w:val="00FB48CD"/>
    <w:rsid w:val="00FB4C17"/>
    <w:rsid w:val="00FB50E1"/>
    <w:rsid w:val="00FB533C"/>
    <w:rsid w:val="00FB5659"/>
    <w:rsid w:val="00FB5A49"/>
    <w:rsid w:val="00FB5C0D"/>
    <w:rsid w:val="00FB5CB2"/>
    <w:rsid w:val="00FB603B"/>
    <w:rsid w:val="00FB604A"/>
    <w:rsid w:val="00FB66D0"/>
    <w:rsid w:val="00FB6A37"/>
    <w:rsid w:val="00FB6E27"/>
    <w:rsid w:val="00FB6E7D"/>
    <w:rsid w:val="00FB7440"/>
    <w:rsid w:val="00FB7481"/>
    <w:rsid w:val="00FB77AC"/>
    <w:rsid w:val="00FB7CA4"/>
    <w:rsid w:val="00FC0637"/>
    <w:rsid w:val="00FC0684"/>
    <w:rsid w:val="00FC072C"/>
    <w:rsid w:val="00FC0733"/>
    <w:rsid w:val="00FC0F0F"/>
    <w:rsid w:val="00FC0F4D"/>
    <w:rsid w:val="00FC10E2"/>
    <w:rsid w:val="00FC10F9"/>
    <w:rsid w:val="00FC16BF"/>
    <w:rsid w:val="00FC17FB"/>
    <w:rsid w:val="00FC1843"/>
    <w:rsid w:val="00FC1C26"/>
    <w:rsid w:val="00FC20AE"/>
    <w:rsid w:val="00FC25AB"/>
    <w:rsid w:val="00FC25E0"/>
    <w:rsid w:val="00FC2835"/>
    <w:rsid w:val="00FC2B48"/>
    <w:rsid w:val="00FC2B98"/>
    <w:rsid w:val="00FC2C58"/>
    <w:rsid w:val="00FC2D71"/>
    <w:rsid w:val="00FC342F"/>
    <w:rsid w:val="00FC3489"/>
    <w:rsid w:val="00FC3A38"/>
    <w:rsid w:val="00FC3ABB"/>
    <w:rsid w:val="00FC4371"/>
    <w:rsid w:val="00FC4943"/>
    <w:rsid w:val="00FC511A"/>
    <w:rsid w:val="00FC520C"/>
    <w:rsid w:val="00FC5606"/>
    <w:rsid w:val="00FC59A8"/>
    <w:rsid w:val="00FC5B68"/>
    <w:rsid w:val="00FC5BAE"/>
    <w:rsid w:val="00FC61B5"/>
    <w:rsid w:val="00FC6345"/>
    <w:rsid w:val="00FC6610"/>
    <w:rsid w:val="00FC6741"/>
    <w:rsid w:val="00FC6C24"/>
    <w:rsid w:val="00FC725C"/>
    <w:rsid w:val="00FC732F"/>
    <w:rsid w:val="00FC739F"/>
    <w:rsid w:val="00FC7712"/>
    <w:rsid w:val="00FC7844"/>
    <w:rsid w:val="00FC7CA8"/>
    <w:rsid w:val="00FC7DD7"/>
    <w:rsid w:val="00FD068C"/>
    <w:rsid w:val="00FD0C4B"/>
    <w:rsid w:val="00FD104F"/>
    <w:rsid w:val="00FD10A0"/>
    <w:rsid w:val="00FD1642"/>
    <w:rsid w:val="00FD17DC"/>
    <w:rsid w:val="00FD186E"/>
    <w:rsid w:val="00FD19B7"/>
    <w:rsid w:val="00FD23B7"/>
    <w:rsid w:val="00FD2505"/>
    <w:rsid w:val="00FD2D21"/>
    <w:rsid w:val="00FD303E"/>
    <w:rsid w:val="00FD30FF"/>
    <w:rsid w:val="00FD315C"/>
    <w:rsid w:val="00FD3788"/>
    <w:rsid w:val="00FD3944"/>
    <w:rsid w:val="00FD3B3F"/>
    <w:rsid w:val="00FD3C02"/>
    <w:rsid w:val="00FD3F52"/>
    <w:rsid w:val="00FD411B"/>
    <w:rsid w:val="00FD4204"/>
    <w:rsid w:val="00FD4C45"/>
    <w:rsid w:val="00FD4CF3"/>
    <w:rsid w:val="00FD4EC6"/>
    <w:rsid w:val="00FD5B74"/>
    <w:rsid w:val="00FD5CE2"/>
    <w:rsid w:val="00FD60EA"/>
    <w:rsid w:val="00FD6158"/>
    <w:rsid w:val="00FD6232"/>
    <w:rsid w:val="00FD6281"/>
    <w:rsid w:val="00FD6458"/>
    <w:rsid w:val="00FD65A0"/>
    <w:rsid w:val="00FD6781"/>
    <w:rsid w:val="00FD68CD"/>
    <w:rsid w:val="00FD6FB5"/>
    <w:rsid w:val="00FD734F"/>
    <w:rsid w:val="00FD77AB"/>
    <w:rsid w:val="00FD79B1"/>
    <w:rsid w:val="00FD7B93"/>
    <w:rsid w:val="00FD7DA4"/>
    <w:rsid w:val="00FE004C"/>
    <w:rsid w:val="00FE0390"/>
    <w:rsid w:val="00FE08CF"/>
    <w:rsid w:val="00FE0BB2"/>
    <w:rsid w:val="00FE0EA9"/>
    <w:rsid w:val="00FE0EF4"/>
    <w:rsid w:val="00FE10C5"/>
    <w:rsid w:val="00FE10FA"/>
    <w:rsid w:val="00FE11E7"/>
    <w:rsid w:val="00FE1630"/>
    <w:rsid w:val="00FE1A91"/>
    <w:rsid w:val="00FE1BB5"/>
    <w:rsid w:val="00FE1CB7"/>
    <w:rsid w:val="00FE1F49"/>
    <w:rsid w:val="00FE2101"/>
    <w:rsid w:val="00FE226F"/>
    <w:rsid w:val="00FE2466"/>
    <w:rsid w:val="00FE29DD"/>
    <w:rsid w:val="00FE2C6D"/>
    <w:rsid w:val="00FE2D44"/>
    <w:rsid w:val="00FE2F3A"/>
    <w:rsid w:val="00FE2FA7"/>
    <w:rsid w:val="00FE304F"/>
    <w:rsid w:val="00FE3145"/>
    <w:rsid w:val="00FE3519"/>
    <w:rsid w:val="00FE38F4"/>
    <w:rsid w:val="00FE3F59"/>
    <w:rsid w:val="00FE400B"/>
    <w:rsid w:val="00FE440F"/>
    <w:rsid w:val="00FE4522"/>
    <w:rsid w:val="00FE4552"/>
    <w:rsid w:val="00FE467C"/>
    <w:rsid w:val="00FE4E01"/>
    <w:rsid w:val="00FE4FBF"/>
    <w:rsid w:val="00FE5028"/>
    <w:rsid w:val="00FE510D"/>
    <w:rsid w:val="00FE60A5"/>
    <w:rsid w:val="00FE60EC"/>
    <w:rsid w:val="00FE6538"/>
    <w:rsid w:val="00FE6CDA"/>
    <w:rsid w:val="00FE6D4E"/>
    <w:rsid w:val="00FE7AB7"/>
    <w:rsid w:val="00FE7DFE"/>
    <w:rsid w:val="00FF0033"/>
    <w:rsid w:val="00FF09FB"/>
    <w:rsid w:val="00FF0EA4"/>
    <w:rsid w:val="00FF0F6F"/>
    <w:rsid w:val="00FF101B"/>
    <w:rsid w:val="00FF159C"/>
    <w:rsid w:val="00FF15B7"/>
    <w:rsid w:val="00FF1B46"/>
    <w:rsid w:val="00FF1D1B"/>
    <w:rsid w:val="00FF22FB"/>
    <w:rsid w:val="00FF2472"/>
    <w:rsid w:val="00FF2951"/>
    <w:rsid w:val="00FF29E8"/>
    <w:rsid w:val="00FF2B4D"/>
    <w:rsid w:val="00FF2C7F"/>
    <w:rsid w:val="00FF2D6B"/>
    <w:rsid w:val="00FF2F2E"/>
    <w:rsid w:val="00FF392A"/>
    <w:rsid w:val="00FF3A96"/>
    <w:rsid w:val="00FF3A99"/>
    <w:rsid w:val="00FF47C8"/>
    <w:rsid w:val="00FF492B"/>
    <w:rsid w:val="00FF5A1E"/>
    <w:rsid w:val="00FF5D94"/>
    <w:rsid w:val="00FF604A"/>
    <w:rsid w:val="00FF6160"/>
    <w:rsid w:val="00FF620A"/>
    <w:rsid w:val="00FF6248"/>
    <w:rsid w:val="00FF63BD"/>
    <w:rsid w:val="00FF6425"/>
    <w:rsid w:val="00FF6567"/>
    <w:rsid w:val="00FF66FA"/>
    <w:rsid w:val="00FF676C"/>
    <w:rsid w:val="00FF6D1C"/>
    <w:rsid w:val="00FF72D8"/>
    <w:rsid w:val="014B6230"/>
    <w:rsid w:val="016B50BE"/>
    <w:rsid w:val="01B5C171"/>
    <w:rsid w:val="01C3E65F"/>
    <w:rsid w:val="01E229E9"/>
    <w:rsid w:val="01ED7432"/>
    <w:rsid w:val="02072BCD"/>
    <w:rsid w:val="0214252E"/>
    <w:rsid w:val="02144C7B"/>
    <w:rsid w:val="0218480C"/>
    <w:rsid w:val="024C44F7"/>
    <w:rsid w:val="0255FDED"/>
    <w:rsid w:val="0268B7E5"/>
    <w:rsid w:val="0283E0EE"/>
    <w:rsid w:val="02A3C45B"/>
    <w:rsid w:val="02CDF2A3"/>
    <w:rsid w:val="0328DE29"/>
    <w:rsid w:val="03CA8EAD"/>
    <w:rsid w:val="03F2F68C"/>
    <w:rsid w:val="03F5B2B7"/>
    <w:rsid w:val="041C04D9"/>
    <w:rsid w:val="043C1F3F"/>
    <w:rsid w:val="04699637"/>
    <w:rsid w:val="046A6DF9"/>
    <w:rsid w:val="0498F7EB"/>
    <w:rsid w:val="049DE231"/>
    <w:rsid w:val="04A65D5B"/>
    <w:rsid w:val="04D3FF08"/>
    <w:rsid w:val="04D90383"/>
    <w:rsid w:val="04E34EF3"/>
    <w:rsid w:val="04ED52C0"/>
    <w:rsid w:val="050C29E6"/>
    <w:rsid w:val="055D90C1"/>
    <w:rsid w:val="056A5901"/>
    <w:rsid w:val="057AF290"/>
    <w:rsid w:val="05BB9C16"/>
    <w:rsid w:val="05C3B9B6"/>
    <w:rsid w:val="05DD59AE"/>
    <w:rsid w:val="061E6378"/>
    <w:rsid w:val="06DDA225"/>
    <w:rsid w:val="077AC765"/>
    <w:rsid w:val="0783747A"/>
    <w:rsid w:val="0802FCB4"/>
    <w:rsid w:val="08329A4A"/>
    <w:rsid w:val="0856E08B"/>
    <w:rsid w:val="08A0A91A"/>
    <w:rsid w:val="08B20649"/>
    <w:rsid w:val="09012B98"/>
    <w:rsid w:val="094BDB40"/>
    <w:rsid w:val="0975A972"/>
    <w:rsid w:val="09D898B3"/>
    <w:rsid w:val="0A303D46"/>
    <w:rsid w:val="0A3DCA24"/>
    <w:rsid w:val="0A5C168C"/>
    <w:rsid w:val="0A7D418A"/>
    <w:rsid w:val="0A8141C6"/>
    <w:rsid w:val="0AF0BA04"/>
    <w:rsid w:val="0B0B970B"/>
    <w:rsid w:val="0B44FA41"/>
    <w:rsid w:val="0B5EE717"/>
    <w:rsid w:val="0B7558F0"/>
    <w:rsid w:val="0B758D10"/>
    <w:rsid w:val="0B927D81"/>
    <w:rsid w:val="0BA1B4CF"/>
    <w:rsid w:val="0C0C78C9"/>
    <w:rsid w:val="0C7A1C68"/>
    <w:rsid w:val="0C8C1C94"/>
    <w:rsid w:val="0C98843B"/>
    <w:rsid w:val="0C9FA5CA"/>
    <w:rsid w:val="0CAE0365"/>
    <w:rsid w:val="0CAEEFE1"/>
    <w:rsid w:val="0CC865DB"/>
    <w:rsid w:val="0CD361E2"/>
    <w:rsid w:val="0CDCE204"/>
    <w:rsid w:val="0D125068"/>
    <w:rsid w:val="0D303191"/>
    <w:rsid w:val="0D4ACB6E"/>
    <w:rsid w:val="0D5E02C9"/>
    <w:rsid w:val="0D706F72"/>
    <w:rsid w:val="0D78820C"/>
    <w:rsid w:val="0D9E5BCC"/>
    <w:rsid w:val="0DA5A256"/>
    <w:rsid w:val="0DA5FFFA"/>
    <w:rsid w:val="0DC075D0"/>
    <w:rsid w:val="0DFD2488"/>
    <w:rsid w:val="0E6A91F2"/>
    <w:rsid w:val="0EAAFDC4"/>
    <w:rsid w:val="0EF463F1"/>
    <w:rsid w:val="0EF98DC0"/>
    <w:rsid w:val="0F1639AD"/>
    <w:rsid w:val="0F2FDE93"/>
    <w:rsid w:val="0F446A1C"/>
    <w:rsid w:val="0F60038B"/>
    <w:rsid w:val="102CE0DA"/>
    <w:rsid w:val="10B3BA32"/>
    <w:rsid w:val="10DCD2F5"/>
    <w:rsid w:val="110A6998"/>
    <w:rsid w:val="11223F49"/>
    <w:rsid w:val="112AB22E"/>
    <w:rsid w:val="11525108"/>
    <w:rsid w:val="1179A4FA"/>
    <w:rsid w:val="11C05433"/>
    <w:rsid w:val="123B3D24"/>
    <w:rsid w:val="128ABBE7"/>
    <w:rsid w:val="12B86F46"/>
    <w:rsid w:val="12BF350A"/>
    <w:rsid w:val="12C5EC73"/>
    <w:rsid w:val="12C804A4"/>
    <w:rsid w:val="12D9AA10"/>
    <w:rsid w:val="12E71550"/>
    <w:rsid w:val="130C24C7"/>
    <w:rsid w:val="130D65F5"/>
    <w:rsid w:val="1343C6CA"/>
    <w:rsid w:val="1345F902"/>
    <w:rsid w:val="135A12BF"/>
    <w:rsid w:val="13A2B9B7"/>
    <w:rsid w:val="13A9EA15"/>
    <w:rsid w:val="13B35E4F"/>
    <w:rsid w:val="13C93606"/>
    <w:rsid w:val="143FD117"/>
    <w:rsid w:val="1466731F"/>
    <w:rsid w:val="14999D9B"/>
    <w:rsid w:val="15207735"/>
    <w:rsid w:val="15265292"/>
    <w:rsid w:val="159901DA"/>
    <w:rsid w:val="15F81174"/>
    <w:rsid w:val="1617C426"/>
    <w:rsid w:val="162B3760"/>
    <w:rsid w:val="162BBB6E"/>
    <w:rsid w:val="165BB16B"/>
    <w:rsid w:val="16A9E946"/>
    <w:rsid w:val="16CFD810"/>
    <w:rsid w:val="17124EB6"/>
    <w:rsid w:val="173CF953"/>
    <w:rsid w:val="17460291"/>
    <w:rsid w:val="1751290A"/>
    <w:rsid w:val="17BD7E25"/>
    <w:rsid w:val="17FD37D2"/>
    <w:rsid w:val="183CA713"/>
    <w:rsid w:val="184B2B75"/>
    <w:rsid w:val="187DC1DB"/>
    <w:rsid w:val="18840CEB"/>
    <w:rsid w:val="189F917D"/>
    <w:rsid w:val="18DE779A"/>
    <w:rsid w:val="18FB9FA6"/>
    <w:rsid w:val="192FA4BC"/>
    <w:rsid w:val="194EF024"/>
    <w:rsid w:val="196D900B"/>
    <w:rsid w:val="1A09501B"/>
    <w:rsid w:val="1A2DCD50"/>
    <w:rsid w:val="1A4175C3"/>
    <w:rsid w:val="1A63B773"/>
    <w:rsid w:val="1A7228EB"/>
    <w:rsid w:val="1A859889"/>
    <w:rsid w:val="1A8CC797"/>
    <w:rsid w:val="1AB426C1"/>
    <w:rsid w:val="1AC50EA3"/>
    <w:rsid w:val="1ACA46EF"/>
    <w:rsid w:val="1AEE7493"/>
    <w:rsid w:val="1B0325DD"/>
    <w:rsid w:val="1B47B0E1"/>
    <w:rsid w:val="1B4E9B08"/>
    <w:rsid w:val="1B85472A"/>
    <w:rsid w:val="1B86741D"/>
    <w:rsid w:val="1BD3316E"/>
    <w:rsid w:val="1BF5F8D6"/>
    <w:rsid w:val="1C34B1EA"/>
    <w:rsid w:val="1C53366A"/>
    <w:rsid w:val="1C92A8FD"/>
    <w:rsid w:val="1C9B97DF"/>
    <w:rsid w:val="1C9EF63E"/>
    <w:rsid w:val="1CAF81CC"/>
    <w:rsid w:val="1D0FFDFD"/>
    <w:rsid w:val="1D5C2655"/>
    <w:rsid w:val="1D7D9A09"/>
    <w:rsid w:val="1DAEDD19"/>
    <w:rsid w:val="1DC0EE7C"/>
    <w:rsid w:val="1DD18902"/>
    <w:rsid w:val="1DD8F4B6"/>
    <w:rsid w:val="1DE7A566"/>
    <w:rsid w:val="1E01CC2B"/>
    <w:rsid w:val="1E024E03"/>
    <w:rsid w:val="1E222503"/>
    <w:rsid w:val="1E3D4336"/>
    <w:rsid w:val="1E461602"/>
    <w:rsid w:val="1E89EF2D"/>
    <w:rsid w:val="1E8FA304"/>
    <w:rsid w:val="1EF639F3"/>
    <w:rsid w:val="1EF8D9EC"/>
    <w:rsid w:val="1EFD986A"/>
    <w:rsid w:val="1F126B19"/>
    <w:rsid w:val="1F580A50"/>
    <w:rsid w:val="1F6B2710"/>
    <w:rsid w:val="1F6D5963"/>
    <w:rsid w:val="1F6DDCF8"/>
    <w:rsid w:val="1F95A4F9"/>
    <w:rsid w:val="1F9DB812"/>
    <w:rsid w:val="2036E185"/>
    <w:rsid w:val="2050DC71"/>
    <w:rsid w:val="20697661"/>
    <w:rsid w:val="206F9046"/>
    <w:rsid w:val="20784651"/>
    <w:rsid w:val="207B855B"/>
    <w:rsid w:val="208A2438"/>
    <w:rsid w:val="20EF8AE4"/>
    <w:rsid w:val="20F378D3"/>
    <w:rsid w:val="21421A67"/>
    <w:rsid w:val="216D351E"/>
    <w:rsid w:val="21812B67"/>
    <w:rsid w:val="21BEEF0D"/>
    <w:rsid w:val="21C99A3F"/>
    <w:rsid w:val="21CFF91E"/>
    <w:rsid w:val="220B60A7"/>
    <w:rsid w:val="221E6F1F"/>
    <w:rsid w:val="2231701B"/>
    <w:rsid w:val="223A73DF"/>
    <w:rsid w:val="225CBD60"/>
    <w:rsid w:val="2260D658"/>
    <w:rsid w:val="226FD11D"/>
    <w:rsid w:val="228BEE2B"/>
    <w:rsid w:val="229B0199"/>
    <w:rsid w:val="22D97D89"/>
    <w:rsid w:val="22DA7BD3"/>
    <w:rsid w:val="22E02786"/>
    <w:rsid w:val="22E39D8E"/>
    <w:rsid w:val="230C9BF1"/>
    <w:rsid w:val="2312EB43"/>
    <w:rsid w:val="2354540D"/>
    <w:rsid w:val="235D4F24"/>
    <w:rsid w:val="23CCE932"/>
    <w:rsid w:val="2407BD2D"/>
    <w:rsid w:val="2409C898"/>
    <w:rsid w:val="240F82DB"/>
    <w:rsid w:val="24128643"/>
    <w:rsid w:val="24278771"/>
    <w:rsid w:val="245B0907"/>
    <w:rsid w:val="249CD89B"/>
    <w:rsid w:val="24C8D3EC"/>
    <w:rsid w:val="24FD8B8B"/>
    <w:rsid w:val="25232625"/>
    <w:rsid w:val="253CD3A7"/>
    <w:rsid w:val="25596DEB"/>
    <w:rsid w:val="2561E7F9"/>
    <w:rsid w:val="2565571D"/>
    <w:rsid w:val="25D51BDC"/>
    <w:rsid w:val="25ECE278"/>
    <w:rsid w:val="26051EE7"/>
    <w:rsid w:val="260CF996"/>
    <w:rsid w:val="261FD682"/>
    <w:rsid w:val="263D632A"/>
    <w:rsid w:val="265708F0"/>
    <w:rsid w:val="2669187B"/>
    <w:rsid w:val="26E999A8"/>
    <w:rsid w:val="271CFCA7"/>
    <w:rsid w:val="2727DEA5"/>
    <w:rsid w:val="2750494E"/>
    <w:rsid w:val="2761B92A"/>
    <w:rsid w:val="278A6B0F"/>
    <w:rsid w:val="279173CB"/>
    <w:rsid w:val="27A070FE"/>
    <w:rsid w:val="27A8598B"/>
    <w:rsid w:val="27A8C9F7"/>
    <w:rsid w:val="28169E8C"/>
    <w:rsid w:val="281BF11B"/>
    <w:rsid w:val="2840003F"/>
    <w:rsid w:val="287A32D3"/>
    <w:rsid w:val="288E0308"/>
    <w:rsid w:val="289917E6"/>
    <w:rsid w:val="289FACEA"/>
    <w:rsid w:val="28BB96A7"/>
    <w:rsid w:val="290AC9EF"/>
    <w:rsid w:val="293C1CB3"/>
    <w:rsid w:val="294333A1"/>
    <w:rsid w:val="297E3C75"/>
    <w:rsid w:val="29FBA2CC"/>
    <w:rsid w:val="2A2D8C6D"/>
    <w:rsid w:val="2A337C11"/>
    <w:rsid w:val="2A926492"/>
    <w:rsid w:val="2AD7B456"/>
    <w:rsid w:val="2AF7BC79"/>
    <w:rsid w:val="2AF97720"/>
    <w:rsid w:val="2B135E33"/>
    <w:rsid w:val="2BA8DF01"/>
    <w:rsid w:val="2BAEF722"/>
    <w:rsid w:val="2BC7B9DD"/>
    <w:rsid w:val="2BD18535"/>
    <w:rsid w:val="2BEE12CE"/>
    <w:rsid w:val="2C05A9A8"/>
    <w:rsid w:val="2C684B58"/>
    <w:rsid w:val="2C88C76F"/>
    <w:rsid w:val="2CA605E0"/>
    <w:rsid w:val="2CE7E0F7"/>
    <w:rsid w:val="2D10E44D"/>
    <w:rsid w:val="2DAAEC57"/>
    <w:rsid w:val="2DD097AD"/>
    <w:rsid w:val="2DE921FE"/>
    <w:rsid w:val="2DFF6A3B"/>
    <w:rsid w:val="2E1A2C6F"/>
    <w:rsid w:val="2E4B20CE"/>
    <w:rsid w:val="2E8B9F81"/>
    <w:rsid w:val="2E8DBA11"/>
    <w:rsid w:val="2F01FB81"/>
    <w:rsid w:val="2F088F4C"/>
    <w:rsid w:val="2F27A589"/>
    <w:rsid w:val="2F5EFF79"/>
    <w:rsid w:val="2F7FA7EC"/>
    <w:rsid w:val="2F8735B4"/>
    <w:rsid w:val="304ED52A"/>
    <w:rsid w:val="309728D3"/>
    <w:rsid w:val="30B81E32"/>
    <w:rsid w:val="30DB3459"/>
    <w:rsid w:val="312ECBD1"/>
    <w:rsid w:val="315799C3"/>
    <w:rsid w:val="31670A69"/>
    <w:rsid w:val="31870BBD"/>
    <w:rsid w:val="31973123"/>
    <w:rsid w:val="31A723FE"/>
    <w:rsid w:val="31B9DA3A"/>
    <w:rsid w:val="31DF9013"/>
    <w:rsid w:val="31E06652"/>
    <w:rsid w:val="31E8C9B0"/>
    <w:rsid w:val="3283F007"/>
    <w:rsid w:val="32D10B5F"/>
    <w:rsid w:val="32FCB39B"/>
    <w:rsid w:val="3318F65A"/>
    <w:rsid w:val="333103D7"/>
    <w:rsid w:val="3341EDEF"/>
    <w:rsid w:val="3380A319"/>
    <w:rsid w:val="338AB919"/>
    <w:rsid w:val="33954202"/>
    <w:rsid w:val="33B73AED"/>
    <w:rsid w:val="33D10304"/>
    <w:rsid w:val="34C2D12B"/>
    <w:rsid w:val="34C4EC0D"/>
    <w:rsid w:val="34D69A9C"/>
    <w:rsid w:val="354148A3"/>
    <w:rsid w:val="3543A177"/>
    <w:rsid w:val="354686B2"/>
    <w:rsid w:val="356AAA81"/>
    <w:rsid w:val="357B6792"/>
    <w:rsid w:val="35ED4C7E"/>
    <w:rsid w:val="3600E6C6"/>
    <w:rsid w:val="361F3723"/>
    <w:rsid w:val="361F7191"/>
    <w:rsid w:val="365DA54D"/>
    <w:rsid w:val="36A08752"/>
    <w:rsid w:val="36B3BA67"/>
    <w:rsid w:val="37138F38"/>
    <w:rsid w:val="37363B16"/>
    <w:rsid w:val="374A8CFE"/>
    <w:rsid w:val="3784CCD3"/>
    <w:rsid w:val="37E27764"/>
    <w:rsid w:val="37EDB0B5"/>
    <w:rsid w:val="380C5F83"/>
    <w:rsid w:val="38248868"/>
    <w:rsid w:val="383637D9"/>
    <w:rsid w:val="38836829"/>
    <w:rsid w:val="38B2B0B4"/>
    <w:rsid w:val="3911E2FA"/>
    <w:rsid w:val="39272934"/>
    <w:rsid w:val="39C97861"/>
    <w:rsid w:val="3A19D912"/>
    <w:rsid w:val="3A379C15"/>
    <w:rsid w:val="3A47750A"/>
    <w:rsid w:val="3A5DBFD4"/>
    <w:rsid w:val="3A67B4BA"/>
    <w:rsid w:val="3AA3EFCE"/>
    <w:rsid w:val="3AB5603B"/>
    <w:rsid w:val="3ACBA72C"/>
    <w:rsid w:val="3AE35571"/>
    <w:rsid w:val="3AE5C496"/>
    <w:rsid w:val="3BC53697"/>
    <w:rsid w:val="3BE4A6D5"/>
    <w:rsid w:val="3C01E6DE"/>
    <w:rsid w:val="3C6262DA"/>
    <w:rsid w:val="3C743649"/>
    <w:rsid w:val="3C7CCF9A"/>
    <w:rsid w:val="3C99AA84"/>
    <w:rsid w:val="3C9C334C"/>
    <w:rsid w:val="3CEB190E"/>
    <w:rsid w:val="3D4AFE3C"/>
    <w:rsid w:val="3D53B2FD"/>
    <w:rsid w:val="3D63268D"/>
    <w:rsid w:val="3D81DCC9"/>
    <w:rsid w:val="3D86E698"/>
    <w:rsid w:val="3DB11417"/>
    <w:rsid w:val="3E3C8C9A"/>
    <w:rsid w:val="3E55D35C"/>
    <w:rsid w:val="3E59258A"/>
    <w:rsid w:val="3EA81B3C"/>
    <w:rsid w:val="3EB04D19"/>
    <w:rsid w:val="3EDCB75D"/>
    <w:rsid w:val="3F06468C"/>
    <w:rsid w:val="3F0F8DF6"/>
    <w:rsid w:val="3F39D447"/>
    <w:rsid w:val="3F40295B"/>
    <w:rsid w:val="3F5AD9FF"/>
    <w:rsid w:val="3F5E1F4F"/>
    <w:rsid w:val="3F79B15A"/>
    <w:rsid w:val="3F7B4A1D"/>
    <w:rsid w:val="3F93F064"/>
    <w:rsid w:val="3F952C74"/>
    <w:rsid w:val="3FEF0672"/>
    <w:rsid w:val="40247F5E"/>
    <w:rsid w:val="40381266"/>
    <w:rsid w:val="40427127"/>
    <w:rsid w:val="40AE0B6E"/>
    <w:rsid w:val="41288362"/>
    <w:rsid w:val="41799BFC"/>
    <w:rsid w:val="41917F9A"/>
    <w:rsid w:val="41B207C5"/>
    <w:rsid w:val="4201C66F"/>
    <w:rsid w:val="42023598"/>
    <w:rsid w:val="42258FAA"/>
    <w:rsid w:val="4268CA89"/>
    <w:rsid w:val="427B65A2"/>
    <w:rsid w:val="428904F4"/>
    <w:rsid w:val="428D3FA5"/>
    <w:rsid w:val="42DAD8A1"/>
    <w:rsid w:val="42F11134"/>
    <w:rsid w:val="430B3860"/>
    <w:rsid w:val="433D3A99"/>
    <w:rsid w:val="43558122"/>
    <w:rsid w:val="43A084D1"/>
    <w:rsid w:val="43C57069"/>
    <w:rsid w:val="43E77460"/>
    <w:rsid w:val="44030D11"/>
    <w:rsid w:val="44078EC3"/>
    <w:rsid w:val="442AD698"/>
    <w:rsid w:val="44544C62"/>
    <w:rsid w:val="44555EEF"/>
    <w:rsid w:val="447E12DC"/>
    <w:rsid w:val="447F77B6"/>
    <w:rsid w:val="4486EA2C"/>
    <w:rsid w:val="44C23397"/>
    <w:rsid w:val="44C9205C"/>
    <w:rsid w:val="44DF19FC"/>
    <w:rsid w:val="44E88468"/>
    <w:rsid w:val="4548C2D4"/>
    <w:rsid w:val="456A1CAC"/>
    <w:rsid w:val="456D198A"/>
    <w:rsid w:val="4571459B"/>
    <w:rsid w:val="45C3F098"/>
    <w:rsid w:val="45D6466E"/>
    <w:rsid w:val="45E3AB8D"/>
    <w:rsid w:val="45F7A7A4"/>
    <w:rsid w:val="461CB319"/>
    <w:rsid w:val="46B468A9"/>
    <w:rsid w:val="46DA9D40"/>
    <w:rsid w:val="46E14ABE"/>
    <w:rsid w:val="46E49335"/>
    <w:rsid w:val="470DE91E"/>
    <w:rsid w:val="471BC946"/>
    <w:rsid w:val="474B3B40"/>
    <w:rsid w:val="475E6E98"/>
    <w:rsid w:val="47786D6B"/>
    <w:rsid w:val="477C61C0"/>
    <w:rsid w:val="47B6B371"/>
    <w:rsid w:val="47C8F23A"/>
    <w:rsid w:val="47E85F11"/>
    <w:rsid w:val="480E0CD3"/>
    <w:rsid w:val="484EB694"/>
    <w:rsid w:val="4883EFED"/>
    <w:rsid w:val="4892C7C4"/>
    <w:rsid w:val="48B4FA3A"/>
    <w:rsid w:val="48D169BC"/>
    <w:rsid w:val="48D2E8B6"/>
    <w:rsid w:val="48F9AB7D"/>
    <w:rsid w:val="49151952"/>
    <w:rsid w:val="492F4866"/>
    <w:rsid w:val="4979E4F1"/>
    <w:rsid w:val="49900679"/>
    <w:rsid w:val="49999C27"/>
    <w:rsid w:val="49AEFF4A"/>
    <w:rsid w:val="49D27212"/>
    <w:rsid w:val="4A338CBF"/>
    <w:rsid w:val="4AC33E8A"/>
    <w:rsid w:val="4B603D16"/>
    <w:rsid w:val="4B7103FF"/>
    <w:rsid w:val="4B7232EF"/>
    <w:rsid w:val="4B971115"/>
    <w:rsid w:val="4BF241EE"/>
    <w:rsid w:val="4C1A1DFB"/>
    <w:rsid w:val="4C1F7C88"/>
    <w:rsid w:val="4C3ECD7F"/>
    <w:rsid w:val="4C4B8E78"/>
    <w:rsid w:val="4CBA2F6A"/>
    <w:rsid w:val="4CCF337F"/>
    <w:rsid w:val="4CF76BA4"/>
    <w:rsid w:val="4D1E6FA9"/>
    <w:rsid w:val="4D1F2A73"/>
    <w:rsid w:val="4D27E4DE"/>
    <w:rsid w:val="4D53D4B9"/>
    <w:rsid w:val="4D6C4997"/>
    <w:rsid w:val="4D786DAB"/>
    <w:rsid w:val="4DD390AA"/>
    <w:rsid w:val="4DE2F824"/>
    <w:rsid w:val="4E311AD6"/>
    <w:rsid w:val="4E4267C7"/>
    <w:rsid w:val="4E77E899"/>
    <w:rsid w:val="4E9C29F1"/>
    <w:rsid w:val="4EDB5F07"/>
    <w:rsid w:val="4EFEBAA7"/>
    <w:rsid w:val="4F2382D7"/>
    <w:rsid w:val="4F26DB2B"/>
    <w:rsid w:val="4F65B73F"/>
    <w:rsid w:val="4FA45ADE"/>
    <w:rsid w:val="4FA675BE"/>
    <w:rsid w:val="50813918"/>
    <w:rsid w:val="50A9E6E0"/>
    <w:rsid w:val="50C2AB8C"/>
    <w:rsid w:val="50DA3381"/>
    <w:rsid w:val="50FE4779"/>
    <w:rsid w:val="5123452C"/>
    <w:rsid w:val="51242EB7"/>
    <w:rsid w:val="51417918"/>
    <w:rsid w:val="5150C8FA"/>
    <w:rsid w:val="5170AF98"/>
    <w:rsid w:val="51A5ED66"/>
    <w:rsid w:val="51B595EE"/>
    <w:rsid w:val="52670C33"/>
    <w:rsid w:val="5269E183"/>
    <w:rsid w:val="52840367"/>
    <w:rsid w:val="528D4044"/>
    <w:rsid w:val="52ADC98A"/>
    <w:rsid w:val="52B1006D"/>
    <w:rsid w:val="52B3D161"/>
    <w:rsid w:val="52C68A9A"/>
    <w:rsid w:val="53498289"/>
    <w:rsid w:val="5352F366"/>
    <w:rsid w:val="536EF80F"/>
    <w:rsid w:val="537FDA78"/>
    <w:rsid w:val="53EF0B6F"/>
    <w:rsid w:val="54019D87"/>
    <w:rsid w:val="54137FF3"/>
    <w:rsid w:val="541AAF76"/>
    <w:rsid w:val="547FF812"/>
    <w:rsid w:val="54918296"/>
    <w:rsid w:val="54B3A0D6"/>
    <w:rsid w:val="54F6EC24"/>
    <w:rsid w:val="555A491E"/>
    <w:rsid w:val="559FDBE5"/>
    <w:rsid w:val="55BC7628"/>
    <w:rsid w:val="55F34B8B"/>
    <w:rsid w:val="55FA5E44"/>
    <w:rsid w:val="55FC1C81"/>
    <w:rsid w:val="560EE192"/>
    <w:rsid w:val="57CFBC2D"/>
    <w:rsid w:val="57F831A1"/>
    <w:rsid w:val="591CD83D"/>
    <w:rsid w:val="592DD76A"/>
    <w:rsid w:val="5941C78F"/>
    <w:rsid w:val="59468254"/>
    <w:rsid w:val="5987127C"/>
    <w:rsid w:val="59A5C9FC"/>
    <w:rsid w:val="59D46504"/>
    <w:rsid w:val="59F3C0D8"/>
    <w:rsid w:val="59F517EA"/>
    <w:rsid w:val="59F67D48"/>
    <w:rsid w:val="59FD13B8"/>
    <w:rsid w:val="5A151A4B"/>
    <w:rsid w:val="5AE0494B"/>
    <w:rsid w:val="5AE74D37"/>
    <w:rsid w:val="5B2FA382"/>
    <w:rsid w:val="5B33EB5B"/>
    <w:rsid w:val="5B9FE3E1"/>
    <w:rsid w:val="5BA1CE18"/>
    <w:rsid w:val="5BAD4072"/>
    <w:rsid w:val="5BAFBB5E"/>
    <w:rsid w:val="5BB4EF94"/>
    <w:rsid w:val="5BEF2D9B"/>
    <w:rsid w:val="5C055E33"/>
    <w:rsid w:val="5C292040"/>
    <w:rsid w:val="5C59F036"/>
    <w:rsid w:val="5C96DC15"/>
    <w:rsid w:val="5CBBC6DB"/>
    <w:rsid w:val="5CCEC22D"/>
    <w:rsid w:val="5CE27F65"/>
    <w:rsid w:val="5CE74A02"/>
    <w:rsid w:val="5D0982D8"/>
    <w:rsid w:val="5D13FE42"/>
    <w:rsid w:val="5D3D4F77"/>
    <w:rsid w:val="5D592943"/>
    <w:rsid w:val="5D612FD3"/>
    <w:rsid w:val="5D6E2744"/>
    <w:rsid w:val="5DBF65B7"/>
    <w:rsid w:val="5DC66230"/>
    <w:rsid w:val="5DD7DBF8"/>
    <w:rsid w:val="5E112AC7"/>
    <w:rsid w:val="5E12712D"/>
    <w:rsid w:val="5E4254DC"/>
    <w:rsid w:val="5E9F5F7D"/>
    <w:rsid w:val="5EF1E947"/>
    <w:rsid w:val="5F0DB66A"/>
    <w:rsid w:val="5F22AC78"/>
    <w:rsid w:val="5F26ABF6"/>
    <w:rsid w:val="5F2D7287"/>
    <w:rsid w:val="5F3E7791"/>
    <w:rsid w:val="5F5BB55C"/>
    <w:rsid w:val="5F7163D0"/>
    <w:rsid w:val="5F855739"/>
    <w:rsid w:val="5FD6F2F6"/>
    <w:rsid w:val="60019CF1"/>
    <w:rsid w:val="601BC91B"/>
    <w:rsid w:val="602A1179"/>
    <w:rsid w:val="60671D2E"/>
    <w:rsid w:val="608D15F7"/>
    <w:rsid w:val="60AF7484"/>
    <w:rsid w:val="60BD7760"/>
    <w:rsid w:val="611D6119"/>
    <w:rsid w:val="6148CB89"/>
    <w:rsid w:val="6159C5B6"/>
    <w:rsid w:val="61BABB25"/>
    <w:rsid w:val="61D00BAD"/>
    <w:rsid w:val="61FCD468"/>
    <w:rsid w:val="6216BE6E"/>
    <w:rsid w:val="62599197"/>
    <w:rsid w:val="626EE0AA"/>
    <w:rsid w:val="62BEB503"/>
    <w:rsid w:val="62F494CD"/>
    <w:rsid w:val="6303219B"/>
    <w:rsid w:val="63053CBE"/>
    <w:rsid w:val="636FB40D"/>
    <w:rsid w:val="639C0F55"/>
    <w:rsid w:val="63E6453A"/>
    <w:rsid w:val="640A3A88"/>
    <w:rsid w:val="646D1641"/>
    <w:rsid w:val="64789128"/>
    <w:rsid w:val="647B54E0"/>
    <w:rsid w:val="6481A683"/>
    <w:rsid w:val="6487C77A"/>
    <w:rsid w:val="648B136A"/>
    <w:rsid w:val="64F60FF5"/>
    <w:rsid w:val="64F78C6B"/>
    <w:rsid w:val="6503CC73"/>
    <w:rsid w:val="651EB759"/>
    <w:rsid w:val="65783D29"/>
    <w:rsid w:val="6629C78D"/>
    <w:rsid w:val="669A6CA3"/>
    <w:rsid w:val="670E9F89"/>
    <w:rsid w:val="670ED15F"/>
    <w:rsid w:val="671135F4"/>
    <w:rsid w:val="6739A37C"/>
    <w:rsid w:val="6768FEC4"/>
    <w:rsid w:val="67D4A5E9"/>
    <w:rsid w:val="6819BC0A"/>
    <w:rsid w:val="6829ADFD"/>
    <w:rsid w:val="682A67D8"/>
    <w:rsid w:val="68589EDA"/>
    <w:rsid w:val="68750E81"/>
    <w:rsid w:val="68B15039"/>
    <w:rsid w:val="68B60685"/>
    <w:rsid w:val="68CCF0CC"/>
    <w:rsid w:val="68D4CB60"/>
    <w:rsid w:val="690A7FF2"/>
    <w:rsid w:val="69417233"/>
    <w:rsid w:val="6979A188"/>
    <w:rsid w:val="6980761D"/>
    <w:rsid w:val="6988F20C"/>
    <w:rsid w:val="699E64B3"/>
    <w:rsid w:val="69E572CB"/>
    <w:rsid w:val="69F2B3A8"/>
    <w:rsid w:val="6A465E6D"/>
    <w:rsid w:val="6A6C9B91"/>
    <w:rsid w:val="6A93F8A6"/>
    <w:rsid w:val="6ACE134B"/>
    <w:rsid w:val="6AD181A3"/>
    <w:rsid w:val="6AD68572"/>
    <w:rsid w:val="6AE3F331"/>
    <w:rsid w:val="6AE65B0A"/>
    <w:rsid w:val="6AF388E9"/>
    <w:rsid w:val="6B0AC333"/>
    <w:rsid w:val="6B8DF8DD"/>
    <w:rsid w:val="6BCDB159"/>
    <w:rsid w:val="6BE8F0FB"/>
    <w:rsid w:val="6BEB85F3"/>
    <w:rsid w:val="6BF714C1"/>
    <w:rsid w:val="6C005DB2"/>
    <w:rsid w:val="6C4A5CC2"/>
    <w:rsid w:val="6C50C7A9"/>
    <w:rsid w:val="6CB8C009"/>
    <w:rsid w:val="6CEFE558"/>
    <w:rsid w:val="6D595A3C"/>
    <w:rsid w:val="6D6B98FF"/>
    <w:rsid w:val="6DA7FDC4"/>
    <w:rsid w:val="6DD9C432"/>
    <w:rsid w:val="6DECF747"/>
    <w:rsid w:val="6E121349"/>
    <w:rsid w:val="6E29DEB4"/>
    <w:rsid w:val="6E2CCEF4"/>
    <w:rsid w:val="6E79145B"/>
    <w:rsid w:val="6E812F1A"/>
    <w:rsid w:val="6F26C39D"/>
    <w:rsid w:val="6F493921"/>
    <w:rsid w:val="6F513169"/>
    <w:rsid w:val="6F947981"/>
    <w:rsid w:val="6F99B988"/>
    <w:rsid w:val="6FE30139"/>
    <w:rsid w:val="6FF47DDA"/>
    <w:rsid w:val="6FFB2C53"/>
    <w:rsid w:val="6FFC99FF"/>
    <w:rsid w:val="703CFC14"/>
    <w:rsid w:val="70478872"/>
    <w:rsid w:val="7070ECD8"/>
    <w:rsid w:val="7071D7F2"/>
    <w:rsid w:val="708424CB"/>
    <w:rsid w:val="70A68238"/>
    <w:rsid w:val="70B5B3A5"/>
    <w:rsid w:val="70D93105"/>
    <w:rsid w:val="71136D25"/>
    <w:rsid w:val="714F862C"/>
    <w:rsid w:val="7150824B"/>
    <w:rsid w:val="71AEDAC0"/>
    <w:rsid w:val="71B32310"/>
    <w:rsid w:val="71B6010C"/>
    <w:rsid w:val="71D492FD"/>
    <w:rsid w:val="71FD3A61"/>
    <w:rsid w:val="7220C42A"/>
    <w:rsid w:val="7259AEF5"/>
    <w:rsid w:val="72A05E18"/>
    <w:rsid w:val="72EBA3F6"/>
    <w:rsid w:val="72EC20D6"/>
    <w:rsid w:val="72FE0023"/>
    <w:rsid w:val="7325A03C"/>
    <w:rsid w:val="733D8A39"/>
    <w:rsid w:val="73542AC3"/>
    <w:rsid w:val="736D4B9D"/>
    <w:rsid w:val="73A38D40"/>
    <w:rsid w:val="7400AC4B"/>
    <w:rsid w:val="742BA2A8"/>
    <w:rsid w:val="74578940"/>
    <w:rsid w:val="745F50D5"/>
    <w:rsid w:val="749E088C"/>
    <w:rsid w:val="74C12FB7"/>
    <w:rsid w:val="74CCA538"/>
    <w:rsid w:val="74DADB60"/>
    <w:rsid w:val="7515596E"/>
    <w:rsid w:val="752BFAB0"/>
    <w:rsid w:val="753C317F"/>
    <w:rsid w:val="753D1BC8"/>
    <w:rsid w:val="75406F33"/>
    <w:rsid w:val="75416950"/>
    <w:rsid w:val="75543536"/>
    <w:rsid w:val="75AF43A9"/>
    <w:rsid w:val="75CBD637"/>
    <w:rsid w:val="75F06A27"/>
    <w:rsid w:val="7614025E"/>
    <w:rsid w:val="761CAF04"/>
    <w:rsid w:val="7633D0AF"/>
    <w:rsid w:val="764A46DF"/>
    <w:rsid w:val="767E3DA6"/>
    <w:rsid w:val="768C5351"/>
    <w:rsid w:val="76D2AF49"/>
    <w:rsid w:val="7709E0D4"/>
    <w:rsid w:val="77856596"/>
    <w:rsid w:val="7792369F"/>
    <w:rsid w:val="77A00B4D"/>
    <w:rsid w:val="77A2EC71"/>
    <w:rsid w:val="77C3B546"/>
    <w:rsid w:val="77C46E77"/>
    <w:rsid w:val="77C98DDA"/>
    <w:rsid w:val="7884332A"/>
    <w:rsid w:val="7928A261"/>
    <w:rsid w:val="7949C1E1"/>
    <w:rsid w:val="7989D302"/>
    <w:rsid w:val="79A0FA88"/>
    <w:rsid w:val="79A5253F"/>
    <w:rsid w:val="79D7886A"/>
    <w:rsid w:val="79E6A53F"/>
    <w:rsid w:val="7A1290D3"/>
    <w:rsid w:val="7A2D657B"/>
    <w:rsid w:val="7A320071"/>
    <w:rsid w:val="7A6CE036"/>
    <w:rsid w:val="7A753FCC"/>
    <w:rsid w:val="7AD9A00B"/>
    <w:rsid w:val="7B135A0D"/>
    <w:rsid w:val="7B191B7A"/>
    <w:rsid w:val="7B5F3525"/>
    <w:rsid w:val="7B6B8411"/>
    <w:rsid w:val="7B9EBEEE"/>
    <w:rsid w:val="7BB53F24"/>
    <w:rsid w:val="7BE20C09"/>
    <w:rsid w:val="7C29B467"/>
    <w:rsid w:val="7C5841EB"/>
    <w:rsid w:val="7C8E23EA"/>
    <w:rsid w:val="7CD91AC7"/>
    <w:rsid w:val="7CD99C15"/>
    <w:rsid w:val="7CECE270"/>
    <w:rsid w:val="7D11E169"/>
    <w:rsid w:val="7D763800"/>
    <w:rsid w:val="7D82C946"/>
    <w:rsid w:val="7D82FBD6"/>
    <w:rsid w:val="7D83B507"/>
    <w:rsid w:val="7DA3EDAB"/>
    <w:rsid w:val="7DD0BAC5"/>
    <w:rsid w:val="7DE6DAF3"/>
    <w:rsid w:val="7DF775BC"/>
    <w:rsid w:val="7E075489"/>
    <w:rsid w:val="7E189F7D"/>
    <w:rsid w:val="7E757FBC"/>
    <w:rsid w:val="7EA1DB2E"/>
    <w:rsid w:val="7ED616A2"/>
    <w:rsid w:val="7F180CF1"/>
    <w:rsid w:val="7F257AB0"/>
    <w:rsid w:val="7F417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B51F7"/>
  <w15:chartTrackingRefBased/>
  <w15:docId w15:val="{C955F1A2-6B72-47EF-BB62-E72C8CD2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F3"/>
    <w:pPr>
      <w:spacing w:after="0" w:line="257" w:lineRule="auto"/>
    </w:pPr>
    <w:rPr>
      <w:rFonts w:eastAsiaTheme="minorHAnsi"/>
      <w:sz w:val="24"/>
      <w:szCs w:val="24"/>
    </w:rPr>
  </w:style>
  <w:style w:type="paragraph" w:styleId="Heading1">
    <w:name w:val="heading 1"/>
    <w:next w:val="Normal"/>
    <w:link w:val="Heading1Char"/>
    <w:uiPriority w:val="9"/>
    <w:qFormat/>
    <w:rsid w:val="005938C9"/>
    <w:pPr>
      <w:keepNext/>
      <w:spacing w:after="0"/>
      <w:jc w:val="center"/>
      <w:outlineLvl w:val="0"/>
    </w:pPr>
    <w:rPr>
      <w:rFonts w:asciiTheme="majorHAnsi" w:eastAsia="MS Mincho" w:hAnsiTheme="majorHAnsi" w:cstheme="majorBidi"/>
      <w:b/>
      <w:bCs/>
      <w:caps/>
      <w:color w:val="013366"/>
      <w:sz w:val="42"/>
      <w:szCs w:val="42"/>
      <w:lang w:val="en-GB"/>
    </w:rPr>
  </w:style>
  <w:style w:type="paragraph" w:styleId="Heading2">
    <w:name w:val="heading 2"/>
    <w:basedOn w:val="Normal"/>
    <w:next w:val="Normal"/>
    <w:link w:val="Heading2Char"/>
    <w:unhideWhenUsed/>
    <w:qFormat/>
    <w:rsid w:val="00417E3D"/>
    <w:pPr>
      <w:keepNext/>
      <w:spacing w:line="252" w:lineRule="auto"/>
      <w:outlineLvl w:val="1"/>
    </w:pPr>
    <w:rPr>
      <w:rFonts w:asciiTheme="majorHAnsi" w:eastAsia="Times New Roman" w:hAnsiTheme="majorHAnsi" w:cs="Times New Roman"/>
      <w:b/>
      <w:bCs/>
      <w:iCs/>
      <w:color w:val="015E90"/>
      <w:sz w:val="40"/>
      <w:szCs w:val="36"/>
      <w:lang w:val="en-GB"/>
    </w:rPr>
  </w:style>
  <w:style w:type="paragraph" w:styleId="Heading3">
    <w:name w:val="heading 3"/>
    <w:basedOn w:val="Normal"/>
    <w:next w:val="Normal"/>
    <w:link w:val="Heading3Char"/>
    <w:uiPriority w:val="9"/>
    <w:unhideWhenUsed/>
    <w:qFormat/>
    <w:rsid w:val="00417E3D"/>
    <w:pPr>
      <w:keepNext/>
      <w:pBdr>
        <w:bottom w:val="single" w:sz="8" w:space="1" w:color="013466" w:themeColor="accent1"/>
      </w:pBdr>
      <w:outlineLvl w:val="2"/>
    </w:pPr>
    <w:rPr>
      <w:rFonts w:eastAsiaTheme="minorEastAsia"/>
      <w:b/>
      <w:color w:val="013466" w:themeColor="accent1"/>
      <w:sz w:val="36"/>
      <w:szCs w:val="36"/>
      <w:lang w:val="en-GB"/>
    </w:rPr>
  </w:style>
  <w:style w:type="paragraph" w:styleId="Heading4">
    <w:name w:val="heading 4"/>
    <w:basedOn w:val="Heading5"/>
    <w:next w:val="Normal"/>
    <w:link w:val="Heading4Char"/>
    <w:unhideWhenUsed/>
    <w:qFormat/>
    <w:rsid w:val="00CF0818"/>
    <w:pPr>
      <w:spacing w:before="0" w:line="240" w:lineRule="auto"/>
      <w:outlineLvl w:val="3"/>
    </w:pPr>
    <w:rPr>
      <w:rFonts w:eastAsiaTheme="minorHAnsi" w:cstheme="minorBidi"/>
      <w:color w:val="auto"/>
      <w:sz w:val="28"/>
      <w:szCs w:val="26"/>
    </w:rPr>
  </w:style>
  <w:style w:type="paragraph" w:styleId="Heading5">
    <w:name w:val="heading 5"/>
    <w:basedOn w:val="Normal"/>
    <w:next w:val="Normal"/>
    <w:link w:val="Heading5Char"/>
    <w:uiPriority w:val="9"/>
    <w:unhideWhenUsed/>
    <w:rsid w:val="00F95083"/>
    <w:pPr>
      <w:keepNext/>
      <w:keepLines/>
      <w:spacing w:before="240"/>
      <w:outlineLvl w:val="4"/>
    </w:pPr>
    <w:rPr>
      <w:rFonts w:eastAsia="Times New Roman" w:cs="Times New Roman (Headings CS)"/>
      <w:b/>
      <w:caps/>
      <w:color w:val="015E90"/>
      <w:szCs w:val="22"/>
    </w:rPr>
  </w:style>
  <w:style w:type="paragraph" w:styleId="Heading6">
    <w:name w:val="heading 6"/>
    <w:basedOn w:val="Normal"/>
    <w:next w:val="Normal"/>
    <w:link w:val="Heading6Char"/>
    <w:uiPriority w:val="9"/>
    <w:semiHidden/>
    <w:unhideWhenUsed/>
    <w:rsid w:val="006A252E"/>
    <w:pPr>
      <w:keepNext/>
      <w:keepLines/>
      <w:spacing w:before="40"/>
      <w:outlineLvl w:val="5"/>
    </w:pPr>
    <w:rPr>
      <w:rFonts w:eastAsiaTheme="majorEastAsia" w:cstheme="majorBidi"/>
      <w:color w:val="001932" w:themeColor="accent1" w:themeShade="7F"/>
    </w:rPr>
  </w:style>
  <w:style w:type="paragraph" w:styleId="Heading7">
    <w:name w:val="heading 7"/>
    <w:basedOn w:val="Normal"/>
    <w:next w:val="Normal"/>
    <w:link w:val="Heading7Char"/>
    <w:uiPriority w:val="9"/>
    <w:semiHidden/>
    <w:unhideWhenUsed/>
    <w:rsid w:val="00B17912"/>
    <w:pPr>
      <w:keepNext/>
      <w:keepLines/>
      <w:numPr>
        <w:ilvl w:val="6"/>
        <w:numId w:val="2"/>
      </w:numPr>
      <w:spacing w:before="40"/>
      <w:outlineLvl w:val="6"/>
    </w:pPr>
    <w:rPr>
      <w:rFonts w:asciiTheme="majorHAnsi" w:eastAsiaTheme="majorEastAsia" w:hAnsiTheme="majorHAnsi" w:cstheme="majorBidi"/>
      <w:i/>
      <w:iCs/>
      <w:color w:val="001932" w:themeColor="accent1" w:themeShade="7F"/>
    </w:rPr>
  </w:style>
  <w:style w:type="paragraph" w:styleId="Heading8">
    <w:name w:val="heading 8"/>
    <w:basedOn w:val="Normal"/>
    <w:next w:val="Normal"/>
    <w:link w:val="Heading8Char"/>
    <w:uiPriority w:val="9"/>
    <w:semiHidden/>
    <w:unhideWhenUsed/>
    <w:rsid w:val="00B1791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2466"/>
    <w:pPr>
      <w:keepNext/>
      <w:keepLines/>
      <w:spacing w:before="200"/>
      <w:outlineLvl w:val="8"/>
    </w:pPr>
    <w:rPr>
      <w:rFonts w:ascii="Cambria" w:eastAsia="MS Gothic" w:hAnsi="Cambria" w:cs="Times New Roman"/>
      <w:i/>
      <w:iCs/>
      <w:color w:val="40404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11C"/>
    <w:pPr>
      <w:tabs>
        <w:tab w:val="center" w:pos="4680"/>
        <w:tab w:val="right" w:pos="9360"/>
      </w:tabs>
    </w:pPr>
  </w:style>
  <w:style w:type="character" w:customStyle="1" w:styleId="Heading1Char">
    <w:name w:val="Heading 1 Char"/>
    <w:basedOn w:val="DefaultParagraphFont"/>
    <w:link w:val="Heading1"/>
    <w:uiPriority w:val="9"/>
    <w:rsid w:val="005938C9"/>
    <w:rPr>
      <w:rFonts w:asciiTheme="majorHAnsi" w:eastAsia="MS Mincho" w:hAnsiTheme="majorHAnsi" w:cstheme="majorBidi"/>
      <w:b/>
      <w:bCs/>
      <w:caps/>
      <w:color w:val="013366"/>
      <w:sz w:val="42"/>
      <w:szCs w:val="42"/>
      <w:lang w:val="en-GB"/>
    </w:rPr>
  </w:style>
  <w:style w:type="character" w:customStyle="1" w:styleId="Heading2Char">
    <w:name w:val="Heading 2 Char"/>
    <w:basedOn w:val="DefaultParagraphFont"/>
    <w:link w:val="Heading2"/>
    <w:rsid w:val="00417E3D"/>
    <w:rPr>
      <w:rFonts w:asciiTheme="majorHAnsi" w:eastAsia="Times New Roman" w:hAnsiTheme="majorHAnsi" w:cs="Times New Roman"/>
      <w:b/>
      <w:bCs/>
      <w:iCs/>
      <w:color w:val="015E90"/>
      <w:sz w:val="40"/>
      <w:szCs w:val="36"/>
      <w:lang w:val="en-GB"/>
    </w:rPr>
  </w:style>
  <w:style w:type="character" w:customStyle="1" w:styleId="Heading3Char">
    <w:name w:val="Heading 3 Char"/>
    <w:basedOn w:val="DefaultParagraphFont"/>
    <w:link w:val="Heading3"/>
    <w:uiPriority w:val="9"/>
    <w:rsid w:val="00417E3D"/>
    <w:rPr>
      <w:b/>
      <w:color w:val="013466" w:themeColor="accent1"/>
      <w:sz w:val="36"/>
      <w:szCs w:val="36"/>
      <w:lang w:val="en-GB"/>
    </w:rPr>
  </w:style>
  <w:style w:type="character" w:customStyle="1" w:styleId="Heading4Char">
    <w:name w:val="Heading 4 Char"/>
    <w:basedOn w:val="DefaultParagraphFont"/>
    <w:link w:val="Heading4"/>
    <w:rsid w:val="00CF0818"/>
    <w:rPr>
      <w:rFonts w:eastAsiaTheme="minorHAnsi"/>
      <w:b/>
      <w:caps/>
      <w:sz w:val="28"/>
      <w:szCs w:val="26"/>
    </w:rPr>
  </w:style>
  <w:style w:type="character" w:customStyle="1" w:styleId="Heading9Char">
    <w:name w:val="Heading 9 Char"/>
    <w:basedOn w:val="DefaultParagraphFont"/>
    <w:link w:val="Heading9"/>
    <w:uiPriority w:val="9"/>
    <w:semiHidden/>
    <w:rsid w:val="00FE2466"/>
    <w:rPr>
      <w:rFonts w:ascii="Cambria" w:eastAsia="MS Gothic" w:hAnsi="Cambria" w:cs="Times New Roman"/>
      <w:i/>
      <w:iCs/>
      <w:color w:val="404040"/>
      <w:sz w:val="22"/>
    </w:rPr>
  </w:style>
  <w:style w:type="paragraph" w:styleId="Caption">
    <w:name w:val="caption"/>
    <w:basedOn w:val="Normal"/>
    <w:next w:val="Normal"/>
    <w:link w:val="CaptionChar"/>
    <w:uiPriority w:val="35"/>
    <w:unhideWhenUsed/>
    <w:qFormat/>
    <w:rsid w:val="00FE2466"/>
    <w:pPr>
      <w:keepNext/>
      <w:spacing w:line="240" w:lineRule="auto"/>
      <w:jc w:val="center"/>
    </w:pPr>
    <w:rPr>
      <w:rFonts w:eastAsiaTheme="minorEastAsia"/>
      <w:b/>
      <w:i/>
      <w:iCs/>
      <w:szCs w:val="18"/>
    </w:rPr>
  </w:style>
  <w:style w:type="paragraph" w:styleId="Title">
    <w:name w:val="Title"/>
    <w:basedOn w:val="Normal"/>
    <w:next w:val="Normal"/>
    <w:link w:val="TitleChar"/>
    <w:uiPriority w:val="10"/>
    <w:qFormat/>
    <w:rsid w:val="00FE2466"/>
    <w:pPr>
      <w:spacing w:line="240" w:lineRule="auto"/>
      <w:jc w:val="right"/>
    </w:pPr>
    <w:rPr>
      <w:rFonts w:ascii="Tahoma" w:eastAsia="Times New Roman" w:hAnsi="Tahoma" w:cs="Times New Roman"/>
      <w:b/>
      <w:color w:val="FFFFFF" w:themeColor="background1"/>
      <w:sz w:val="96"/>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FE2466"/>
    <w:rPr>
      <w:rFonts w:ascii="Tahoma" w:eastAsia="Times New Roman" w:hAnsi="Tahoma" w:cs="Times New Roman"/>
      <w:b/>
      <w:color w:val="FFFFFF" w:themeColor="background1"/>
      <w:sz w:val="96"/>
      <w:szCs w:val="24"/>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uiPriority w:val="99"/>
    <w:rsid w:val="0072011C"/>
    <w:rPr>
      <w:rFonts w:ascii="Century Gothic" w:hAnsi="Century Gothic"/>
      <w:sz w:val="24"/>
      <w:szCs w:val="24"/>
    </w:rPr>
  </w:style>
  <w:style w:type="paragraph" w:styleId="EndnoteText">
    <w:name w:val="endnote text"/>
    <w:basedOn w:val="Normal"/>
    <w:link w:val="EndnoteTextChar"/>
    <w:uiPriority w:val="99"/>
    <w:semiHidden/>
    <w:unhideWhenUsed/>
    <w:rsid w:val="00610F83"/>
    <w:rPr>
      <w:sz w:val="20"/>
      <w:szCs w:val="20"/>
    </w:rPr>
  </w:style>
  <w:style w:type="character" w:customStyle="1" w:styleId="EndnoteTextChar">
    <w:name w:val="Endnote Text Char"/>
    <w:basedOn w:val="DefaultParagraphFont"/>
    <w:link w:val="EndnoteText"/>
    <w:uiPriority w:val="99"/>
    <w:semiHidden/>
    <w:rsid w:val="00610F83"/>
    <w:rPr>
      <w:rFonts w:ascii="Century Gothic" w:hAnsi="Century Gothic"/>
      <w:sz w:val="24"/>
    </w:rPr>
  </w:style>
  <w:style w:type="paragraph" w:styleId="FootnoteText">
    <w:name w:val="footnote text"/>
    <w:basedOn w:val="Normal"/>
    <w:link w:val="FootnoteTextChar"/>
    <w:uiPriority w:val="99"/>
    <w:unhideWhenUsed/>
    <w:qFormat/>
    <w:rsid w:val="00FE2466"/>
    <w:rPr>
      <w:rFonts w:ascii="Century Gothic" w:eastAsiaTheme="minorEastAsia" w:hAnsi="Century Gothic"/>
      <w:szCs w:val="20"/>
    </w:rPr>
  </w:style>
  <w:style w:type="character" w:customStyle="1" w:styleId="UnresolvedMention1">
    <w:name w:val="Unresolved Mention1"/>
    <w:basedOn w:val="DefaultParagraphFont"/>
    <w:uiPriority w:val="99"/>
    <w:semiHidden/>
    <w:unhideWhenUsed/>
    <w:rsid w:val="00F61E41"/>
    <w:rPr>
      <w:rFonts w:ascii="Century Gothic" w:hAnsi="Century Gothic"/>
      <w:color w:val="605E5C"/>
      <w:sz w:val="24"/>
      <w:shd w:val="clear" w:color="auto" w:fill="E1DFDD"/>
    </w:rPr>
  </w:style>
  <w:style w:type="character" w:customStyle="1" w:styleId="Heading5Char">
    <w:name w:val="Heading 5 Char"/>
    <w:basedOn w:val="DefaultParagraphFont"/>
    <w:link w:val="Heading5"/>
    <w:uiPriority w:val="9"/>
    <w:rsid w:val="00F95083"/>
    <w:rPr>
      <w:rFonts w:ascii="Century Gothic" w:eastAsia="Times New Roman" w:hAnsi="Century Gothic" w:cs="Times New Roman (Headings CS)"/>
      <w:b/>
      <w:caps/>
      <w:color w:val="015E90"/>
      <w:sz w:val="24"/>
      <w:szCs w:val="22"/>
    </w:rPr>
  </w:style>
  <w:style w:type="paragraph" w:styleId="TOCHeading">
    <w:name w:val="TOC Heading"/>
    <w:basedOn w:val="Heading1"/>
    <w:next w:val="Normal"/>
    <w:uiPriority w:val="39"/>
    <w:unhideWhenUsed/>
    <w:qFormat/>
    <w:rsid w:val="00FE2466"/>
    <w:pPr>
      <w:keepLines/>
      <w:spacing w:before="240" w:line="281" w:lineRule="auto"/>
      <w:jc w:val="both"/>
      <w:outlineLvl w:val="9"/>
    </w:pPr>
    <w:rPr>
      <w:rFonts w:eastAsiaTheme="majorEastAsia"/>
      <w:bCs w:val="0"/>
      <w:color w:val="00264C" w:themeColor="accent1" w:themeShade="BF"/>
      <w:szCs w:val="32"/>
    </w:rPr>
  </w:style>
  <w:style w:type="paragraph" w:styleId="TOC1">
    <w:name w:val="toc 1"/>
    <w:basedOn w:val="Heading1"/>
    <w:next w:val="Normal"/>
    <w:autoRedefine/>
    <w:uiPriority w:val="39"/>
    <w:unhideWhenUsed/>
    <w:qFormat/>
    <w:rsid w:val="00FE2466"/>
    <w:pPr>
      <w:spacing w:before="240"/>
      <w:outlineLvl w:val="9"/>
    </w:pPr>
    <w:rPr>
      <w:rFonts w:cs="Tahoma (Body)"/>
      <w:sz w:val="22"/>
      <w:szCs w:val="20"/>
      <w:u w:val="single"/>
    </w:rPr>
  </w:style>
  <w:style w:type="paragraph" w:styleId="TOC2">
    <w:name w:val="toc 2"/>
    <w:basedOn w:val="Heading2"/>
    <w:next w:val="Normal"/>
    <w:autoRedefine/>
    <w:uiPriority w:val="39"/>
    <w:unhideWhenUsed/>
    <w:qFormat/>
    <w:rsid w:val="00FE2466"/>
    <w:pPr>
      <w:spacing w:before="60" w:after="60"/>
      <w:outlineLvl w:val="9"/>
    </w:pPr>
    <w:rPr>
      <w:rFonts w:eastAsiaTheme="minorEastAsia" w:cs="Tahoma (Body)"/>
      <w:bCs w:val="0"/>
      <w:iCs w:val="0"/>
      <w:sz w:val="20"/>
      <w:szCs w:val="20"/>
    </w:rPr>
  </w:style>
  <w:style w:type="paragraph" w:styleId="TOC3">
    <w:name w:val="toc 3"/>
    <w:basedOn w:val="Normal"/>
    <w:next w:val="Normal"/>
    <w:autoRedefine/>
    <w:uiPriority w:val="39"/>
    <w:unhideWhenUsed/>
    <w:rsid w:val="00906180"/>
    <w:pPr>
      <w:spacing w:before="60" w:after="60"/>
    </w:pPr>
    <w:rPr>
      <w:rFonts w:cs="Tahoma (Body)"/>
      <w:iCs/>
      <w:color w:val="0F4A73"/>
      <w:sz w:val="20"/>
      <w:szCs w:val="20"/>
    </w:rPr>
  </w:style>
  <w:style w:type="character" w:styleId="Hyperlink">
    <w:name w:val="Hyperlink"/>
    <w:basedOn w:val="DefaultParagraphFont"/>
    <w:uiPriority w:val="99"/>
    <w:unhideWhenUsed/>
    <w:rsid w:val="000C2BC7"/>
    <w:rPr>
      <w:rFonts w:ascii="Century Gothic" w:hAnsi="Century Gothic"/>
      <w:color w:val="015E90"/>
      <w:sz w:val="24"/>
      <w:u w:val="single"/>
    </w:rPr>
  </w:style>
  <w:style w:type="character" w:styleId="CommentReference">
    <w:name w:val="annotation reference"/>
    <w:basedOn w:val="DefaultParagraphFont"/>
    <w:uiPriority w:val="99"/>
    <w:semiHidden/>
    <w:unhideWhenUsed/>
    <w:rsid w:val="004250D9"/>
    <w:rPr>
      <w:rFonts w:ascii="Century Gothic" w:hAnsi="Century Gothic"/>
      <w:sz w:val="16"/>
      <w:szCs w:val="16"/>
    </w:rPr>
  </w:style>
  <w:style w:type="paragraph" w:styleId="CommentSubject">
    <w:name w:val="annotation subject"/>
    <w:basedOn w:val="Normal"/>
    <w:next w:val="Normal"/>
    <w:link w:val="CommentSubjectChar"/>
    <w:uiPriority w:val="99"/>
    <w:semiHidden/>
    <w:unhideWhenUsed/>
    <w:rsid w:val="008110D7"/>
    <w:rPr>
      <w:b/>
      <w:bCs/>
      <w:sz w:val="20"/>
      <w:szCs w:val="20"/>
    </w:rPr>
  </w:style>
  <w:style w:type="character" w:customStyle="1" w:styleId="CommentSubjectChar">
    <w:name w:val="Comment Subject Char"/>
    <w:basedOn w:val="DefaultParagraphFont"/>
    <w:link w:val="CommentSubject"/>
    <w:uiPriority w:val="99"/>
    <w:semiHidden/>
    <w:rsid w:val="008110D7"/>
    <w:rPr>
      <w:rFonts w:ascii="Tahoma" w:hAnsi="Tahoma"/>
      <w:b/>
      <w:bCs/>
      <w:sz w:val="24"/>
    </w:rPr>
  </w:style>
  <w:style w:type="paragraph" w:styleId="BalloonText">
    <w:name w:val="Balloon Text"/>
    <w:basedOn w:val="Normal"/>
    <w:link w:val="BalloonTextChar"/>
    <w:uiPriority w:val="99"/>
    <w:semiHidden/>
    <w:unhideWhenUsed/>
    <w:rsid w:val="00425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0D9"/>
    <w:rPr>
      <w:rFonts w:ascii="Segoe UI" w:hAnsi="Segoe UI" w:cs="Segoe UI"/>
      <w:sz w:val="18"/>
      <w:szCs w:val="18"/>
    </w:rPr>
  </w:style>
  <w:style w:type="character" w:styleId="FollowedHyperlink">
    <w:name w:val="FollowedHyperlink"/>
    <w:uiPriority w:val="99"/>
    <w:semiHidden/>
    <w:unhideWhenUsed/>
    <w:rsid w:val="005D08BB"/>
    <w:rPr>
      <w:rFonts w:ascii="Century Gothic" w:hAnsi="Century Gothic"/>
      <w:color w:val="BC232C"/>
      <w:sz w:val="24"/>
      <w:u w:val="single"/>
    </w:rPr>
  </w:style>
  <w:style w:type="character" w:customStyle="1" w:styleId="FootnoteTextChar">
    <w:name w:val="Footnote Text Char"/>
    <w:basedOn w:val="DefaultParagraphFont"/>
    <w:link w:val="FootnoteText"/>
    <w:uiPriority w:val="99"/>
    <w:rsid w:val="00FE2466"/>
    <w:rPr>
      <w:rFonts w:ascii="Century Gothic" w:hAnsi="Century Gothic"/>
      <w:sz w:val="24"/>
    </w:rPr>
  </w:style>
  <w:style w:type="paragraph" w:styleId="Index1">
    <w:name w:val="index 1"/>
    <w:basedOn w:val="Normal"/>
    <w:next w:val="Normal"/>
    <w:autoRedefine/>
    <w:uiPriority w:val="99"/>
    <w:semiHidden/>
    <w:unhideWhenUsed/>
    <w:rsid w:val="00460777"/>
    <w:pPr>
      <w:ind w:left="240" w:hanging="240"/>
    </w:pPr>
  </w:style>
  <w:style w:type="table" w:styleId="TableGrid">
    <w:name w:val="Table Grid"/>
    <w:basedOn w:val="TableNormal"/>
    <w:uiPriority w:val="39"/>
    <w:rsid w:val="00165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4E5E"/>
    <w:pPr>
      <w:spacing w:after="0"/>
    </w:pPr>
    <w:rPr>
      <w:rFonts w:ascii="Tahoma" w:hAnsi="Tahoma"/>
      <w:sz w:val="21"/>
      <w:szCs w:val="24"/>
    </w:rPr>
  </w:style>
  <w:style w:type="paragraph" w:customStyle="1" w:styleId="Heading1Tabbed">
    <w:name w:val="Heading 1 Tabbed"/>
    <w:basedOn w:val="Heading1"/>
    <w:next w:val="Normal"/>
    <w:qFormat/>
    <w:rsid w:val="00FE2466"/>
    <w:pPr>
      <w:ind w:left="432" w:hanging="432"/>
    </w:pPr>
  </w:style>
  <w:style w:type="paragraph" w:styleId="IndexHeading">
    <w:name w:val="index heading"/>
    <w:basedOn w:val="Normal"/>
    <w:next w:val="Index1"/>
    <w:uiPriority w:val="99"/>
    <w:semiHidden/>
    <w:unhideWhenUsed/>
    <w:rsid w:val="00460777"/>
    <w:rPr>
      <w:rFonts w:eastAsiaTheme="majorEastAsia" w:cstheme="majorBidi"/>
      <w:b/>
      <w:bCs/>
    </w:rPr>
  </w:style>
  <w:style w:type="paragraph" w:styleId="TOAHeading">
    <w:name w:val="toa heading"/>
    <w:basedOn w:val="Normal"/>
    <w:next w:val="Normal"/>
    <w:uiPriority w:val="99"/>
    <w:semiHidden/>
    <w:unhideWhenUsed/>
    <w:rsid w:val="00460777"/>
    <w:rPr>
      <w:rFonts w:eastAsiaTheme="majorEastAsia" w:cstheme="majorBidi"/>
      <w:b/>
      <w:bCs/>
    </w:rPr>
  </w:style>
  <w:style w:type="character" w:styleId="FootnoteReference">
    <w:name w:val="footnote reference"/>
    <w:basedOn w:val="DefaultParagraphFont"/>
    <w:uiPriority w:val="99"/>
    <w:semiHidden/>
    <w:unhideWhenUsed/>
    <w:qFormat/>
    <w:rsid w:val="00FE2466"/>
    <w:rPr>
      <w:rFonts w:ascii="Century Gothic" w:hAnsi="Century Gothic"/>
      <w:sz w:val="24"/>
      <w:vertAlign w:val="superscript"/>
    </w:rPr>
  </w:style>
  <w:style w:type="paragraph" w:customStyle="1" w:styleId="Heading2Tabbed">
    <w:name w:val="Heading 2 Tabbed"/>
    <w:basedOn w:val="Heading2"/>
    <w:qFormat/>
    <w:rsid w:val="00FE2466"/>
    <w:pPr>
      <w:tabs>
        <w:tab w:val="num" w:pos="720"/>
      </w:tabs>
    </w:pPr>
  </w:style>
  <w:style w:type="table" w:styleId="TableGridLight">
    <w:name w:val="Grid Table Light"/>
    <w:basedOn w:val="TableNormal"/>
    <w:uiPriority w:val="40"/>
    <w:rsid w:val="00B941D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D21F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296140"/>
    <w:pPr>
      <w:spacing w:after="0"/>
    </w:pPr>
    <w:rPr>
      <w:color w:val="000000" w:themeColor="text1"/>
    </w:rPr>
    <w:tblPr>
      <w:tblStyleRowBandSize w:val="1"/>
      <w:tblStyleColBandSize w:val="1"/>
      <w:tblBorders>
        <w:top w:val="single" w:sz="4" w:space="0" w:color="00123F"/>
        <w:left w:val="single" w:sz="4" w:space="0" w:color="00123F"/>
        <w:bottom w:val="single" w:sz="4" w:space="0" w:color="00123F"/>
        <w:right w:val="single" w:sz="4" w:space="0" w:color="00123F"/>
        <w:insideH w:val="single" w:sz="4" w:space="0" w:color="00123F"/>
        <w:insideV w:val="single" w:sz="4" w:space="0" w:color="00123F"/>
      </w:tblBorders>
    </w:tblPr>
    <w:tcPr>
      <w:shd w:val="clear" w:color="auto" w:fill="00123F"/>
      <w:vAlign w:val="center"/>
    </w:tcPr>
    <w:tblStylePr w:type="firstRow">
      <w:rPr>
        <w:b/>
        <w:bCs/>
        <w:color w:val="FFFFFF" w:themeColor="background1"/>
      </w:rPr>
      <w:tblPr/>
      <w:tcPr>
        <w:shd w:val="clear" w:color="auto" w:fill="0B2847"/>
      </w:tcPr>
    </w:tblStylePr>
    <w:tblStylePr w:type="lastRow">
      <w:rPr>
        <w:b/>
        <w:bCs/>
      </w:rPr>
      <w:tblPr/>
      <w:tcPr>
        <w:tcBorders>
          <w:top w:val="single" w:sz="4" w:space="0" w:color="015E90"/>
        </w:tcBorders>
      </w:tcPr>
    </w:tblStylePr>
    <w:tblStylePr w:type="firstCol">
      <w:rPr>
        <w:b/>
        <w:bCs/>
      </w:rPr>
      <w:tblPr/>
      <w:tcPr>
        <w:shd w:val="clear" w:color="auto" w:fill="DEE7EF"/>
      </w:tcPr>
    </w:tblStylePr>
    <w:tblStylePr w:type="lastCol">
      <w:rPr>
        <w:b/>
        <w:bCs/>
      </w:rPr>
    </w:tblStylePr>
    <w:tblStylePr w:type="band1Horz">
      <w:tblPr/>
      <w:tcPr>
        <w:shd w:val="clear" w:color="auto" w:fill="FFFFFF" w:themeFill="background1"/>
      </w:tcPr>
    </w:tblStylePr>
    <w:tblStylePr w:type="band2Horz">
      <w:tblPr/>
      <w:tcPr>
        <w:tcBorders>
          <w:top w:val="single" w:sz="4" w:space="0" w:color="00123F"/>
          <w:left w:val="single" w:sz="4" w:space="0" w:color="00123F"/>
          <w:bottom w:val="single" w:sz="4" w:space="0" w:color="00123F"/>
          <w:right w:val="single" w:sz="4" w:space="0" w:color="00123F"/>
          <w:insideH w:val="single" w:sz="4" w:space="0" w:color="00123F"/>
          <w:insideV w:val="single" w:sz="4" w:space="0" w:color="00123F"/>
        </w:tcBorders>
        <w:shd w:val="clear" w:color="auto" w:fill="FFFFFF" w:themeFill="background1"/>
      </w:tcPr>
    </w:tblStylePr>
  </w:style>
  <w:style w:type="paragraph" w:customStyle="1" w:styleId="tabletext">
    <w:name w:val="table text"/>
    <w:rsid w:val="00432D49"/>
    <w:pPr>
      <w:spacing w:before="40" w:after="40"/>
    </w:pPr>
    <w:rPr>
      <w:rFonts w:ascii="Century Gothic" w:hAnsi="Century Gothic"/>
      <w:bCs/>
      <w:color w:val="000000" w:themeColor="text1"/>
      <w:sz w:val="24"/>
      <w:szCs w:val="24"/>
    </w:rPr>
  </w:style>
  <w:style w:type="character" w:customStyle="1" w:styleId="CaptionChar">
    <w:name w:val="Caption Char"/>
    <w:basedOn w:val="DefaultParagraphFont"/>
    <w:link w:val="Caption"/>
    <w:uiPriority w:val="35"/>
    <w:rsid w:val="00FE2466"/>
    <w:rPr>
      <w:b/>
      <w:i/>
      <w:iCs/>
      <w:sz w:val="24"/>
      <w:szCs w:val="18"/>
    </w:rPr>
  </w:style>
  <w:style w:type="numbering" w:customStyle="1" w:styleId="CalOESTable2">
    <w:name w:val="Cal OES Table 2"/>
    <w:uiPriority w:val="99"/>
    <w:rsid w:val="00E14B90"/>
  </w:style>
  <w:style w:type="table" w:styleId="GridTable1Light-Accent1">
    <w:name w:val="Grid Table 1 Light Accent 1"/>
    <w:basedOn w:val="TableNormal"/>
    <w:uiPriority w:val="46"/>
    <w:rsid w:val="00E14B90"/>
    <w:pPr>
      <w:spacing w:after="0"/>
    </w:pPr>
    <w:tblPr>
      <w:tblStyleRowBandSize w:val="1"/>
      <w:tblStyleColBandSize w:val="1"/>
      <w:tblBorders>
        <w:top w:val="single" w:sz="4" w:space="0" w:color="5DADFD" w:themeColor="accent1" w:themeTint="66"/>
        <w:left w:val="single" w:sz="4" w:space="0" w:color="5DADFD" w:themeColor="accent1" w:themeTint="66"/>
        <w:bottom w:val="single" w:sz="4" w:space="0" w:color="5DADFD" w:themeColor="accent1" w:themeTint="66"/>
        <w:right w:val="single" w:sz="4" w:space="0" w:color="5DADFD" w:themeColor="accent1" w:themeTint="66"/>
        <w:insideH w:val="single" w:sz="4" w:space="0" w:color="5DADFD" w:themeColor="accent1" w:themeTint="66"/>
        <w:insideV w:val="single" w:sz="4" w:space="0" w:color="5DADFD" w:themeColor="accent1" w:themeTint="66"/>
      </w:tblBorders>
    </w:tblPr>
    <w:tblStylePr w:type="firstRow">
      <w:rPr>
        <w:b/>
        <w:bCs/>
      </w:rPr>
      <w:tblPr/>
      <w:tcPr>
        <w:tcBorders>
          <w:bottom w:val="single" w:sz="12" w:space="0" w:color="0D85FC" w:themeColor="accent1" w:themeTint="99"/>
        </w:tcBorders>
      </w:tcPr>
    </w:tblStylePr>
    <w:tblStylePr w:type="lastRow">
      <w:rPr>
        <w:b/>
        <w:bCs/>
      </w:rPr>
      <w:tblPr/>
      <w:tcPr>
        <w:tcBorders>
          <w:top w:val="double" w:sz="2" w:space="0" w:color="0D85FC" w:themeColor="accent1" w:themeTint="99"/>
        </w:tcBorders>
      </w:tcPr>
    </w:tblStylePr>
    <w:tblStylePr w:type="firstCol">
      <w:rPr>
        <w:b/>
        <w:bCs/>
      </w:rPr>
    </w:tblStylePr>
    <w:tblStylePr w:type="lastCol">
      <w:rPr>
        <w:b/>
        <w:bCs/>
      </w:rPr>
    </w:tblStylePr>
  </w:style>
  <w:style w:type="numbering" w:customStyle="1" w:styleId="ParagraphList">
    <w:name w:val="Paragraph List"/>
    <w:uiPriority w:val="99"/>
    <w:rsid w:val="008C2850"/>
    <w:pPr>
      <w:numPr>
        <w:numId w:val="1"/>
      </w:numPr>
    </w:pPr>
  </w:style>
  <w:style w:type="character" w:customStyle="1" w:styleId="Heading6Char">
    <w:name w:val="Heading 6 Char"/>
    <w:basedOn w:val="DefaultParagraphFont"/>
    <w:link w:val="Heading6"/>
    <w:uiPriority w:val="9"/>
    <w:semiHidden/>
    <w:rsid w:val="009C0795"/>
    <w:rPr>
      <w:rFonts w:ascii="Century Gothic" w:eastAsiaTheme="majorEastAsia" w:hAnsi="Century Gothic" w:cstheme="majorBidi"/>
      <w:color w:val="001932" w:themeColor="accent1" w:themeShade="7F"/>
      <w:sz w:val="24"/>
      <w:szCs w:val="24"/>
    </w:rPr>
  </w:style>
  <w:style w:type="character" w:customStyle="1" w:styleId="Heading7Char">
    <w:name w:val="Heading 7 Char"/>
    <w:basedOn w:val="DefaultParagraphFont"/>
    <w:link w:val="Heading7"/>
    <w:uiPriority w:val="9"/>
    <w:semiHidden/>
    <w:rsid w:val="00B17912"/>
    <w:rPr>
      <w:rFonts w:asciiTheme="majorHAnsi" w:eastAsiaTheme="majorEastAsia" w:hAnsiTheme="majorHAnsi" w:cstheme="majorBidi"/>
      <w:i/>
      <w:iCs/>
      <w:color w:val="001932" w:themeColor="accent1" w:themeShade="7F"/>
      <w:sz w:val="24"/>
      <w:szCs w:val="24"/>
    </w:rPr>
  </w:style>
  <w:style w:type="character" w:customStyle="1" w:styleId="Heading8Char">
    <w:name w:val="Heading 8 Char"/>
    <w:basedOn w:val="DefaultParagraphFont"/>
    <w:link w:val="Heading8"/>
    <w:uiPriority w:val="9"/>
    <w:semiHidden/>
    <w:rsid w:val="00B17912"/>
    <w:rPr>
      <w:rFonts w:asciiTheme="majorHAnsi" w:eastAsiaTheme="majorEastAsia" w:hAnsiTheme="majorHAnsi" w:cstheme="majorBidi"/>
      <w:color w:val="272727" w:themeColor="text1" w:themeTint="D8"/>
      <w:sz w:val="21"/>
      <w:szCs w:val="21"/>
    </w:rPr>
  </w:style>
  <w:style w:type="table" w:styleId="MediumShading2-Accent5">
    <w:name w:val="Medium Shading 2 Accent 5"/>
    <w:basedOn w:val="TableNormal"/>
    <w:uiPriority w:val="64"/>
    <w:rsid w:val="00A63C16"/>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34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3466" w:themeFill="accent5"/>
      </w:tcPr>
    </w:tblStylePr>
    <w:tblStylePr w:type="lastCol">
      <w:rPr>
        <w:b/>
        <w:bCs/>
        <w:color w:val="FFFFFF" w:themeColor="background1"/>
      </w:rPr>
      <w:tblPr/>
      <w:tcPr>
        <w:tcBorders>
          <w:left w:val="nil"/>
          <w:right w:val="nil"/>
          <w:insideH w:val="nil"/>
          <w:insideV w:val="nil"/>
        </w:tcBorders>
        <w:shd w:val="clear" w:color="auto" w:fill="0134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headers">
    <w:name w:val="section headers"/>
    <w:basedOn w:val="Normal"/>
    <w:rsid w:val="006A252E"/>
    <w:pPr>
      <w:tabs>
        <w:tab w:val="center" w:pos="4680"/>
        <w:tab w:val="right" w:pos="9360"/>
      </w:tabs>
    </w:pPr>
    <w:rPr>
      <w:bCs/>
      <w:i/>
      <w:iCs/>
      <w:color w:val="FFFFFF" w:themeColor="background1"/>
      <w:sz w:val="90"/>
      <w:szCs w:val="90"/>
      <w14:shadow w14:blurRad="50800" w14:dist="38100" w14:dir="2700000" w14:sx="100000" w14:sy="100000" w14:kx="0" w14:ky="0" w14:algn="tl">
        <w14:srgbClr w14:val="000000">
          <w14:alpha w14:val="60000"/>
        </w14:srgbClr>
      </w14:shadow>
    </w:rPr>
  </w:style>
  <w:style w:type="table" w:customStyle="1" w:styleId="TableGrid21">
    <w:name w:val="Table Grid21"/>
    <w:basedOn w:val="TableNormal"/>
    <w:next w:val="TableGrid"/>
    <w:uiPriority w:val="39"/>
    <w:rsid w:val="00955303"/>
    <w:pPr>
      <w:spacing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2F170D"/>
    <w:pPr>
      <w:spacing w:before="100" w:after="0"/>
    </w:pPr>
    <w:rPr>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000000" w:themeFill="text1"/>
    </w:tcPr>
    <w:tblStylePr w:type="firstRow">
      <w:rPr>
        <w:b/>
        <w:bCs/>
        <w:color w:val="FFFFFF" w:themeColor="background1"/>
      </w:rPr>
      <w:tblPr/>
      <w:tcPr>
        <w:shd w:val="clear" w:color="auto" w:fill="64646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AD2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AD22" w:themeFill="accent3"/>
      </w:tcPr>
    </w:tblStylePr>
    <w:tblStylePr w:type="lastCol">
      <w:rPr>
        <w:b/>
        <w:bCs/>
        <w:color w:val="000000" w:themeColor="text1"/>
        <w:sz w:val="32"/>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AD22" w:themeFill="accent3"/>
      </w:tcPr>
    </w:tblStylePr>
    <w:tblStylePr w:type="band1Vert">
      <w:tblPr/>
      <w:tcPr>
        <w:shd w:val="clear" w:color="auto" w:fill="FDDDA6" w:themeFill="accent3" w:themeFillTint="66"/>
      </w:tcPr>
    </w:tblStylePr>
    <w:tblStylePr w:type="band1Horz">
      <w:tblPr/>
      <w:tcPr>
        <w:shd w:val="clear" w:color="auto" w:fill="FDDDA6" w:themeFill="accent3" w:themeFillTint="66"/>
      </w:tcPr>
    </w:tblStylePr>
    <w:tblStylePr w:type="band2Horz">
      <w:tblPr/>
      <w:tcPr>
        <w:shd w:val="clear" w:color="auto" w:fill="F2F2F2" w:themeFill="background1" w:themeFillShade="F2"/>
      </w:tcPr>
    </w:tblStylePr>
  </w:style>
  <w:style w:type="paragraph" w:customStyle="1" w:styleId="footnotehyperlink">
    <w:name w:val="footnote hyperlink"/>
    <w:link w:val="footnotehyperlinkChar"/>
    <w:rsid w:val="00610F83"/>
    <w:rPr>
      <w:rFonts w:ascii="Century Gothic" w:hAnsi="Century Gothic"/>
      <w:color w:val="015E90"/>
      <w:u w:val="single"/>
    </w:rPr>
  </w:style>
  <w:style w:type="character" w:customStyle="1" w:styleId="footnotehyperlinkChar">
    <w:name w:val="footnote hyperlink Char"/>
    <w:basedOn w:val="DefaultParagraphFont"/>
    <w:link w:val="footnotehyperlink"/>
    <w:rsid w:val="000C2BC7"/>
    <w:rPr>
      <w:rFonts w:ascii="Century Gothic" w:hAnsi="Century Gothic"/>
      <w:color w:val="015E90"/>
      <w:sz w:val="24"/>
      <w:u w:val="single"/>
    </w:rPr>
  </w:style>
  <w:style w:type="character" w:customStyle="1" w:styleId="UnresolvedMention10">
    <w:name w:val="Unresolved Mention10"/>
    <w:basedOn w:val="DefaultParagraphFont"/>
    <w:uiPriority w:val="99"/>
    <w:semiHidden/>
    <w:unhideWhenUsed/>
    <w:rsid w:val="00CE0297"/>
    <w:rPr>
      <w:rFonts w:ascii="Century Gothic" w:hAnsi="Century Gothic"/>
      <w:color w:val="605E5C"/>
      <w:sz w:val="24"/>
      <w:shd w:val="clear" w:color="auto" w:fill="E1DFDD"/>
    </w:rPr>
  </w:style>
  <w:style w:type="table" w:styleId="GridTable5Dark">
    <w:name w:val="Grid Table 5 Dark"/>
    <w:basedOn w:val="TableNormal"/>
    <w:uiPriority w:val="50"/>
    <w:rsid w:val="00B44027"/>
    <w:pPr>
      <w:spacing w:after="0"/>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2">
    <w:name w:val="Unresolved Mention2"/>
    <w:basedOn w:val="DefaultParagraphFont"/>
    <w:uiPriority w:val="99"/>
    <w:semiHidden/>
    <w:unhideWhenUsed/>
    <w:rsid w:val="005E2C78"/>
    <w:rPr>
      <w:rFonts w:ascii="Century Gothic" w:hAnsi="Century Gothic"/>
      <w:color w:val="605E5C"/>
      <w:sz w:val="24"/>
      <w:shd w:val="clear" w:color="auto" w:fill="E1DFDD"/>
    </w:rPr>
  </w:style>
  <w:style w:type="character" w:customStyle="1" w:styleId="UnresolvedMention3">
    <w:name w:val="Unresolved Mention3"/>
    <w:basedOn w:val="DefaultParagraphFont"/>
    <w:uiPriority w:val="99"/>
    <w:semiHidden/>
    <w:unhideWhenUsed/>
    <w:rsid w:val="000A1475"/>
    <w:rPr>
      <w:rFonts w:ascii="Century Gothic" w:hAnsi="Century Gothic"/>
      <w:color w:val="605E5C"/>
      <w:sz w:val="24"/>
      <w:shd w:val="clear" w:color="auto" w:fill="E1DFDD"/>
    </w:rPr>
  </w:style>
  <w:style w:type="character" w:customStyle="1" w:styleId="UnresolvedMention4">
    <w:name w:val="Unresolved Mention4"/>
    <w:basedOn w:val="DefaultParagraphFont"/>
    <w:uiPriority w:val="99"/>
    <w:semiHidden/>
    <w:unhideWhenUsed/>
    <w:rsid w:val="00001637"/>
    <w:rPr>
      <w:rFonts w:ascii="Century Gothic" w:hAnsi="Century Gothic"/>
      <w:color w:val="605E5C"/>
      <w:sz w:val="24"/>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entury Gothic" w:hAnsi="Century Gothic"/>
      <w:sz w:val="24"/>
    </w:rPr>
  </w:style>
  <w:style w:type="paragraph" w:styleId="Footer">
    <w:name w:val="footer"/>
    <w:basedOn w:val="Normal"/>
    <w:link w:val="FooterChar"/>
    <w:uiPriority w:val="99"/>
    <w:unhideWhenUsed/>
    <w:rsid w:val="0017332F"/>
    <w:pPr>
      <w:contextualSpacing/>
    </w:pPr>
    <w:rPr>
      <w:b/>
      <w:color w:val="013466" w:themeColor="accent1"/>
    </w:rPr>
  </w:style>
  <w:style w:type="character" w:customStyle="1" w:styleId="FooterChar">
    <w:name w:val="Footer Char"/>
    <w:basedOn w:val="DefaultParagraphFont"/>
    <w:link w:val="Footer"/>
    <w:uiPriority w:val="99"/>
    <w:rsid w:val="0017332F"/>
    <w:rPr>
      <w:rFonts w:ascii="Century Gothic" w:hAnsi="Century Gothic"/>
      <w:b/>
      <w:color w:val="013466" w:themeColor="accent1"/>
      <w:sz w:val="24"/>
      <w:szCs w:val="24"/>
    </w:rPr>
  </w:style>
  <w:style w:type="character" w:customStyle="1" w:styleId="UnresolvedMention5">
    <w:name w:val="Unresolved Mention5"/>
    <w:basedOn w:val="DefaultParagraphFont"/>
    <w:uiPriority w:val="99"/>
    <w:semiHidden/>
    <w:unhideWhenUsed/>
    <w:rsid w:val="00F021B3"/>
    <w:rPr>
      <w:rFonts w:ascii="Century Gothic" w:hAnsi="Century Gothic"/>
      <w:color w:val="605E5C"/>
      <w:sz w:val="24"/>
      <w:shd w:val="clear" w:color="auto" w:fill="E1DFDD"/>
    </w:rPr>
  </w:style>
  <w:style w:type="paragraph" w:customStyle="1" w:styleId="BulletsList">
    <w:name w:val="Bullets List"/>
    <w:basedOn w:val="ListParagraph"/>
    <w:qFormat/>
    <w:rsid w:val="00FE2466"/>
    <w:pPr>
      <w:numPr>
        <w:numId w:val="4"/>
      </w:numPr>
      <w:spacing w:before="0"/>
    </w:pPr>
  </w:style>
  <w:style w:type="paragraph" w:customStyle="1" w:styleId="largecallouttext">
    <w:name w:val="large callout text"/>
    <w:basedOn w:val="Normal"/>
    <w:qFormat/>
    <w:rsid w:val="00FE2466"/>
    <w:rPr>
      <w:color w:val="000000" w:themeColor="text1"/>
      <w:sz w:val="22"/>
      <w:szCs w:val="21"/>
    </w:rPr>
  </w:style>
  <w:style w:type="paragraph" w:customStyle="1" w:styleId="calloutheader">
    <w:name w:val="callout header"/>
    <w:basedOn w:val="largecallouttext"/>
    <w:qFormat/>
    <w:rsid w:val="00FE2466"/>
    <w:rPr>
      <w:b/>
      <w:bCs/>
    </w:rPr>
  </w:style>
  <w:style w:type="paragraph" w:customStyle="1" w:styleId="Figure">
    <w:name w:val="Figure"/>
    <w:basedOn w:val="Normal"/>
    <w:link w:val="FigureChar"/>
    <w:rsid w:val="003A085C"/>
    <w:pPr>
      <w:keepNext/>
      <w:numPr>
        <w:ilvl w:val="4"/>
        <w:numId w:val="2"/>
      </w:numPr>
      <w:spacing w:line="240" w:lineRule="auto"/>
      <w:ind w:left="360" w:firstLine="0"/>
      <w:jc w:val="center"/>
    </w:pPr>
    <w:rPr>
      <w:rFonts w:ascii="Tahoma" w:eastAsiaTheme="minorEastAsia" w:hAnsi="Tahoma"/>
      <w:b/>
      <w:i/>
      <w:iCs/>
      <w:szCs w:val="18"/>
      <w:lang w:val="en-GB"/>
    </w:rPr>
  </w:style>
  <w:style w:type="character" w:customStyle="1" w:styleId="FigureChar">
    <w:name w:val="Figure Char"/>
    <w:basedOn w:val="DefaultParagraphFont"/>
    <w:link w:val="Figure"/>
    <w:rsid w:val="003A085C"/>
    <w:rPr>
      <w:rFonts w:ascii="Tahoma" w:hAnsi="Tahoma"/>
      <w:b/>
      <w:i/>
      <w:iCs/>
      <w:sz w:val="24"/>
      <w:szCs w:val="18"/>
      <w:lang w:val="en-GB"/>
    </w:rPr>
  </w:style>
  <w:style w:type="paragraph" w:customStyle="1" w:styleId="ParagrpahBullets">
    <w:name w:val="Paragrpah Bullets"/>
    <w:basedOn w:val="ListParagraph"/>
    <w:link w:val="ParagrpahBulletsChar"/>
    <w:rsid w:val="003A085C"/>
    <w:pPr>
      <w:numPr>
        <w:numId w:val="3"/>
      </w:numPr>
      <w:spacing w:before="240" w:after="240"/>
    </w:pPr>
    <w:rPr>
      <w:rFonts w:cstheme="minorHAnsi"/>
      <w:color w:val="000000"/>
      <w:lang w:val="x-none"/>
    </w:rPr>
  </w:style>
  <w:style w:type="character" w:customStyle="1" w:styleId="ParagrpahBulletsChar">
    <w:name w:val="Paragrpah Bullets Char"/>
    <w:basedOn w:val="ListParagraphChar"/>
    <w:link w:val="ParagrpahBullets"/>
    <w:rsid w:val="003A085C"/>
    <w:rPr>
      <w:rFonts w:cstheme="minorHAnsi"/>
      <w:color w:val="000000"/>
      <w:sz w:val="24"/>
      <w:szCs w:val="21"/>
      <w:lang w:val="x-none"/>
    </w:rPr>
  </w:style>
  <w:style w:type="paragraph" w:styleId="ListParagraph">
    <w:name w:val="List Paragraph"/>
    <w:aliases w:val="Bulleted List,Bullets,Figure_name,Equipment,Numbered Indented Text,List_TIS,List Paragraph1"/>
    <w:basedOn w:val="Normal"/>
    <w:link w:val="ListParagraphChar"/>
    <w:uiPriority w:val="34"/>
    <w:qFormat/>
    <w:rsid w:val="003A085C"/>
    <w:pPr>
      <w:spacing w:before="120"/>
      <w:ind w:left="720" w:hanging="360"/>
      <w:contextualSpacing/>
    </w:pPr>
    <w:rPr>
      <w:rFonts w:eastAsiaTheme="minorEastAsia"/>
      <w:szCs w:val="21"/>
      <w:lang w:val="en-GB"/>
    </w:rPr>
  </w:style>
  <w:style w:type="paragraph" w:styleId="NoSpacing">
    <w:name w:val="No Spacing"/>
    <w:link w:val="NoSpacingChar"/>
    <w:uiPriority w:val="1"/>
    <w:qFormat/>
    <w:rsid w:val="00FE2466"/>
    <w:pPr>
      <w:spacing w:after="0"/>
    </w:pPr>
    <w:rPr>
      <w:sz w:val="22"/>
      <w:szCs w:val="22"/>
    </w:rPr>
  </w:style>
  <w:style w:type="character" w:customStyle="1" w:styleId="NoSpacingChar">
    <w:name w:val="No Spacing Char"/>
    <w:basedOn w:val="DefaultParagraphFont"/>
    <w:link w:val="NoSpacing"/>
    <w:uiPriority w:val="1"/>
    <w:rsid w:val="00FE2466"/>
    <w:rPr>
      <w:sz w:val="22"/>
      <w:szCs w:val="22"/>
    </w:rPr>
  </w:style>
  <w:style w:type="character" w:customStyle="1" w:styleId="ListParagraphChar">
    <w:name w:val="List Paragraph Char"/>
    <w:aliases w:val="Bulleted List Char,Bullets Char,Figure_name Char,Equipment Char,Numbered Indented Text Char,List_TIS Char,List Paragraph1 Char"/>
    <w:link w:val="ListParagraph"/>
    <w:uiPriority w:val="34"/>
    <w:locked/>
    <w:rsid w:val="003A085C"/>
    <w:rPr>
      <w:sz w:val="24"/>
      <w:szCs w:val="21"/>
      <w:lang w:val="en-GB"/>
    </w:rPr>
  </w:style>
  <w:style w:type="character" w:customStyle="1" w:styleId="UnresolvedMention6">
    <w:name w:val="Unresolved Mention6"/>
    <w:basedOn w:val="DefaultParagraphFont"/>
    <w:uiPriority w:val="99"/>
    <w:semiHidden/>
    <w:unhideWhenUsed/>
    <w:rsid w:val="00094F0A"/>
    <w:rPr>
      <w:color w:val="605E5C"/>
      <w:shd w:val="clear" w:color="auto" w:fill="E1DFDD"/>
    </w:rPr>
  </w:style>
  <w:style w:type="character" w:customStyle="1" w:styleId="UnresolvedMention7">
    <w:name w:val="Unresolved Mention7"/>
    <w:basedOn w:val="DefaultParagraphFont"/>
    <w:uiPriority w:val="99"/>
    <w:semiHidden/>
    <w:unhideWhenUsed/>
    <w:rsid w:val="00A07DF7"/>
    <w:rPr>
      <w:color w:val="605E5C"/>
      <w:shd w:val="clear" w:color="auto" w:fill="E1DFDD"/>
    </w:rPr>
  </w:style>
  <w:style w:type="paragraph" w:styleId="NormalWeb">
    <w:name w:val="Normal (Web)"/>
    <w:basedOn w:val="Normal"/>
    <w:uiPriority w:val="99"/>
    <w:unhideWhenUsed/>
    <w:rsid w:val="002C5B1F"/>
    <w:pPr>
      <w:spacing w:before="100" w:beforeAutospacing="1" w:after="100" w:afterAutospacing="1" w:line="240" w:lineRule="auto"/>
    </w:pPr>
    <w:rPr>
      <w:rFonts w:ascii="Times New Roman" w:eastAsia="Times New Roman" w:hAnsi="Times New Roman" w:cs="Times New Roman"/>
    </w:rPr>
  </w:style>
  <w:style w:type="character" w:customStyle="1" w:styleId="UnresolvedMention70">
    <w:name w:val="Unresolved Mention7"/>
    <w:basedOn w:val="DefaultParagraphFont"/>
    <w:uiPriority w:val="99"/>
    <w:semiHidden/>
    <w:unhideWhenUsed/>
    <w:rsid w:val="00A0250A"/>
    <w:rPr>
      <w:color w:val="605E5C"/>
      <w:shd w:val="clear" w:color="auto" w:fill="E1DFDD"/>
    </w:rPr>
  </w:style>
  <w:style w:type="paragraph" w:customStyle="1" w:styleId="PrepHeading5">
    <w:name w:val="Prep Heading 5"/>
    <w:basedOn w:val="Heading4"/>
    <w:link w:val="PrepHeading5Char"/>
    <w:qFormat/>
    <w:rsid w:val="0057256E"/>
    <w:rPr>
      <w:rFonts w:asciiTheme="majorHAnsi" w:hAnsiTheme="majorHAnsi"/>
      <w:caps w:val="0"/>
      <w:color w:val="015E90"/>
      <w:sz w:val="26"/>
    </w:rPr>
  </w:style>
  <w:style w:type="character" w:customStyle="1" w:styleId="PrepHeading5Char">
    <w:name w:val="Prep Heading 5 Char"/>
    <w:basedOn w:val="Heading4Char"/>
    <w:link w:val="PrepHeading5"/>
    <w:rsid w:val="0057256E"/>
    <w:rPr>
      <w:rFonts w:asciiTheme="majorHAnsi" w:eastAsiaTheme="minorHAnsi" w:hAnsiTheme="majorHAnsi"/>
      <w:b/>
      <w:caps w:val="0"/>
      <w:color w:val="015E90"/>
      <w:sz w:val="26"/>
      <w:szCs w:val="26"/>
    </w:rPr>
  </w:style>
  <w:style w:type="character" w:customStyle="1" w:styleId="UnresolvedMention8">
    <w:name w:val="Unresolved Mention8"/>
    <w:basedOn w:val="DefaultParagraphFont"/>
    <w:uiPriority w:val="99"/>
    <w:semiHidden/>
    <w:unhideWhenUsed/>
    <w:rsid w:val="006003C8"/>
    <w:rPr>
      <w:color w:val="605E5C"/>
      <w:shd w:val="clear" w:color="auto" w:fill="E1DFDD"/>
    </w:rPr>
  </w:style>
  <w:style w:type="character" w:customStyle="1" w:styleId="UnresolvedMention9">
    <w:name w:val="Unresolved Mention9"/>
    <w:basedOn w:val="DefaultParagraphFont"/>
    <w:uiPriority w:val="99"/>
    <w:semiHidden/>
    <w:unhideWhenUsed/>
    <w:rsid w:val="006D557D"/>
    <w:rPr>
      <w:color w:val="605E5C"/>
      <w:shd w:val="clear" w:color="auto" w:fill="E1DFDD"/>
    </w:rPr>
  </w:style>
  <w:style w:type="character" w:styleId="Strong">
    <w:name w:val="Strong"/>
    <w:basedOn w:val="DefaultParagraphFont"/>
    <w:uiPriority w:val="22"/>
    <w:qFormat/>
    <w:rsid w:val="00677770"/>
    <w:rPr>
      <w:b/>
      <w:bCs/>
    </w:rPr>
  </w:style>
  <w:style w:type="paragraph" w:customStyle="1" w:styleId="pf0">
    <w:name w:val="pf0"/>
    <w:basedOn w:val="Normal"/>
    <w:rsid w:val="00971063"/>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971063"/>
    <w:rPr>
      <w:rFonts w:ascii="Segoe UI" w:hAnsi="Segoe UI" w:cs="Segoe UI" w:hint="default"/>
      <w:sz w:val="18"/>
      <w:szCs w:val="18"/>
    </w:rPr>
  </w:style>
  <w:style w:type="character" w:customStyle="1" w:styleId="UnresolvedMention700">
    <w:name w:val="Unresolved Mention70"/>
    <w:basedOn w:val="DefaultParagraphFont"/>
    <w:uiPriority w:val="99"/>
    <w:semiHidden/>
    <w:unhideWhenUsed/>
    <w:rsid w:val="00F15C37"/>
    <w:rPr>
      <w:color w:val="605E5C"/>
      <w:shd w:val="clear" w:color="auto" w:fill="E1DFDD"/>
    </w:rPr>
  </w:style>
  <w:style w:type="character" w:customStyle="1" w:styleId="UnresolvedMention11">
    <w:name w:val="Unresolved Mention11"/>
    <w:basedOn w:val="DefaultParagraphFont"/>
    <w:uiPriority w:val="99"/>
    <w:semiHidden/>
    <w:unhideWhenUsed/>
    <w:rsid w:val="003A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3">
      <w:bodyDiv w:val="1"/>
      <w:marLeft w:val="0"/>
      <w:marRight w:val="0"/>
      <w:marTop w:val="0"/>
      <w:marBottom w:val="0"/>
      <w:divBdr>
        <w:top w:val="none" w:sz="0" w:space="0" w:color="auto"/>
        <w:left w:val="none" w:sz="0" w:space="0" w:color="auto"/>
        <w:bottom w:val="none" w:sz="0" w:space="0" w:color="auto"/>
        <w:right w:val="none" w:sz="0" w:space="0" w:color="auto"/>
      </w:divBdr>
      <w:divsChild>
        <w:div w:id="289551997">
          <w:marLeft w:val="547"/>
          <w:marRight w:val="0"/>
          <w:marTop w:val="0"/>
          <w:marBottom w:val="0"/>
          <w:divBdr>
            <w:top w:val="none" w:sz="0" w:space="0" w:color="auto"/>
            <w:left w:val="none" w:sz="0" w:space="0" w:color="auto"/>
            <w:bottom w:val="none" w:sz="0" w:space="0" w:color="auto"/>
            <w:right w:val="none" w:sz="0" w:space="0" w:color="auto"/>
          </w:divBdr>
        </w:div>
      </w:divsChild>
    </w:div>
    <w:div w:id="6292427">
      <w:bodyDiv w:val="1"/>
      <w:marLeft w:val="0"/>
      <w:marRight w:val="0"/>
      <w:marTop w:val="0"/>
      <w:marBottom w:val="0"/>
      <w:divBdr>
        <w:top w:val="none" w:sz="0" w:space="0" w:color="auto"/>
        <w:left w:val="none" w:sz="0" w:space="0" w:color="auto"/>
        <w:bottom w:val="none" w:sz="0" w:space="0" w:color="auto"/>
        <w:right w:val="none" w:sz="0" w:space="0" w:color="auto"/>
      </w:divBdr>
    </w:div>
    <w:div w:id="45885208">
      <w:bodyDiv w:val="1"/>
      <w:marLeft w:val="0"/>
      <w:marRight w:val="0"/>
      <w:marTop w:val="0"/>
      <w:marBottom w:val="0"/>
      <w:divBdr>
        <w:top w:val="none" w:sz="0" w:space="0" w:color="auto"/>
        <w:left w:val="none" w:sz="0" w:space="0" w:color="auto"/>
        <w:bottom w:val="none" w:sz="0" w:space="0" w:color="auto"/>
        <w:right w:val="none" w:sz="0" w:space="0" w:color="auto"/>
      </w:divBdr>
    </w:div>
    <w:div w:id="65229415">
      <w:bodyDiv w:val="1"/>
      <w:marLeft w:val="0"/>
      <w:marRight w:val="0"/>
      <w:marTop w:val="0"/>
      <w:marBottom w:val="0"/>
      <w:divBdr>
        <w:top w:val="none" w:sz="0" w:space="0" w:color="auto"/>
        <w:left w:val="none" w:sz="0" w:space="0" w:color="auto"/>
        <w:bottom w:val="none" w:sz="0" w:space="0" w:color="auto"/>
        <w:right w:val="none" w:sz="0" w:space="0" w:color="auto"/>
      </w:divBdr>
    </w:div>
    <w:div w:id="157354417">
      <w:bodyDiv w:val="1"/>
      <w:marLeft w:val="0"/>
      <w:marRight w:val="0"/>
      <w:marTop w:val="0"/>
      <w:marBottom w:val="0"/>
      <w:divBdr>
        <w:top w:val="none" w:sz="0" w:space="0" w:color="auto"/>
        <w:left w:val="none" w:sz="0" w:space="0" w:color="auto"/>
        <w:bottom w:val="none" w:sz="0" w:space="0" w:color="auto"/>
        <w:right w:val="none" w:sz="0" w:space="0" w:color="auto"/>
      </w:divBdr>
      <w:divsChild>
        <w:div w:id="937759382">
          <w:marLeft w:val="634"/>
          <w:marRight w:val="0"/>
          <w:marTop w:val="0"/>
          <w:marBottom w:val="0"/>
          <w:divBdr>
            <w:top w:val="none" w:sz="0" w:space="0" w:color="auto"/>
            <w:left w:val="none" w:sz="0" w:space="0" w:color="auto"/>
            <w:bottom w:val="none" w:sz="0" w:space="0" w:color="auto"/>
            <w:right w:val="none" w:sz="0" w:space="0" w:color="auto"/>
          </w:divBdr>
        </w:div>
        <w:div w:id="2079473962">
          <w:marLeft w:val="634"/>
          <w:marRight w:val="0"/>
          <w:marTop w:val="0"/>
          <w:marBottom w:val="0"/>
          <w:divBdr>
            <w:top w:val="none" w:sz="0" w:space="0" w:color="auto"/>
            <w:left w:val="none" w:sz="0" w:space="0" w:color="auto"/>
            <w:bottom w:val="none" w:sz="0" w:space="0" w:color="auto"/>
            <w:right w:val="none" w:sz="0" w:space="0" w:color="auto"/>
          </w:divBdr>
        </w:div>
      </w:divsChild>
    </w:div>
    <w:div w:id="237137523">
      <w:bodyDiv w:val="1"/>
      <w:marLeft w:val="0"/>
      <w:marRight w:val="0"/>
      <w:marTop w:val="0"/>
      <w:marBottom w:val="0"/>
      <w:divBdr>
        <w:top w:val="none" w:sz="0" w:space="0" w:color="auto"/>
        <w:left w:val="none" w:sz="0" w:space="0" w:color="auto"/>
        <w:bottom w:val="none" w:sz="0" w:space="0" w:color="auto"/>
        <w:right w:val="none" w:sz="0" w:space="0" w:color="auto"/>
      </w:divBdr>
    </w:div>
    <w:div w:id="306741053">
      <w:bodyDiv w:val="1"/>
      <w:marLeft w:val="0"/>
      <w:marRight w:val="0"/>
      <w:marTop w:val="0"/>
      <w:marBottom w:val="0"/>
      <w:divBdr>
        <w:top w:val="none" w:sz="0" w:space="0" w:color="auto"/>
        <w:left w:val="none" w:sz="0" w:space="0" w:color="auto"/>
        <w:bottom w:val="none" w:sz="0" w:space="0" w:color="auto"/>
        <w:right w:val="none" w:sz="0" w:space="0" w:color="auto"/>
      </w:divBdr>
    </w:div>
    <w:div w:id="306788211">
      <w:bodyDiv w:val="1"/>
      <w:marLeft w:val="0"/>
      <w:marRight w:val="0"/>
      <w:marTop w:val="0"/>
      <w:marBottom w:val="0"/>
      <w:divBdr>
        <w:top w:val="none" w:sz="0" w:space="0" w:color="auto"/>
        <w:left w:val="none" w:sz="0" w:space="0" w:color="auto"/>
        <w:bottom w:val="none" w:sz="0" w:space="0" w:color="auto"/>
        <w:right w:val="none" w:sz="0" w:space="0" w:color="auto"/>
      </w:divBdr>
    </w:div>
    <w:div w:id="326052470">
      <w:bodyDiv w:val="1"/>
      <w:marLeft w:val="0"/>
      <w:marRight w:val="0"/>
      <w:marTop w:val="0"/>
      <w:marBottom w:val="0"/>
      <w:divBdr>
        <w:top w:val="none" w:sz="0" w:space="0" w:color="auto"/>
        <w:left w:val="none" w:sz="0" w:space="0" w:color="auto"/>
        <w:bottom w:val="none" w:sz="0" w:space="0" w:color="auto"/>
        <w:right w:val="none" w:sz="0" w:space="0" w:color="auto"/>
      </w:divBdr>
    </w:div>
    <w:div w:id="331227940">
      <w:bodyDiv w:val="1"/>
      <w:marLeft w:val="0"/>
      <w:marRight w:val="0"/>
      <w:marTop w:val="0"/>
      <w:marBottom w:val="0"/>
      <w:divBdr>
        <w:top w:val="none" w:sz="0" w:space="0" w:color="auto"/>
        <w:left w:val="none" w:sz="0" w:space="0" w:color="auto"/>
        <w:bottom w:val="none" w:sz="0" w:space="0" w:color="auto"/>
        <w:right w:val="none" w:sz="0" w:space="0" w:color="auto"/>
      </w:divBdr>
    </w:div>
    <w:div w:id="332536207">
      <w:bodyDiv w:val="1"/>
      <w:marLeft w:val="0"/>
      <w:marRight w:val="0"/>
      <w:marTop w:val="0"/>
      <w:marBottom w:val="0"/>
      <w:divBdr>
        <w:top w:val="none" w:sz="0" w:space="0" w:color="auto"/>
        <w:left w:val="none" w:sz="0" w:space="0" w:color="auto"/>
        <w:bottom w:val="none" w:sz="0" w:space="0" w:color="auto"/>
        <w:right w:val="none" w:sz="0" w:space="0" w:color="auto"/>
      </w:divBdr>
      <w:divsChild>
        <w:div w:id="117340029">
          <w:marLeft w:val="634"/>
          <w:marRight w:val="0"/>
          <w:marTop w:val="0"/>
          <w:marBottom w:val="0"/>
          <w:divBdr>
            <w:top w:val="none" w:sz="0" w:space="0" w:color="auto"/>
            <w:left w:val="none" w:sz="0" w:space="0" w:color="auto"/>
            <w:bottom w:val="none" w:sz="0" w:space="0" w:color="auto"/>
            <w:right w:val="none" w:sz="0" w:space="0" w:color="auto"/>
          </w:divBdr>
        </w:div>
        <w:div w:id="574751981">
          <w:marLeft w:val="1267"/>
          <w:marRight w:val="0"/>
          <w:marTop w:val="0"/>
          <w:marBottom w:val="0"/>
          <w:divBdr>
            <w:top w:val="none" w:sz="0" w:space="0" w:color="auto"/>
            <w:left w:val="none" w:sz="0" w:space="0" w:color="auto"/>
            <w:bottom w:val="none" w:sz="0" w:space="0" w:color="auto"/>
            <w:right w:val="none" w:sz="0" w:space="0" w:color="auto"/>
          </w:divBdr>
        </w:div>
        <w:div w:id="588319150">
          <w:marLeft w:val="1267"/>
          <w:marRight w:val="0"/>
          <w:marTop w:val="0"/>
          <w:marBottom w:val="0"/>
          <w:divBdr>
            <w:top w:val="none" w:sz="0" w:space="0" w:color="auto"/>
            <w:left w:val="none" w:sz="0" w:space="0" w:color="auto"/>
            <w:bottom w:val="none" w:sz="0" w:space="0" w:color="auto"/>
            <w:right w:val="none" w:sz="0" w:space="0" w:color="auto"/>
          </w:divBdr>
        </w:div>
        <w:div w:id="850872504">
          <w:marLeft w:val="1267"/>
          <w:marRight w:val="0"/>
          <w:marTop w:val="0"/>
          <w:marBottom w:val="0"/>
          <w:divBdr>
            <w:top w:val="none" w:sz="0" w:space="0" w:color="auto"/>
            <w:left w:val="none" w:sz="0" w:space="0" w:color="auto"/>
            <w:bottom w:val="none" w:sz="0" w:space="0" w:color="auto"/>
            <w:right w:val="none" w:sz="0" w:space="0" w:color="auto"/>
          </w:divBdr>
        </w:div>
        <w:div w:id="1361852563">
          <w:marLeft w:val="1267"/>
          <w:marRight w:val="0"/>
          <w:marTop w:val="0"/>
          <w:marBottom w:val="0"/>
          <w:divBdr>
            <w:top w:val="none" w:sz="0" w:space="0" w:color="auto"/>
            <w:left w:val="none" w:sz="0" w:space="0" w:color="auto"/>
            <w:bottom w:val="none" w:sz="0" w:space="0" w:color="auto"/>
            <w:right w:val="none" w:sz="0" w:space="0" w:color="auto"/>
          </w:divBdr>
        </w:div>
        <w:div w:id="1450585055">
          <w:marLeft w:val="1267"/>
          <w:marRight w:val="0"/>
          <w:marTop w:val="0"/>
          <w:marBottom w:val="0"/>
          <w:divBdr>
            <w:top w:val="none" w:sz="0" w:space="0" w:color="auto"/>
            <w:left w:val="none" w:sz="0" w:space="0" w:color="auto"/>
            <w:bottom w:val="none" w:sz="0" w:space="0" w:color="auto"/>
            <w:right w:val="none" w:sz="0" w:space="0" w:color="auto"/>
          </w:divBdr>
        </w:div>
        <w:div w:id="1474830999">
          <w:marLeft w:val="1267"/>
          <w:marRight w:val="0"/>
          <w:marTop w:val="0"/>
          <w:marBottom w:val="0"/>
          <w:divBdr>
            <w:top w:val="none" w:sz="0" w:space="0" w:color="auto"/>
            <w:left w:val="none" w:sz="0" w:space="0" w:color="auto"/>
            <w:bottom w:val="none" w:sz="0" w:space="0" w:color="auto"/>
            <w:right w:val="none" w:sz="0" w:space="0" w:color="auto"/>
          </w:divBdr>
        </w:div>
        <w:div w:id="1542285428">
          <w:marLeft w:val="1267"/>
          <w:marRight w:val="0"/>
          <w:marTop w:val="0"/>
          <w:marBottom w:val="0"/>
          <w:divBdr>
            <w:top w:val="none" w:sz="0" w:space="0" w:color="auto"/>
            <w:left w:val="none" w:sz="0" w:space="0" w:color="auto"/>
            <w:bottom w:val="none" w:sz="0" w:space="0" w:color="auto"/>
            <w:right w:val="none" w:sz="0" w:space="0" w:color="auto"/>
          </w:divBdr>
        </w:div>
        <w:div w:id="1683313288">
          <w:marLeft w:val="1267"/>
          <w:marRight w:val="0"/>
          <w:marTop w:val="0"/>
          <w:marBottom w:val="0"/>
          <w:divBdr>
            <w:top w:val="none" w:sz="0" w:space="0" w:color="auto"/>
            <w:left w:val="none" w:sz="0" w:space="0" w:color="auto"/>
            <w:bottom w:val="none" w:sz="0" w:space="0" w:color="auto"/>
            <w:right w:val="none" w:sz="0" w:space="0" w:color="auto"/>
          </w:divBdr>
        </w:div>
        <w:div w:id="1722249209">
          <w:marLeft w:val="1267"/>
          <w:marRight w:val="0"/>
          <w:marTop w:val="0"/>
          <w:marBottom w:val="0"/>
          <w:divBdr>
            <w:top w:val="none" w:sz="0" w:space="0" w:color="auto"/>
            <w:left w:val="none" w:sz="0" w:space="0" w:color="auto"/>
            <w:bottom w:val="none" w:sz="0" w:space="0" w:color="auto"/>
            <w:right w:val="none" w:sz="0" w:space="0" w:color="auto"/>
          </w:divBdr>
        </w:div>
        <w:div w:id="2108036781">
          <w:marLeft w:val="634"/>
          <w:marRight w:val="0"/>
          <w:marTop w:val="0"/>
          <w:marBottom w:val="0"/>
          <w:divBdr>
            <w:top w:val="none" w:sz="0" w:space="0" w:color="auto"/>
            <w:left w:val="none" w:sz="0" w:space="0" w:color="auto"/>
            <w:bottom w:val="none" w:sz="0" w:space="0" w:color="auto"/>
            <w:right w:val="none" w:sz="0" w:space="0" w:color="auto"/>
          </w:divBdr>
        </w:div>
      </w:divsChild>
    </w:div>
    <w:div w:id="349769706">
      <w:bodyDiv w:val="1"/>
      <w:marLeft w:val="0"/>
      <w:marRight w:val="0"/>
      <w:marTop w:val="0"/>
      <w:marBottom w:val="0"/>
      <w:divBdr>
        <w:top w:val="none" w:sz="0" w:space="0" w:color="auto"/>
        <w:left w:val="none" w:sz="0" w:space="0" w:color="auto"/>
        <w:bottom w:val="none" w:sz="0" w:space="0" w:color="auto"/>
        <w:right w:val="none" w:sz="0" w:space="0" w:color="auto"/>
      </w:divBdr>
    </w:div>
    <w:div w:id="391119933">
      <w:bodyDiv w:val="1"/>
      <w:marLeft w:val="0"/>
      <w:marRight w:val="0"/>
      <w:marTop w:val="0"/>
      <w:marBottom w:val="0"/>
      <w:divBdr>
        <w:top w:val="none" w:sz="0" w:space="0" w:color="auto"/>
        <w:left w:val="none" w:sz="0" w:space="0" w:color="auto"/>
        <w:bottom w:val="none" w:sz="0" w:space="0" w:color="auto"/>
        <w:right w:val="none" w:sz="0" w:space="0" w:color="auto"/>
      </w:divBdr>
    </w:div>
    <w:div w:id="425737889">
      <w:bodyDiv w:val="1"/>
      <w:marLeft w:val="0"/>
      <w:marRight w:val="0"/>
      <w:marTop w:val="0"/>
      <w:marBottom w:val="0"/>
      <w:divBdr>
        <w:top w:val="none" w:sz="0" w:space="0" w:color="auto"/>
        <w:left w:val="none" w:sz="0" w:space="0" w:color="auto"/>
        <w:bottom w:val="none" w:sz="0" w:space="0" w:color="auto"/>
        <w:right w:val="none" w:sz="0" w:space="0" w:color="auto"/>
      </w:divBdr>
    </w:div>
    <w:div w:id="465971378">
      <w:bodyDiv w:val="1"/>
      <w:marLeft w:val="0"/>
      <w:marRight w:val="0"/>
      <w:marTop w:val="0"/>
      <w:marBottom w:val="0"/>
      <w:divBdr>
        <w:top w:val="none" w:sz="0" w:space="0" w:color="auto"/>
        <w:left w:val="none" w:sz="0" w:space="0" w:color="auto"/>
        <w:bottom w:val="none" w:sz="0" w:space="0" w:color="auto"/>
        <w:right w:val="none" w:sz="0" w:space="0" w:color="auto"/>
      </w:divBdr>
    </w:div>
    <w:div w:id="480200008">
      <w:bodyDiv w:val="1"/>
      <w:marLeft w:val="0"/>
      <w:marRight w:val="0"/>
      <w:marTop w:val="0"/>
      <w:marBottom w:val="0"/>
      <w:divBdr>
        <w:top w:val="none" w:sz="0" w:space="0" w:color="auto"/>
        <w:left w:val="none" w:sz="0" w:space="0" w:color="auto"/>
        <w:bottom w:val="none" w:sz="0" w:space="0" w:color="auto"/>
        <w:right w:val="none" w:sz="0" w:space="0" w:color="auto"/>
      </w:divBdr>
    </w:div>
    <w:div w:id="491681410">
      <w:bodyDiv w:val="1"/>
      <w:marLeft w:val="0"/>
      <w:marRight w:val="0"/>
      <w:marTop w:val="0"/>
      <w:marBottom w:val="0"/>
      <w:divBdr>
        <w:top w:val="none" w:sz="0" w:space="0" w:color="auto"/>
        <w:left w:val="none" w:sz="0" w:space="0" w:color="auto"/>
        <w:bottom w:val="none" w:sz="0" w:space="0" w:color="auto"/>
        <w:right w:val="none" w:sz="0" w:space="0" w:color="auto"/>
      </w:divBdr>
    </w:div>
    <w:div w:id="509877385">
      <w:bodyDiv w:val="1"/>
      <w:marLeft w:val="0"/>
      <w:marRight w:val="0"/>
      <w:marTop w:val="0"/>
      <w:marBottom w:val="0"/>
      <w:divBdr>
        <w:top w:val="none" w:sz="0" w:space="0" w:color="auto"/>
        <w:left w:val="none" w:sz="0" w:space="0" w:color="auto"/>
        <w:bottom w:val="none" w:sz="0" w:space="0" w:color="auto"/>
        <w:right w:val="none" w:sz="0" w:space="0" w:color="auto"/>
      </w:divBdr>
    </w:div>
    <w:div w:id="519007553">
      <w:bodyDiv w:val="1"/>
      <w:marLeft w:val="0"/>
      <w:marRight w:val="0"/>
      <w:marTop w:val="0"/>
      <w:marBottom w:val="0"/>
      <w:divBdr>
        <w:top w:val="none" w:sz="0" w:space="0" w:color="auto"/>
        <w:left w:val="none" w:sz="0" w:space="0" w:color="auto"/>
        <w:bottom w:val="none" w:sz="0" w:space="0" w:color="auto"/>
        <w:right w:val="none" w:sz="0" w:space="0" w:color="auto"/>
      </w:divBdr>
    </w:div>
    <w:div w:id="558437997">
      <w:bodyDiv w:val="1"/>
      <w:marLeft w:val="0"/>
      <w:marRight w:val="0"/>
      <w:marTop w:val="0"/>
      <w:marBottom w:val="0"/>
      <w:divBdr>
        <w:top w:val="none" w:sz="0" w:space="0" w:color="auto"/>
        <w:left w:val="none" w:sz="0" w:space="0" w:color="auto"/>
        <w:bottom w:val="none" w:sz="0" w:space="0" w:color="auto"/>
        <w:right w:val="none" w:sz="0" w:space="0" w:color="auto"/>
      </w:divBdr>
    </w:div>
    <w:div w:id="562911153">
      <w:bodyDiv w:val="1"/>
      <w:marLeft w:val="0"/>
      <w:marRight w:val="0"/>
      <w:marTop w:val="0"/>
      <w:marBottom w:val="0"/>
      <w:divBdr>
        <w:top w:val="none" w:sz="0" w:space="0" w:color="auto"/>
        <w:left w:val="none" w:sz="0" w:space="0" w:color="auto"/>
        <w:bottom w:val="none" w:sz="0" w:space="0" w:color="auto"/>
        <w:right w:val="none" w:sz="0" w:space="0" w:color="auto"/>
      </w:divBdr>
    </w:div>
    <w:div w:id="571233748">
      <w:bodyDiv w:val="1"/>
      <w:marLeft w:val="0"/>
      <w:marRight w:val="0"/>
      <w:marTop w:val="0"/>
      <w:marBottom w:val="0"/>
      <w:divBdr>
        <w:top w:val="none" w:sz="0" w:space="0" w:color="auto"/>
        <w:left w:val="none" w:sz="0" w:space="0" w:color="auto"/>
        <w:bottom w:val="none" w:sz="0" w:space="0" w:color="auto"/>
        <w:right w:val="none" w:sz="0" w:space="0" w:color="auto"/>
      </w:divBdr>
    </w:div>
    <w:div w:id="581836888">
      <w:bodyDiv w:val="1"/>
      <w:marLeft w:val="0"/>
      <w:marRight w:val="0"/>
      <w:marTop w:val="0"/>
      <w:marBottom w:val="0"/>
      <w:divBdr>
        <w:top w:val="none" w:sz="0" w:space="0" w:color="auto"/>
        <w:left w:val="none" w:sz="0" w:space="0" w:color="auto"/>
        <w:bottom w:val="none" w:sz="0" w:space="0" w:color="auto"/>
        <w:right w:val="none" w:sz="0" w:space="0" w:color="auto"/>
      </w:divBdr>
    </w:div>
    <w:div w:id="625165037">
      <w:bodyDiv w:val="1"/>
      <w:marLeft w:val="0"/>
      <w:marRight w:val="0"/>
      <w:marTop w:val="0"/>
      <w:marBottom w:val="0"/>
      <w:divBdr>
        <w:top w:val="none" w:sz="0" w:space="0" w:color="auto"/>
        <w:left w:val="none" w:sz="0" w:space="0" w:color="auto"/>
        <w:bottom w:val="none" w:sz="0" w:space="0" w:color="auto"/>
        <w:right w:val="none" w:sz="0" w:space="0" w:color="auto"/>
      </w:divBdr>
    </w:div>
    <w:div w:id="629871056">
      <w:bodyDiv w:val="1"/>
      <w:marLeft w:val="0"/>
      <w:marRight w:val="0"/>
      <w:marTop w:val="0"/>
      <w:marBottom w:val="0"/>
      <w:divBdr>
        <w:top w:val="none" w:sz="0" w:space="0" w:color="auto"/>
        <w:left w:val="none" w:sz="0" w:space="0" w:color="auto"/>
        <w:bottom w:val="none" w:sz="0" w:space="0" w:color="auto"/>
        <w:right w:val="none" w:sz="0" w:space="0" w:color="auto"/>
      </w:divBdr>
      <w:divsChild>
        <w:div w:id="143668395">
          <w:marLeft w:val="360"/>
          <w:marRight w:val="0"/>
          <w:marTop w:val="0"/>
          <w:marBottom w:val="80"/>
          <w:divBdr>
            <w:top w:val="none" w:sz="0" w:space="0" w:color="auto"/>
            <w:left w:val="none" w:sz="0" w:space="0" w:color="auto"/>
            <w:bottom w:val="none" w:sz="0" w:space="0" w:color="auto"/>
            <w:right w:val="none" w:sz="0" w:space="0" w:color="auto"/>
          </w:divBdr>
        </w:div>
        <w:div w:id="333844893">
          <w:marLeft w:val="360"/>
          <w:marRight w:val="0"/>
          <w:marTop w:val="0"/>
          <w:marBottom w:val="80"/>
          <w:divBdr>
            <w:top w:val="none" w:sz="0" w:space="0" w:color="auto"/>
            <w:left w:val="none" w:sz="0" w:space="0" w:color="auto"/>
            <w:bottom w:val="none" w:sz="0" w:space="0" w:color="auto"/>
            <w:right w:val="none" w:sz="0" w:space="0" w:color="auto"/>
          </w:divBdr>
        </w:div>
        <w:div w:id="347949305">
          <w:marLeft w:val="360"/>
          <w:marRight w:val="0"/>
          <w:marTop w:val="0"/>
          <w:marBottom w:val="80"/>
          <w:divBdr>
            <w:top w:val="none" w:sz="0" w:space="0" w:color="auto"/>
            <w:left w:val="none" w:sz="0" w:space="0" w:color="auto"/>
            <w:bottom w:val="none" w:sz="0" w:space="0" w:color="auto"/>
            <w:right w:val="none" w:sz="0" w:space="0" w:color="auto"/>
          </w:divBdr>
        </w:div>
        <w:div w:id="545528851">
          <w:marLeft w:val="360"/>
          <w:marRight w:val="0"/>
          <w:marTop w:val="0"/>
          <w:marBottom w:val="80"/>
          <w:divBdr>
            <w:top w:val="none" w:sz="0" w:space="0" w:color="auto"/>
            <w:left w:val="none" w:sz="0" w:space="0" w:color="auto"/>
            <w:bottom w:val="none" w:sz="0" w:space="0" w:color="auto"/>
            <w:right w:val="none" w:sz="0" w:space="0" w:color="auto"/>
          </w:divBdr>
        </w:div>
        <w:div w:id="699664032">
          <w:marLeft w:val="1440"/>
          <w:marRight w:val="0"/>
          <w:marTop w:val="0"/>
          <w:marBottom w:val="0"/>
          <w:divBdr>
            <w:top w:val="none" w:sz="0" w:space="0" w:color="auto"/>
            <w:left w:val="none" w:sz="0" w:space="0" w:color="auto"/>
            <w:bottom w:val="none" w:sz="0" w:space="0" w:color="auto"/>
            <w:right w:val="none" w:sz="0" w:space="0" w:color="auto"/>
          </w:divBdr>
        </w:div>
        <w:div w:id="748387449">
          <w:marLeft w:val="360"/>
          <w:marRight w:val="0"/>
          <w:marTop w:val="0"/>
          <w:marBottom w:val="80"/>
          <w:divBdr>
            <w:top w:val="none" w:sz="0" w:space="0" w:color="auto"/>
            <w:left w:val="none" w:sz="0" w:space="0" w:color="auto"/>
            <w:bottom w:val="none" w:sz="0" w:space="0" w:color="auto"/>
            <w:right w:val="none" w:sz="0" w:space="0" w:color="auto"/>
          </w:divBdr>
        </w:div>
        <w:div w:id="1183323984">
          <w:marLeft w:val="1440"/>
          <w:marRight w:val="0"/>
          <w:marTop w:val="0"/>
          <w:marBottom w:val="80"/>
          <w:divBdr>
            <w:top w:val="none" w:sz="0" w:space="0" w:color="auto"/>
            <w:left w:val="none" w:sz="0" w:space="0" w:color="auto"/>
            <w:bottom w:val="none" w:sz="0" w:space="0" w:color="auto"/>
            <w:right w:val="none" w:sz="0" w:space="0" w:color="auto"/>
          </w:divBdr>
        </w:div>
        <w:div w:id="1505632553">
          <w:marLeft w:val="360"/>
          <w:marRight w:val="0"/>
          <w:marTop w:val="0"/>
          <w:marBottom w:val="80"/>
          <w:divBdr>
            <w:top w:val="none" w:sz="0" w:space="0" w:color="auto"/>
            <w:left w:val="none" w:sz="0" w:space="0" w:color="auto"/>
            <w:bottom w:val="none" w:sz="0" w:space="0" w:color="auto"/>
            <w:right w:val="none" w:sz="0" w:space="0" w:color="auto"/>
          </w:divBdr>
        </w:div>
        <w:div w:id="2050372195">
          <w:marLeft w:val="360"/>
          <w:marRight w:val="0"/>
          <w:marTop w:val="0"/>
          <w:marBottom w:val="80"/>
          <w:divBdr>
            <w:top w:val="none" w:sz="0" w:space="0" w:color="auto"/>
            <w:left w:val="none" w:sz="0" w:space="0" w:color="auto"/>
            <w:bottom w:val="none" w:sz="0" w:space="0" w:color="auto"/>
            <w:right w:val="none" w:sz="0" w:space="0" w:color="auto"/>
          </w:divBdr>
        </w:div>
      </w:divsChild>
    </w:div>
    <w:div w:id="699165697">
      <w:bodyDiv w:val="1"/>
      <w:marLeft w:val="0"/>
      <w:marRight w:val="0"/>
      <w:marTop w:val="0"/>
      <w:marBottom w:val="0"/>
      <w:divBdr>
        <w:top w:val="none" w:sz="0" w:space="0" w:color="auto"/>
        <w:left w:val="none" w:sz="0" w:space="0" w:color="auto"/>
        <w:bottom w:val="none" w:sz="0" w:space="0" w:color="auto"/>
        <w:right w:val="none" w:sz="0" w:space="0" w:color="auto"/>
      </w:divBdr>
    </w:div>
    <w:div w:id="710106361">
      <w:bodyDiv w:val="1"/>
      <w:marLeft w:val="0"/>
      <w:marRight w:val="0"/>
      <w:marTop w:val="0"/>
      <w:marBottom w:val="0"/>
      <w:divBdr>
        <w:top w:val="none" w:sz="0" w:space="0" w:color="auto"/>
        <w:left w:val="none" w:sz="0" w:space="0" w:color="auto"/>
        <w:bottom w:val="none" w:sz="0" w:space="0" w:color="auto"/>
        <w:right w:val="none" w:sz="0" w:space="0" w:color="auto"/>
      </w:divBdr>
    </w:div>
    <w:div w:id="735320578">
      <w:bodyDiv w:val="1"/>
      <w:marLeft w:val="0"/>
      <w:marRight w:val="0"/>
      <w:marTop w:val="0"/>
      <w:marBottom w:val="0"/>
      <w:divBdr>
        <w:top w:val="none" w:sz="0" w:space="0" w:color="auto"/>
        <w:left w:val="none" w:sz="0" w:space="0" w:color="auto"/>
        <w:bottom w:val="none" w:sz="0" w:space="0" w:color="auto"/>
        <w:right w:val="none" w:sz="0" w:space="0" w:color="auto"/>
      </w:divBdr>
    </w:div>
    <w:div w:id="803305000">
      <w:bodyDiv w:val="1"/>
      <w:marLeft w:val="0"/>
      <w:marRight w:val="0"/>
      <w:marTop w:val="0"/>
      <w:marBottom w:val="0"/>
      <w:divBdr>
        <w:top w:val="none" w:sz="0" w:space="0" w:color="auto"/>
        <w:left w:val="none" w:sz="0" w:space="0" w:color="auto"/>
        <w:bottom w:val="none" w:sz="0" w:space="0" w:color="auto"/>
        <w:right w:val="none" w:sz="0" w:space="0" w:color="auto"/>
      </w:divBdr>
    </w:div>
    <w:div w:id="847866962">
      <w:bodyDiv w:val="1"/>
      <w:marLeft w:val="0"/>
      <w:marRight w:val="0"/>
      <w:marTop w:val="0"/>
      <w:marBottom w:val="0"/>
      <w:divBdr>
        <w:top w:val="none" w:sz="0" w:space="0" w:color="auto"/>
        <w:left w:val="none" w:sz="0" w:space="0" w:color="auto"/>
        <w:bottom w:val="none" w:sz="0" w:space="0" w:color="auto"/>
        <w:right w:val="none" w:sz="0" w:space="0" w:color="auto"/>
      </w:divBdr>
    </w:div>
    <w:div w:id="899679766">
      <w:bodyDiv w:val="1"/>
      <w:marLeft w:val="0"/>
      <w:marRight w:val="0"/>
      <w:marTop w:val="0"/>
      <w:marBottom w:val="0"/>
      <w:divBdr>
        <w:top w:val="none" w:sz="0" w:space="0" w:color="auto"/>
        <w:left w:val="none" w:sz="0" w:space="0" w:color="auto"/>
        <w:bottom w:val="none" w:sz="0" w:space="0" w:color="auto"/>
        <w:right w:val="none" w:sz="0" w:space="0" w:color="auto"/>
      </w:divBdr>
    </w:div>
    <w:div w:id="975597761">
      <w:bodyDiv w:val="1"/>
      <w:marLeft w:val="0"/>
      <w:marRight w:val="0"/>
      <w:marTop w:val="0"/>
      <w:marBottom w:val="0"/>
      <w:divBdr>
        <w:top w:val="none" w:sz="0" w:space="0" w:color="auto"/>
        <w:left w:val="none" w:sz="0" w:space="0" w:color="auto"/>
        <w:bottom w:val="none" w:sz="0" w:space="0" w:color="auto"/>
        <w:right w:val="none" w:sz="0" w:space="0" w:color="auto"/>
      </w:divBdr>
    </w:div>
    <w:div w:id="981352282">
      <w:bodyDiv w:val="1"/>
      <w:marLeft w:val="0"/>
      <w:marRight w:val="0"/>
      <w:marTop w:val="0"/>
      <w:marBottom w:val="0"/>
      <w:divBdr>
        <w:top w:val="none" w:sz="0" w:space="0" w:color="auto"/>
        <w:left w:val="none" w:sz="0" w:space="0" w:color="auto"/>
        <w:bottom w:val="none" w:sz="0" w:space="0" w:color="auto"/>
        <w:right w:val="none" w:sz="0" w:space="0" w:color="auto"/>
      </w:divBdr>
    </w:div>
    <w:div w:id="1041595135">
      <w:bodyDiv w:val="1"/>
      <w:marLeft w:val="0"/>
      <w:marRight w:val="0"/>
      <w:marTop w:val="0"/>
      <w:marBottom w:val="0"/>
      <w:divBdr>
        <w:top w:val="none" w:sz="0" w:space="0" w:color="auto"/>
        <w:left w:val="none" w:sz="0" w:space="0" w:color="auto"/>
        <w:bottom w:val="none" w:sz="0" w:space="0" w:color="auto"/>
        <w:right w:val="none" w:sz="0" w:space="0" w:color="auto"/>
      </w:divBdr>
    </w:div>
    <w:div w:id="1120567139">
      <w:bodyDiv w:val="1"/>
      <w:marLeft w:val="0"/>
      <w:marRight w:val="0"/>
      <w:marTop w:val="0"/>
      <w:marBottom w:val="0"/>
      <w:divBdr>
        <w:top w:val="none" w:sz="0" w:space="0" w:color="auto"/>
        <w:left w:val="none" w:sz="0" w:space="0" w:color="auto"/>
        <w:bottom w:val="none" w:sz="0" w:space="0" w:color="auto"/>
        <w:right w:val="none" w:sz="0" w:space="0" w:color="auto"/>
      </w:divBdr>
    </w:div>
    <w:div w:id="1153184764">
      <w:bodyDiv w:val="1"/>
      <w:marLeft w:val="0"/>
      <w:marRight w:val="0"/>
      <w:marTop w:val="0"/>
      <w:marBottom w:val="0"/>
      <w:divBdr>
        <w:top w:val="none" w:sz="0" w:space="0" w:color="auto"/>
        <w:left w:val="none" w:sz="0" w:space="0" w:color="auto"/>
        <w:bottom w:val="none" w:sz="0" w:space="0" w:color="auto"/>
        <w:right w:val="none" w:sz="0" w:space="0" w:color="auto"/>
      </w:divBdr>
    </w:div>
    <w:div w:id="1169056121">
      <w:bodyDiv w:val="1"/>
      <w:marLeft w:val="0"/>
      <w:marRight w:val="0"/>
      <w:marTop w:val="0"/>
      <w:marBottom w:val="0"/>
      <w:divBdr>
        <w:top w:val="none" w:sz="0" w:space="0" w:color="auto"/>
        <w:left w:val="none" w:sz="0" w:space="0" w:color="auto"/>
        <w:bottom w:val="none" w:sz="0" w:space="0" w:color="auto"/>
        <w:right w:val="none" w:sz="0" w:space="0" w:color="auto"/>
      </w:divBdr>
    </w:div>
    <w:div w:id="1169252192">
      <w:bodyDiv w:val="1"/>
      <w:marLeft w:val="0"/>
      <w:marRight w:val="0"/>
      <w:marTop w:val="0"/>
      <w:marBottom w:val="0"/>
      <w:divBdr>
        <w:top w:val="none" w:sz="0" w:space="0" w:color="auto"/>
        <w:left w:val="none" w:sz="0" w:space="0" w:color="auto"/>
        <w:bottom w:val="none" w:sz="0" w:space="0" w:color="auto"/>
        <w:right w:val="none" w:sz="0" w:space="0" w:color="auto"/>
      </w:divBdr>
    </w:div>
    <w:div w:id="1169949452">
      <w:bodyDiv w:val="1"/>
      <w:marLeft w:val="0"/>
      <w:marRight w:val="0"/>
      <w:marTop w:val="0"/>
      <w:marBottom w:val="0"/>
      <w:divBdr>
        <w:top w:val="none" w:sz="0" w:space="0" w:color="auto"/>
        <w:left w:val="none" w:sz="0" w:space="0" w:color="auto"/>
        <w:bottom w:val="none" w:sz="0" w:space="0" w:color="auto"/>
        <w:right w:val="none" w:sz="0" w:space="0" w:color="auto"/>
      </w:divBdr>
    </w:div>
    <w:div w:id="1181772180">
      <w:bodyDiv w:val="1"/>
      <w:marLeft w:val="0"/>
      <w:marRight w:val="0"/>
      <w:marTop w:val="0"/>
      <w:marBottom w:val="0"/>
      <w:divBdr>
        <w:top w:val="none" w:sz="0" w:space="0" w:color="auto"/>
        <w:left w:val="none" w:sz="0" w:space="0" w:color="auto"/>
        <w:bottom w:val="none" w:sz="0" w:space="0" w:color="auto"/>
        <w:right w:val="none" w:sz="0" w:space="0" w:color="auto"/>
      </w:divBdr>
    </w:div>
    <w:div w:id="1209954499">
      <w:bodyDiv w:val="1"/>
      <w:marLeft w:val="0"/>
      <w:marRight w:val="0"/>
      <w:marTop w:val="0"/>
      <w:marBottom w:val="0"/>
      <w:divBdr>
        <w:top w:val="none" w:sz="0" w:space="0" w:color="auto"/>
        <w:left w:val="none" w:sz="0" w:space="0" w:color="auto"/>
        <w:bottom w:val="none" w:sz="0" w:space="0" w:color="auto"/>
        <w:right w:val="none" w:sz="0" w:space="0" w:color="auto"/>
      </w:divBdr>
    </w:div>
    <w:div w:id="1218394741">
      <w:bodyDiv w:val="1"/>
      <w:marLeft w:val="0"/>
      <w:marRight w:val="0"/>
      <w:marTop w:val="0"/>
      <w:marBottom w:val="0"/>
      <w:divBdr>
        <w:top w:val="none" w:sz="0" w:space="0" w:color="auto"/>
        <w:left w:val="none" w:sz="0" w:space="0" w:color="auto"/>
        <w:bottom w:val="none" w:sz="0" w:space="0" w:color="auto"/>
        <w:right w:val="none" w:sz="0" w:space="0" w:color="auto"/>
      </w:divBdr>
    </w:div>
    <w:div w:id="1241596658">
      <w:bodyDiv w:val="1"/>
      <w:marLeft w:val="0"/>
      <w:marRight w:val="0"/>
      <w:marTop w:val="0"/>
      <w:marBottom w:val="0"/>
      <w:divBdr>
        <w:top w:val="none" w:sz="0" w:space="0" w:color="auto"/>
        <w:left w:val="none" w:sz="0" w:space="0" w:color="auto"/>
        <w:bottom w:val="none" w:sz="0" w:space="0" w:color="auto"/>
        <w:right w:val="none" w:sz="0" w:space="0" w:color="auto"/>
      </w:divBdr>
    </w:div>
    <w:div w:id="1245265730">
      <w:bodyDiv w:val="1"/>
      <w:marLeft w:val="0"/>
      <w:marRight w:val="0"/>
      <w:marTop w:val="0"/>
      <w:marBottom w:val="0"/>
      <w:divBdr>
        <w:top w:val="none" w:sz="0" w:space="0" w:color="auto"/>
        <w:left w:val="none" w:sz="0" w:space="0" w:color="auto"/>
        <w:bottom w:val="none" w:sz="0" w:space="0" w:color="auto"/>
        <w:right w:val="none" w:sz="0" w:space="0" w:color="auto"/>
      </w:divBdr>
    </w:div>
    <w:div w:id="1247154559">
      <w:bodyDiv w:val="1"/>
      <w:marLeft w:val="0"/>
      <w:marRight w:val="0"/>
      <w:marTop w:val="0"/>
      <w:marBottom w:val="0"/>
      <w:divBdr>
        <w:top w:val="none" w:sz="0" w:space="0" w:color="auto"/>
        <w:left w:val="none" w:sz="0" w:space="0" w:color="auto"/>
        <w:bottom w:val="none" w:sz="0" w:space="0" w:color="auto"/>
        <w:right w:val="none" w:sz="0" w:space="0" w:color="auto"/>
      </w:divBdr>
    </w:div>
    <w:div w:id="1262952289">
      <w:bodyDiv w:val="1"/>
      <w:marLeft w:val="0"/>
      <w:marRight w:val="0"/>
      <w:marTop w:val="0"/>
      <w:marBottom w:val="0"/>
      <w:divBdr>
        <w:top w:val="none" w:sz="0" w:space="0" w:color="auto"/>
        <w:left w:val="none" w:sz="0" w:space="0" w:color="auto"/>
        <w:bottom w:val="none" w:sz="0" w:space="0" w:color="auto"/>
        <w:right w:val="none" w:sz="0" w:space="0" w:color="auto"/>
      </w:divBdr>
    </w:div>
    <w:div w:id="1292202657">
      <w:bodyDiv w:val="1"/>
      <w:marLeft w:val="0"/>
      <w:marRight w:val="0"/>
      <w:marTop w:val="0"/>
      <w:marBottom w:val="0"/>
      <w:divBdr>
        <w:top w:val="none" w:sz="0" w:space="0" w:color="auto"/>
        <w:left w:val="none" w:sz="0" w:space="0" w:color="auto"/>
        <w:bottom w:val="none" w:sz="0" w:space="0" w:color="auto"/>
        <w:right w:val="none" w:sz="0" w:space="0" w:color="auto"/>
      </w:divBdr>
    </w:div>
    <w:div w:id="1302074985">
      <w:bodyDiv w:val="1"/>
      <w:marLeft w:val="0"/>
      <w:marRight w:val="0"/>
      <w:marTop w:val="0"/>
      <w:marBottom w:val="0"/>
      <w:divBdr>
        <w:top w:val="none" w:sz="0" w:space="0" w:color="auto"/>
        <w:left w:val="none" w:sz="0" w:space="0" w:color="auto"/>
        <w:bottom w:val="none" w:sz="0" w:space="0" w:color="auto"/>
        <w:right w:val="none" w:sz="0" w:space="0" w:color="auto"/>
      </w:divBdr>
    </w:div>
    <w:div w:id="1319504487">
      <w:bodyDiv w:val="1"/>
      <w:marLeft w:val="0"/>
      <w:marRight w:val="0"/>
      <w:marTop w:val="0"/>
      <w:marBottom w:val="0"/>
      <w:divBdr>
        <w:top w:val="none" w:sz="0" w:space="0" w:color="auto"/>
        <w:left w:val="none" w:sz="0" w:space="0" w:color="auto"/>
        <w:bottom w:val="none" w:sz="0" w:space="0" w:color="auto"/>
        <w:right w:val="none" w:sz="0" w:space="0" w:color="auto"/>
      </w:divBdr>
    </w:div>
    <w:div w:id="1336035140">
      <w:bodyDiv w:val="1"/>
      <w:marLeft w:val="0"/>
      <w:marRight w:val="0"/>
      <w:marTop w:val="0"/>
      <w:marBottom w:val="0"/>
      <w:divBdr>
        <w:top w:val="none" w:sz="0" w:space="0" w:color="auto"/>
        <w:left w:val="none" w:sz="0" w:space="0" w:color="auto"/>
        <w:bottom w:val="none" w:sz="0" w:space="0" w:color="auto"/>
        <w:right w:val="none" w:sz="0" w:space="0" w:color="auto"/>
      </w:divBdr>
    </w:div>
    <w:div w:id="1393886549">
      <w:bodyDiv w:val="1"/>
      <w:marLeft w:val="0"/>
      <w:marRight w:val="0"/>
      <w:marTop w:val="0"/>
      <w:marBottom w:val="0"/>
      <w:divBdr>
        <w:top w:val="none" w:sz="0" w:space="0" w:color="auto"/>
        <w:left w:val="none" w:sz="0" w:space="0" w:color="auto"/>
        <w:bottom w:val="none" w:sz="0" w:space="0" w:color="auto"/>
        <w:right w:val="none" w:sz="0" w:space="0" w:color="auto"/>
      </w:divBdr>
    </w:div>
    <w:div w:id="1424103769">
      <w:bodyDiv w:val="1"/>
      <w:marLeft w:val="0"/>
      <w:marRight w:val="0"/>
      <w:marTop w:val="0"/>
      <w:marBottom w:val="0"/>
      <w:divBdr>
        <w:top w:val="none" w:sz="0" w:space="0" w:color="auto"/>
        <w:left w:val="none" w:sz="0" w:space="0" w:color="auto"/>
        <w:bottom w:val="none" w:sz="0" w:space="0" w:color="auto"/>
        <w:right w:val="none" w:sz="0" w:space="0" w:color="auto"/>
      </w:divBdr>
    </w:div>
    <w:div w:id="1425807155">
      <w:bodyDiv w:val="1"/>
      <w:marLeft w:val="0"/>
      <w:marRight w:val="0"/>
      <w:marTop w:val="0"/>
      <w:marBottom w:val="0"/>
      <w:divBdr>
        <w:top w:val="none" w:sz="0" w:space="0" w:color="auto"/>
        <w:left w:val="none" w:sz="0" w:space="0" w:color="auto"/>
        <w:bottom w:val="none" w:sz="0" w:space="0" w:color="auto"/>
        <w:right w:val="none" w:sz="0" w:space="0" w:color="auto"/>
      </w:divBdr>
    </w:div>
    <w:div w:id="1480347649">
      <w:bodyDiv w:val="1"/>
      <w:marLeft w:val="0"/>
      <w:marRight w:val="0"/>
      <w:marTop w:val="0"/>
      <w:marBottom w:val="0"/>
      <w:divBdr>
        <w:top w:val="none" w:sz="0" w:space="0" w:color="auto"/>
        <w:left w:val="none" w:sz="0" w:space="0" w:color="auto"/>
        <w:bottom w:val="none" w:sz="0" w:space="0" w:color="auto"/>
        <w:right w:val="none" w:sz="0" w:space="0" w:color="auto"/>
      </w:divBdr>
    </w:div>
    <w:div w:id="1481731677">
      <w:bodyDiv w:val="1"/>
      <w:marLeft w:val="0"/>
      <w:marRight w:val="0"/>
      <w:marTop w:val="0"/>
      <w:marBottom w:val="0"/>
      <w:divBdr>
        <w:top w:val="none" w:sz="0" w:space="0" w:color="auto"/>
        <w:left w:val="none" w:sz="0" w:space="0" w:color="auto"/>
        <w:bottom w:val="none" w:sz="0" w:space="0" w:color="auto"/>
        <w:right w:val="none" w:sz="0" w:space="0" w:color="auto"/>
      </w:divBdr>
    </w:div>
    <w:div w:id="1544750109">
      <w:bodyDiv w:val="1"/>
      <w:marLeft w:val="0"/>
      <w:marRight w:val="0"/>
      <w:marTop w:val="0"/>
      <w:marBottom w:val="0"/>
      <w:divBdr>
        <w:top w:val="none" w:sz="0" w:space="0" w:color="auto"/>
        <w:left w:val="none" w:sz="0" w:space="0" w:color="auto"/>
        <w:bottom w:val="none" w:sz="0" w:space="0" w:color="auto"/>
        <w:right w:val="none" w:sz="0" w:space="0" w:color="auto"/>
      </w:divBdr>
    </w:div>
    <w:div w:id="1565599562">
      <w:bodyDiv w:val="1"/>
      <w:marLeft w:val="0"/>
      <w:marRight w:val="0"/>
      <w:marTop w:val="0"/>
      <w:marBottom w:val="0"/>
      <w:divBdr>
        <w:top w:val="none" w:sz="0" w:space="0" w:color="auto"/>
        <w:left w:val="none" w:sz="0" w:space="0" w:color="auto"/>
        <w:bottom w:val="none" w:sz="0" w:space="0" w:color="auto"/>
        <w:right w:val="none" w:sz="0" w:space="0" w:color="auto"/>
      </w:divBdr>
    </w:div>
    <w:div w:id="1602107240">
      <w:bodyDiv w:val="1"/>
      <w:marLeft w:val="0"/>
      <w:marRight w:val="0"/>
      <w:marTop w:val="0"/>
      <w:marBottom w:val="0"/>
      <w:divBdr>
        <w:top w:val="none" w:sz="0" w:space="0" w:color="auto"/>
        <w:left w:val="none" w:sz="0" w:space="0" w:color="auto"/>
        <w:bottom w:val="none" w:sz="0" w:space="0" w:color="auto"/>
        <w:right w:val="none" w:sz="0" w:space="0" w:color="auto"/>
      </w:divBdr>
    </w:div>
    <w:div w:id="1624774611">
      <w:bodyDiv w:val="1"/>
      <w:marLeft w:val="0"/>
      <w:marRight w:val="0"/>
      <w:marTop w:val="0"/>
      <w:marBottom w:val="0"/>
      <w:divBdr>
        <w:top w:val="none" w:sz="0" w:space="0" w:color="auto"/>
        <w:left w:val="none" w:sz="0" w:space="0" w:color="auto"/>
        <w:bottom w:val="none" w:sz="0" w:space="0" w:color="auto"/>
        <w:right w:val="none" w:sz="0" w:space="0" w:color="auto"/>
      </w:divBdr>
    </w:div>
    <w:div w:id="1651589844">
      <w:bodyDiv w:val="1"/>
      <w:marLeft w:val="0"/>
      <w:marRight w:val="0"/>
      <w:marTop w:val="0"/>
      <w:marBottom w:val="0"/>
      <w:divBdr>
        <w:top w:val="none" w:sz="0" w:space="0" w:color="auto"/>
        <w:left w:val="none" w:sz="0" w:space="0" w:color="auto"/>
        <w:bottom w:val="none" w:sz="0" w:space="0" w:color="auto"/>
        <w:right w:val="none" w:sz="0" w:space="0" w:color="auto"/>
      </w:divBdr>
      <w:divsChild>
        <w:div w:id="266934714">
          <w:marLeft w:val="1267"/>
          <w:marRight w:val="0"/>
          <w:marTop w:val="0"/>
          <w:marBottom w:val="0"/>
          <w:divBdr>
            <w:top w:val="none" w:sz="0" w:space="0" w:color="auto"/>
            <w:left w:val="none" w:sz="0" w:space="0" w:color="auto"/>
            <w:bottom w:val="none" w:sz="0" w:space="0" w:color="auto"/>
            <w:right w:val="none" w:sz="0" w:space="0" w:color="auto"/>
          </w:divBdr>
        </w:div>
        <w:div w:id="395663446">
          <w:marLeft w:val="634"/>
          <w:marRight w:val="0"/>
          <w:marTop w:val="0"/>
          <w:marBottom w:val="0"/>
          <w:divBdr>
            <w:top w:val="none" w:sz="0" w:space="0" w:color="auto"/>
            <w:left w:val="none" w:sz="0" w:space="0" w:color="auto"/>
            <w:bottom w:val="none" w:sz="0" w:space="0" w:color="auto"/>
            <w:right w:val="none" w:sz="0" w:space="0" w:color="auto"/>
          </w:divBdr>
        </w:div>
        <w:div w:id="958294778">
          <w:marLeft w:val="634"/>
          <w:marRight w:val="0"/>
          <w:marTop w:val="0"/>
          <w:marBottom w:val="0"/>
          <w:divBdr>
            <w:top w:val="none" w:sz="0" w:space="0" w:color="auto"/>
            <w:left w:val="none" w:sz="0" w:space="0" w:color="auto"/>
            <w:bottom w:val="none" w:sz="0" w:space="0" w:color="auto"/>
            <w:right w:val="none" w:sz="0" w:space="0" w:color="auto"/>
          </w:divBdr>
        </w:div>
        <w:div w:id="1002077373">
          <w:marLeft w:val="1267"/>
          <w:marRight w:val="0"/>
          <w:marTop w:val="0"/>
          <w:marBottom w:val="0"/>
          <w:divBdr>
            <w:top w:val="none" w:sz="0" w:space="0" w:color="auto"/>
            <w:left w:val="none" w:sz="0" w:space="0" w:color="auto"/>
            <w:bottom w:val="none" w:sz="0" w:space="0" w:color="auto"/>
            <w:right w:val="none" w:sz="0" w:space="0" w:color="auto"/>
          </w:divBdr>
        </w:div>
        <w:div w:id="1063406769">
          <w:marLeft w:val="1267"/>
          <w:marRight w:val="0"/>
          <w:marTop w:val="0"/>
          <w:marBottom w:val="0"/>
          <w:divBdr>
            <w:top w:val="none" w:sz="0" w:space="0" w:color="auto"/>
            <w:left w:val="none" w:sz="0" w:space="0" w:color="auto"/>
            <w:bottom w:val="none" w:sz="0" w:space="0" w:color="auto"/>
            <w:right w:val="none" w:sz="0" w:space="0" w:color="auto"/>
          </w:divBdr>
        </w:div>
        <w:div w:id="1240216953">
          <w:marLeft w:val="1267"/>
          <w:marRight w:val="0"/>
          <w:marTop w:val="0"/>
          <w:marBottom w:val="0"/>
          <w:divBdr>
            <w:top w:val="none" w:sz="0" w:space="0" w:color="auto"/>
            <w:left w:val="none" w:sz="0" w:space="0" w:color="auto"/>
            <w:bottom w:val="none" w:sz="0" w:space="0" w:color="auto"/>
            <w:right w:val="none" w:sz="0" w:space="0" w:color="auto"/>
          </w:divBdr>
        </w:div>
        <w:div w:id="1240677558">
          <w:marLeft w:val="634"/>
          <w:marRight w:val="0"/>
          <w:marTop w:val="0"/>
          <w:marBottom w:val="0"/>
          <w:divBdr>
            <w:top w:val="none" w:sz="0" w:space="0" w:color="auto"/>
            <w:left w:val="none" w:sz="0" w:space="0" w:color="auto"/>
            <w:bottom w:val="none" w:sz="0" w:space="0" w:color="auto"/>
            <w:right w:val="none" w:sz="0" w:space="0" w:color="auto"/>
          </w:divBdr>
        </w:div>
        <w:div w:id="1260602328">
          <w:marLeft w:val="1267"/>
          <w:marRight w:val="0"/>
          <w:marTop w:val="0"/>
          <w:marBottom w:val="0"/>
          <w:divBdr>
            <w:top w:val="none" w:sz="0" w:space="0" w:color="auto"/>
            <w:left w:val="none" w:sz="0" w:space="0" w:color="auto"/>
            <w:bottom w:val="none" w:sz="0" w:space="0" w:color="auto"/>
            <w:right w:val="none" w:sz="0" w:space="0" w:color="auto"/>
          </w:divBdr>
        </w:div>
        <w:div w:id="1466581760">
          <w:marLeft w:val="634"/>
          <w:marRight w:val="0"/>
          <w:marTop w:val="0"/>
          <w:marBottom w:val="0"/>
          <w:divBdr>
            <w:top w:val="none" w:sz="0" w:space="0" w:color="auto"/>
            <w:left w:val="none" w:sz="0" w:space="0" w:color="auto"/>
            <w:bottom w:val="none" w:sz="0" w:space="0" w:color="auto"/>
            <w:right w:val="none" w:sz="0" w:space="0" w:color="auto"/>
          </w:divBdr>
        </w:div>
        <w:div w:id="1472554168">
          <w:marLeft w:val="634"/>
          <w:marRight w:val="0"/>
          <w:marTop w:val="0"/>
          <w:marBottom w:val="0"/>
          <w:divBdr>
            <w:top w:val="none" w:sz="0" w:space="0" w:color="auto"/>
            <w:left w:val="none" w:sz="0" w:space="0" w:color="auto"/>
            <w:bottom w:val="none" w:sz="0" w:space="0" w:color="auto"/>
            <w:right w:val="none" w:sz="0" w:space="0" w:color="auto"/>
          </w:divBdr>
        </w:div>
        <w:div w:id="1562330341">
          <w:marLeft w:val="1267"/>
          <w:marRight w:val="0"/>
          <w:marTop w:val="0"/>
          <w:marBottom w:val="0"/>
          <w:divBdr>
            <w:top w:val="none" w:sz="0" w:space="0" w:color="auto"/>
            <w:left w:val="none" w:sz="0" w:space="0" w:color="auto"/>
            <w:bottom w:val="none" w:sz="0" w:space="0" w:color="auto"/>
            <w:right w:val="none" w:sz="0" w:space="0" w:color="auto"/>
          </w:divBdr>
        </w:div>
        <w:div w:id="1593515085">
          <w:marLeft w:val="1267"/>
          <w:marRight w:val="0"/>
          <w:marTop w:val="0"/>
          <w:marBottom w:val="0"/>
          <w:divBdr>
            <w:top w:val="none" w:sz="0" w:space="0" w:color="auto"/>
            <w:left w:val="none" w:sz="0" w:space="0" w:color="auto"/>
            <w:bottom w:val="none" w:sz="0" w:space="0" w:color="auto"/>
            <w:right w:val="none" w:sz="0" w:space="0" w:color="auto"/>
          </w:divBdr>
        </w:div>
        <w:div w:id="1613510646">
          <w:marLeft w:val="634"/>
          <w:marRight w:val="0"/>
          <w:marTop w:val="0"/>
          <w:marBottom w:val="0"/>
          <w:divBdr>
            <w:top w:val="none" w:sz="0" w:space="0" w:color="auto"/>
            <w:left w:val="none" w:sz="0" w:space="0" w:color="auto"/>
            <w:bottom w:val="none" w:sz="0" w:space="0" w:color="auto"/>
            <w:right w:val="none" w:sz="0" w:space="0" w:color="auto"/>
          </w:divBdr>
        </w:div>
        <w:div w:id="1878272415">
          <w:marLeft w:val="634"/>
          <w:marRight w:val="0"/>
          <w:marTop w:val="0"/>
          <w:marBottom w:val="0"/>
          <w:divBdr>
            <w:top w:val="none" w:sz="0" w:space="0" w:color="auto"/>
            <w:left w:val="none" w:sz="0" w:space="0" w:color="auto"/>
            <w:bottom w:val="none" w:sz="0" w:space="0" w:color="auto"/>
            <w:right w:val="none" w:sz="0" w:space="0" w:color="auto"/>
          </w:divBdr>
        </w:div>
        <w:div w:id="2044208608">
          <w:marLeft w:val="1267"/>
          <w:marRight w:val="0"/>
          <w:marTop w:val="0"/>
          <w:marBottom w:val="0"/>
          <w:divBdr>
            <w:top w:val="none" w:sz="0" w:space="0" w:color="auto"/>
            <w:left w:val="none" w:sz="0" w:space="0" w:color="auto"/>
            <w:bottom w:val="none" w:sz="0" w:space="0" w:color="auto"/>
            <w:right w:val="none" w:sz="0" w:space="0" w:color="auto"/>
          </w:divBdr>
        </w:div>
        <w:div w:id="2044402983">
          <w:marLeft w:val="1267"/>
          <w:marRight w:val="0"/>
          <w:marTop w:val="0"/>
          <w:marBottom w:val="0"/>
          <w:divBdr>
            <w:top w:val="none" w:sz="0" w:space="0" w:color="auto"/>
            <w:left w:val="none" w:sz="0" w:space="0" w:color="auto"/>
            <w:bottom w:val="none" w:sz="0" w:space="0" w:color="auto"/>
            <w:right w:val="none" w:sz="0" w:space="0" w:color="auto"/>
          </w:divBdr>
        </w:div>
        <w:div w:id="2073118082">
          <w:marLeft w:val="634"/>
          <w:marRight w:val="0"/>
          <w:marTop w:val="0"/>
          <w:marBottom w:val="0"/>
          <w:divBdr>
            <w:top w:val="none" w:sz="0" w:space="0" w:color="auto"/>
            <w:left w:val="none" w:sz="0" w:space="0" w:color="auto"/>
            <w:bottom w:val="none" w:sz="0" w:space="0" w:color="auto"/>
            <w:right w:val="none" w:sz="0" w:space="0" w:color="auto"/>
          </w:divBdr>
        </w:div>
      </w:divsChild>
    </w:div>
    <w:div w:id="1652829185">
      <w:bodyDiv w:val="1"/>
      <w:marLeft w:val="0"/>
      <w:marRight w:val="0"/>
      <w:marTop w:val="0"/>
      <w:marBottom w:val="0"/>
      <w:divBdr>
        <w:top w:val="none" w:sz="0" w:space="0" w:color="auto"/>
        <w:left w:val="none" w:sz="0" w:space="0" w:color="auto"/>
        <w:bottom w:val="none" w:sz="0" w:space="0" w:color="auto"/>
        <w:right w:val="none" w:sz="0" w:space="0" w:color="auto"/>
      </w:divBdr>
    </w:div>
    <w:div w:id="1673482936">
      <w:bodyDiv w:val="1"/>
      <w:marLeft w:val="0"/>
      <w:marRight w:val="0"/>
      <w:marTop w:val="0"/>
      <w:marBottom w:val="0"/>
      <w:divBdr>
        <w:top w:val="none" w:sz="0" w:space="0" w:color="auto"/>
        <w:left w:val="none" w:sz="0" w:space="0" w:color="auto"/>
        <w:bottom w:val="none" w:sz="0" w:space="0" w:color="auto"/>
        <w:right w:val="none" w:sz="0" w:space="0" w:color="auto"/>
      </w:divBdr>
    </w:div>
    <w:div w:id="1749495502">
      <w:bodyDiv w:val="1"/>
      <w:marLeft w:val="0"/>
      <w:marRight w:val="0"/>
      <w:marTop w:val="0"/>
      <w:marBottom w:val="0"/>
      <w:divBdr>
        <w:top w:val="none" w:sz="0" w:space="0" w:color="auto"/>
        <w:left w:val="none" w:sz="0" w:space="0" w:color="auto"/>
        <w:bottom w:val="none" w:sz="0" w:space="0" w:color="auto"/>
        <w:right w:val="none" w:sz="0" w:space="0" w:color="auto"/>
      </w:divBdr>
      <w:divsChild>
        <w:div w:id="107088993">
          <w:marLeft w:val="547"/>
          <w:marRight w:val="0"/>
          <w:marTop w:val="0"/>
          <w:marBottom w:val="0"/>
          <w:divBdr>
            <w:top w:val="none" w:sz="0" w:space="0" w:color="auto"/>
            <w:left w:val="none" w:sz="0" w:space="0" w:color="auto"/>
            <w:bottom w:val="none" w:sz="0" w:space="0" w:color="auto"/>
            <w:right w:val="none" w:sz="0" w:space="0" w:color="auto"/>
          </w:divBdr>
        </w:div>
      </w:divsChild>
    </w:div>
    <w:div w:id="1749572671">
      <w:bodyDiv w:val="1"/>
      <w:marLeft w:val="0"/>
      <w:marRight w:val="0"/>
      <w:marTop w:val="0"/>
      <w:marBottom w:val="0"/>
      <w:divBdr>
        <w:top w:val="none" w:sz="0" w:space="0" w:color="auto"/>
        <w:left w:val="none" w:sz="0" w:space="0" w:color="auto"/>
        <w:bottom w:val="none" w:sz="0" w:space="0" w:color="auto"/>
        <w:right w:val="none" w:sz="0" w:space="0" w:color="auto"/>
      </w:divBdr>
    </w:div>
    <w:div w:id="1858888801">
      <w:bodyDiv w:val="1"/>
      <w:marLeft w:val="0"/>
      <w:marRight w:val="0"/>
      <w:marTop w:val="0"/>
      <w:marBottom w:val="0"/>
      <w:divBdr>
        <w:top w:val="none" w:sz="0" w:space="0" w:color="auto"/>
        <w:left w:val="none" w:sz="0" w:space="0" w:color="auto"/>
        <w:bottom w:val="none" w:sz="0" w:space="0" w:color="auto"/>
        <w:right w:val="none" w:sz="0" w:space="0" w:color="auto"/>
      </w:divBdr>
    </w:div>
    <w:div w:id="1881360241">
      <w:bodyDiv w:val="1"/>
      <w:marLeft w:val="0"/>
      <w:marRight w:val="0"/>
      <w:marTop w:val="0"/>
      <w:marBottom w:val="0"/>
      <w:divBdr>
        <w:top w:val="none" w:sz="0" w:space="0" w:color="auto"/>
        <w:left w:val="none" w:sz="0" w:space="0" w:color="auto"/>
        <w:bottom w:val="none" w:sz="0" w:space="0" w:color="auto"/>
        <w:right w:val="none" w:sz="0" w:space="0" w:color="auto"/>
      </w:divBdr>
    </w:div>
    <w:div w:id="1882356338">
      <w:bodyDiv w:val="1"/>
      <w:marLeft w:val="0"/>
      <w:marRight w:val="0"/>
      <w:marTop w:val="0"/>
      <w:marBottom w:val="0"/>
      <w:divBdr>
        <w:top w:val="none" w:sz="0" w:space="0" w:color="auto"/>
        <w:left w:val="none" w:sz="0" w:space="0" w:color="auto"/>
        <w:bottom w:val="none" w:sz="0" w:space="0" w:color="auto"/>
        <w:right w:val="none" w:sz="0" w:space="0" w:color="auto"/>
      </w:divBdr>
    </w:div>
    <w:div w:id="1933276397">
      <w:bodyDiv w:val="1"/>
      <w:marLeft w:val="0"/>
      <w:marRight w:val="0"/>
      <w:marTop w:val="0"/>
      <w:marBottom w:val="0"/>
      <w:divBdr>
        <w:top w:val="none" w:sz="0" w:space="0" w:color="auto"/>
        <w:left w:val="none" w:sz="0" w:space="0" w:color="auto"/>
        <w:bottom w:val="none" w:sz="0" w:space="0" w:color="auto"/>
        <w:right w:val="none" w:sz="0" w:space="0" w:color="auto"/>
      </w:divBdr>
    </w:div>
    <w:div w:id="1934363323">
      <w:bodyDiv w:val="1"/>
      <w:marLeft w:val="0"/>
      <w:marRight w:val="0"/>
      <w:marTop w:val="0"/>
      <w:marBottom w:val="0"/>
      <w:divBdr>
        <w:top w:val="none" w:sz="0" w:space="0" w:color="auto"/>
        <w:left w:val="none" w:sz="0" w:space="0" w:color="auto"/>
        <w:bottom w:val="none" w:sz="0" w:space="0" w:color="auto"/>
        <w:right w:val="none" w:sz="0" w:space="0" w:color="auto"/>
      </w:divBdr>
    </w:div>
    <w:div w:id="1976064456">
      <w:bodyDiv w:val="1"/>
      <w:marLeft w:val="0"/>
      <w:marRight w:val="0"/>
      <w:marTop w:val="0"/>
      <w:marBottom w:val="0"/>
      <w:divBdr>
        <w:top w:val="none" w:sz="0" w:space="0" w:color="auto"/>
        <w:left w:val="none" w:sz="0" w:space="0" w:color="auto"/>
        <w:bottom w:val="none" w:sz="0" w:space="0" w:color="auto"/>
        <w:right w:val="none" w:sz="0" w:space="0" w:color="auto"/>
      </w:divBdr>
    </w:div>
    <w:div w:id="1982155197">
      <w:bodyDiv w:val="1"/>
      <w:marLeft w:val="0"/>
      <w:marRight w:val="0"/>
      <w:marTop w:val="0"/>
      <w:marBottom w:val="0"/>
      <w:divBdr>
        <w:top w:val="none" w:sz="0" w:space="0" w:color="auto"/>
        <w:left w:val="none" w:sz="0" w:space="0" w:color="auto"/>
        <w:bottom w:val="none" w:sz="0" w:space="0" w:color="auto"/>
        <w:right w:val="none" w:sz="0" w:space="0" w:color="auto"/>
      </w:divBdr>
    </w:div>
    <w:div w:id="1991711690">
      <w:bodyDiv w:val="1"/>
      <w:marLeft w:val="0"/>
      <w:marRight w:val="0"/>
      <w:marTop w:val="0"/>
      <w:marBottom w:val="0"/>
      <w:divBdr>
        <w:top w:val="none" w:sz="0" w:space="0" w:color="auto"/>
        <w:left w:val="none" w:sz="0" w:space="0" w:color="auto"/>
        <w:bottom w:val="none" w:sz="0" w:space="0" w:color="auto"/>
        <w:right w:val="none" w:sz="0" w:space="0" w:color="auto"/>
      </w:divBdr>
    </w:div>
    <w:div w:id="2056808266">
      <w:bodyDiv w:val="1"/>
      <w:marLeft w:val="0"/>
      <w:marRight w:val="0"/>
      <w:marTop w:val="0"/>
      <w:marBottom w:val="0"/>
      <w:divBdr>
        <w:top w:val="none" w:sz="0" w:space="0" w:color="auto"/>
        <w:left w:val="none" w:sz="0" w:space="0" w:color="auto"/>
        <w:bottom w:val="none" w:sz="0" w:space="0" w:color="auto"/>
        <w:right w:val="none" w:sz="0" w:space="0" w:color="auto"/>
      </w:divBdr>
    </w:div>
    <w:div w:id="2090496962">
      <w:bodyDiv w:val="1"/>
      <w:marLeft w:val="0"/>
      <w:marRight w:val="0"/>
      <w:marTop w:val="0"/>
      <w:marBottom w:val="0"/>
      <w:divBdr>
        <w:top w:val="none" w:sz="0" w:space="0" w:color="auto"/>
        <w:left w:val="none" w:sz="0" w:space="0" w:color="auto"/>
        <w:bottom w:val="none" w:sz="0" w:space="0" w:color="auto"/>
        <w:right w:val="none" w:sz="0" w:space="0" w:color="auto"/>
      </w:divBdr>
    </w:div>
    <w:div w:id="2095928226">
      <w:bodyDiv w:val="1"/>
      <w:marLeft w:val="0"/>
      <w:marRight w:val="0"/>
      <w:marTop w:val="0"/>
      <w:marBottom w:val="0"/>
      <w:divBdr>
        <w:top w:val="none" w:sz="0" w:space="0" w:color="auto"/>
        <w:left w:val="none" w:sz="0" w:space="0" w:color="auto"/>
        <w:bottom w:val="none" w:sz="0" w:space="0" w:color="auto"/>
        <w:right w:val="none" w:sz="0" w:space="0" w:color="auto"/>
      </w:divBdr>
      <w:divsChild>
        <w:div w:id="469396714">
          <w:marLeft w:val="446"/>
          <w:marRight w:val="0"/>
          <w:marTop w:val="0"/>
          <w:marBottom w:val="0"/>
          <w:divBdr>
            <w:top w:val="none" w:sz="0" w:space="0" w:color="auto"/>
            <w:left w:val="none" w:sz="0" w:space="0" w:color="auto"/>
            <w:bottom w:val="none" w:sz="0" w:space="0" w:color="auto"/>
            <w:right w:val="none" w:sz="0" w:space="0" w:color="auto"/>
          </w:divBdr>
        </w:div>
      </w:divsChild>
    </w:div>
    <w:div w:id="2105832240">
      <w:bodyDiv w:val="1"/>
      <w:marLeft w:val="0"/>
      <w:marRight w:val="0"/>
      <w:marTop w:val="0"/>
      <w:marBottom w:val="0"/>
      <w:divBdr>
        <w:top w:val="none" w:sz="0" w:space="0" w:color="auto"/>
        <w:left w:val="none" w:sz="0" w:space="0" w:color="auto"/>
        <w:bottom w:val="none" w:sz="0" w:space="0" w:color="auto"/>
        <w:right w:val="none" w:sz="0" w:space="0" w:color="auto"/>
      </w:divBdr>
    </w:div>
    <w:div w:id="2109883470">
      <w:bodyDiv w:val="1"/>
      <w:marLeft w:val="0"/>
      <w:marRight w:val="0"/>
      <w:marTop w:val="0"/>
      <w:marBottom w:val="0"/>
      <w:divBdr>
        <w:top w:val="none" w:sz="0" w:space="0" w:color="auto"/>
        <w:left w:val="none" w:sz="0" w:space="0" w:color="auto"/>
        <w:bottom w:val="none" w:sz="0" w:space="0" w:color="auto"/>
        <w:right w:val="none" w:sz="0" w:space="0" w:color="auto"/>
      </w:divBdr>
    </w:div>
    <w:div w:id="2114086492">
      <w:bodyDiv w:val="1"/>
      <w:marLeft w:val="0"/>
      <w:marRight w:val="0"/>
      <w:marTop w:val="0"/>
      <w:marBottom w:val="0"/>
      <w:divBdr>
        <w:top w:val="none" w:sz="0" w:space="0" w:color="auto"/>
        <w:left w:val="none" w:sz="0" w:space="0" w:color="auto"/>
        <w:bottom w:val="none" w:sz="0" w:space="0" w:color="auto"/>
        <w:right w:val="none" w:sz="0" w:space="0" w:color="auto"/>
      </w:divBdr>
    </w:div>
    <w:div w:id="2134327664">
      <w:bodyDiv w:val="1"/>
      <w:marLeft w:val="0"/>
      <w:marRight w:val="0"/>
      <w:marTop w:val="0"/>
      <w:marBottom w:val="0"/>
      <w:divBdr>
        <w:top w:val="none" w:sz="0" w:space="0" w:color="auto"/>
        <w:left w:val="none" w:sz="0" w:space="0" w:color="auto"/>
        <w:bottom w:val="none" w:sz="0" w:space="0" w:color="auto"/>
        <w:right w:val="none" w:sz="0" w:space="0" w:color="auto"/>
      </w:divBdr>
      <w:divsChild>
        <w:div w:id="19206292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ma.gov/sites/default/files/documents/fema_hma_guide_08232023_v1.pdf" TargetMode="External"/><Relationship Id="rId18" Type="http://schemas.openxmlformats.org/officeDocument/2006/relationships/hyperlink" Target="https://www.caloes.ca.gov/office-of-the-director/operations/recovery-directorate/hazard-mitigation/state-hazard-mitigation-plann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opr.ca.gov/ceqa/" TargetMode="External"/><Relationship Id="rId7" Type="http://schemas.openxmlformats.org/officeDocument/2006/relationships/styles" Target="styles.xml"/><Relationship Id="rId12" Type="http://schemas.openxmlformats.org/officeDocument/2006/relationships/hyperlink" Target="https://www.caloes.ca.gov/wp-content/uploads/Hazard-Mitigation/Documents/2023-California-SHMP_Volume-1_11.10.2023.pdf?utm_medium=email&amp;utm_source=govdelivery" TargetMode="External"/><Relationship Id="rId17" Type="http://schemas.openxmlformats.org/officeDocument/2006/relationships/hyperlink" Target="https://www.caloes.ca.gov/wp-content/uploads/Hazard-Mitigation/Documents/2023-California-SHMP_Volume-1-Part-2_11.10.2023.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lema.maps.arcgis.com/apps/dashboards/3c78aea361be4ea8a21b22b30e613d6e" TargetMode="External"/><Relationship Id="rId20" Type="http://schemas.openxmlformats.org/officeDocument/2006/relationships/hyperlink" Target="https://www.fema.gov/grants/guidance-tools/environmental-histori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caloes.my.site.com/s/login/?ec=302&amp;startURL=%2Fs%2F" TargetMode="External"/><Relationship Id="rId23" Type="http://schemas.openxmlformats.org/officeDocument/2006/relationships/hyperlink" Target="mailto:HMA@caloes.ca.gov" TargetMode="External"/><Relationship Id="rId10" Type="http://schemas.openxmlformats.org/officeDocument/2006/relationships/footnotes" Target="footnotes.xml"/><Relationship Id="rId19" Type="http://schemas.openxmlformats.org/officeDocument/2006/relationships/hyperlink" Target="https://www.fema.gov/emergency-managers/practitioners/environmental-historic/law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loes.my.site.com/s/login/?ec=302&amp;startURL=%2Fs%2F" TargetMode="External"/><Relationship Id="rId22" Type="http://schemas.openxmlformats.org/officeDocument/2006/relationships/hyperlink" Target="https://www.fema.gov/emergency-managers/practitioners/environmental-histori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loes.ca.gov/office-of-the-director/operations/recovery-directorate/hazard-mitigation/state-hazard-mitigation-planning/" TargetMode="External"/><Relationship Id="rId2" Type="http://schemas.openxmlformats.org/officeDocument/2006/relationships/hyperlink" Target="mailto:HMA@caloes.ca.gov" TargetMode="External"/><Relationship Id="rId1" Type="http://schemas.openxmlformats.org/officeDocument/2006/relationships/hyperlink" Target="https://fema.maps.arcgis.com/apps/webappviewer/index.html?id=ec2fb023df744cf480da89539338c386" TargetMode="External"/><Relationship Id="rId5" Type="http://schemas.openxmlformats.org/officeDocument/2006/relationships/hyperlink" Target="https://calema.maps.arcgis.com/apps/dashboards/3c78aea361be4ea8a21b22b30e613d6e" TargetMode="External"/><Relationship Id="rId4" Type="http://schemas.openxmlformats.org/officeDocument/2006/relationships/hyperlink" Target="https://www.ecfr.gov/current/title-44/chapter-I/subchapter-D/part-2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l OES">
  <a:themeElements>
    <a:clrScheme name="Cal OES">
      <a:dk1>
        <a:sysClr val="windowText" lastClr="000000"/>
      </a:dk1>
      <a:lt1>
        <a:sysClr val="window" lastClr="FFFFFF"/>
      </a:lt1>
      <a:dk2>
        <a:srgbClr val="7F7F7F"/>
      </a:dk2>
      <a:lt2>
        <a:srgbClr val="EEECE1"/>
      </a:lt2>
      <a:accent1>
        <a:srgbClr val="013466"/>
      </a:accent1>
      <a:accent2>
        <a:srgbClr val="015E90"/>
      </a:accent2>
      <a:accent3>
        <a:srgbClr val="FCAD22"/>
      </a:accent3>
      <a:accent4>
        <a:srgbClr val="B50B37"/>
      </a:accent4>
      <a:accent5>
        <a:srgbClr val="013466"/>
      </a:accent5>
      <a:accent6>
        <a:srgbClr val="015E90"/>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October 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Cit191</b:Tag>
    <b:SourceType>Report</b:SourceType>
    <b:Guid>{C5209749-ECB8-45B6-B512-FF1E3576A8E9}</b:Guid>
    <b:Title>City of Gridley Camp Fire Infrastructure Impacts, 2019</b:Title>
    <b:Publisher>City of Gridley Public Works Department</b:Publisher>
    <b:RefOrder>1</b:RefOrder>
  </b:Source>
  <b:Source>
    <b:Tag>Cit19</b:Tag>
    <b:SourceType>Report</b:SourceType>
    <b:Guid>{207D5738-38D2-446A-85AF-2028C677FF82}</b:Guid>
    <b:Title>Camp Fire Related Infrastructure Impact Analysis Report</b:Title>
    <b:Year>2019</b:Year>
    <b:Publisher>City of Chico Public Works Department</b:Publisher>
    <b:Author>
      <b:Author>
        <b:NameList>
          <b:Person>
            <b:Last>City of Chico</b:Last>
          </b:Person>
        </b:NameList>
      </b:Author>
    </b:Author>
    <b:RefOrder>2</b:RefOrder>
  </b:Source>
  <b:Source>
    <b:Tag>Dep16</b:Tag>
    <b:SourceType>Report</b:SourceType>
    <b:Guid>{3983C435-47E8-439D-B794-5D3C5F557FFE}</b:Guid>
    <b:Title>Butte County Water Inventory and Analysis</b:Title>
    <b:Year>2016</b:Year>
    <b:Author>
      <b:Author>
        <b:NameList>
          <b:Person>
            <b:Last>Department of Water and Resource Conservation</b:Last>
          </b:Person>
        </b:NameList>
      </b:Author>
    </b:Author>
    <b:RefOrder>3</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40E57396AC15D4C9C04C64DAC82F755" ma:contentTypeVersion="2" ma:contentTypeDescription="Create a new document." ma:contentTypeScope="" ma:versionID="191f4d50c7dbd99c079030237e9b595c">
  <xsd:schema xmlns:xsd="http://www.w3.org/2001/XMLSchema" xmlns:xs="http://www.w3.org/2001/XMLSchema" xmlns:p="http://schemas.microsoft.com/office/2006/metadata/properties" xmlns:ns2="39a6b9b7-bcca-4e5e-aa73-3cab24272105" targetNamespace="http://schemas.microsoft.com/office/2006/metadata/properties" ma:root="true" ma:fieldsID="ad37daa46080390a295da3422e207d1f" ns2:_="">
    <xsd:import namespace="39a6b9b7-bcca-4e5e-aa73-3cab2427210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6b9b7-bcca-4e5e-aa73-3cab24272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BB1A11-3AFF-47AD-8F97-067E03D4F5E2}">
  <ds:schemaRefs>
    <ds:schemaRef ds:uri="http://schemas.openxmlformats.org/officeDocument/2006/bibliography"/>
  </ds:schemaRefs>
</ds:datastoreItem>
</file>

<file path=customXml/itemProps3.xml><?xml version="1.0" encoding="utf-8"?>
<ds:datastoreItem xmlns:ds="http://schemas.openxmlformats.org/officeDocument/2006/customXml" ds:itemID="{7B526C81-100B-4C11-A2CD-8EF6647B6F1A}">
  <ds:schemaRefs>
    <ds:schemaRef ds:uri="http://schemas.microsoft.com/sharepoint/v3/contenttype/forms"/>
  </ds:schemaRefs>
</ds:datastoreItem>
</file>

<file path=customXml/itemProps4.xml><?xml version="1.0" encoding="utf-8"?>
<ds:datastoreItem xmlns:ds="http://schemas.openxmlformats.org/officeDocument/2006/customXml" ds:itemID="{5EA3B403-1145-4B9E-8E97-34EF7BE00AE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AED5D1A-2468-44B8-B431-A76876285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6b9b7-bcca-4e5e-aa73-3cab2427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OES</dc:creator>
  <cp:keywords/>
  <dc:description/>
  <cp:lastModifiedBy>Malone, Ryan@CalOES</cp:lastModifiedBy>
  <cp:revision>2</cp:revision>
  <cp:lastPrinted>2019-11-15T17:02:00Z</cp:lastPrinted>
  <dcterms:created xsi:type="dcterms:W3CDTF">2024-01-19T18:57:00Z</dcterms:created>
  <dcterms:modified xsi:type="dcterms:W3CDTF">2024-01-19T18:57:00Z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0x010100D40E57396AC15D4C9C04C64DAC82F755</vt:lpwstr>
  </property>
  <property fmtid="{D5CDD505-2E9C-101B-9397-08002B2CF9AE}" pid="3" name="GrammarlyDocumentId">
    <vt:lpwstr>e6e1adae71e4bf170a2a828b9588e531d0ab79defab54d41b464c7db6543619b</vt:lpwstr>
  </property>
</Properties>
</file>