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19F4C" w14:textId="4FEAC15B" w:rsidR="00301385" w:rsidRDefault="00E627E1">
      <w:pPr>
        <w:pStyle w:val="Title"/>
      </w:pPr>
      <w:r>
        <w:rPr>
          <w:spacing w:val="-10"/>
        </w:rPr>
        <w:t>Language</w:t>
      </w:r>
      <w:r>
        <w:rPr>
          <w:spacing w:val="-14"/>
        </w:rPr>
        <w:t xml:space="preserve"> </w:t>
      </w:r>
      <w:r>
        <w:rPr>
          <w:spacing w:val="-10"/>
        </w:rPr>
        <w:t>Style</w:t>
      </w:r>
      <w:r>
        <w:rPr>
          <w:spacing w:val="-13"/>
        </w:rPr>
        <w:t xml:space="preserve"> </w:t>
      </w:r>
      <w:r>
        <w:rPr>
          <w:spacing w:val="-10"/>
        </w:rPr>
        <w:t>Guide</w:t>
      </w:r>
    </w:p>
    <w:p w14:paraId="50891CFF" w14:textId="77777777" w:rsidR="00301385" w:rsidRDefault="00301385">
      <w:pPr>
        <w:pStyle w:val="BodyText"/>
        <w:spacing w:before="11"/>
        <w:ind w:left="0"/>
        <w:rPr>
          <w:sz w:val="57"/>
        </w:rPr>
      </w:pPr>
    </w:p>
    <w:p w14:paraId="372A3C2D" w14:textId="77777777" w:rsidR="00301385" w:rsidRDefault="00E627E1">
      <w:pPr>
        <w:pStyle w:val="Heading1"/>
        <w:tabs>
          <w:tab w:val="left" w:pos="10934"/>
        </w:tabs>
      </w:pPr>
      <w:bookmarkStart w:id="0" w:name="Introduction"/>
      <w:bookmarkEnd w:id="0"/>
      <w:r>
        <w:rPr>
          <w:spacing w:val="-2"/>
          <w:u w:val="single"/>
        </w:rPr>
        <w:t>Introduction</w:t>
      </w:r>
      <w:r>
        <w:rPr>
          <w:u w:val="single"/>
        </w:rPr>
        <w:tab/>
      </w:r>
    </w:p>
    <w:p w14:paraId="6A536682" w14:textId="46C96F59" w:rsidR="00301385" w:rsidRDefault="00E627E1">
      <w:pPr>
        <w:pStyle w:val="BodyText"/>
        <w:spacing w:before="264" w:line="252" w:lineRule="auto"/>
      </w:pPr>
      <w:r>
        <w:t>Access to timely and relevant information is important to everyone, especially during emergencies. Effective alerts and warnings are those that result in members of the public taking recommended actions to protect themselves. To</w:t>
      </w:r>
      <w:r>
        <w:rPr>
          <w:spacing w:val="-1"/>
        </w:rPr>
        <w:t xml:space="preserve"> </w:t>
      </w:r>
      <w:r>
        <w:t>ensure that messages are effective when delivered to the whole community, it is critical to include multiple languages and formats. This information needs to be understood, consumable, and actionable by all Californians,</w:t>
      </w:r>
      <w:r>
        <w:rPr>
          <w:spacing w:val="-5"/>
        </w:rPr>
        <w:t xml:space="preserve"> </w:t>
      </w:r>
      <w:r>
        <w:t>including</w:t>
      </w:r>
      <w:r>
        <w:rPr>
          <w:spacing w:val="-5"/>
        </w:rPr>
        <w:t xml:space="preserve"> </w:t>
      </w:r>
      <w:r>
        <w:t>the</w:t>
      </w:r>
      <w:r>
        <w:rPr>
          <w:spacing w:val="-5"/>
        </w:rPr>
        <w:t xml:space="preserve"> </w:t>
      </w:r>
      <w:r>
        <w:t>estimated</w:t>
      </w:r>
      <w:r>
        <w:rPr>
          <w:spacing w:val="-3"/>
        </w:rPr>
        <w:t xml:space="preserve"> </w:t>
      </w:r>
      <w:r>
        <w:t>7</w:t>
      </w:r>
      <w:r>
        <w:rPr>
          <w:spacing w:val="-2"/>
        </w:rPr>
        <w:t xml:space="preserve"> </w:t>
      </w:r>
      <w:r>
        <w:t>million</w:t>
      </w:r>
      <w:r>
        <w:rPr>
          <w:spacing w:val="-5"/>
        </w:rPr>
        <w:t xml:space="preserve"> </w:t>
      </w:r>
      <w:r>
        <w:t>for</w:t>
      </w:r>
      <w:r>
        <w:rPr>
          <w:spacing w:val="-6"/>
        </w:rPr>
        <w:t xml:space="preserve"> </w:t>
      </w:r>
      <w:r>
        <w:t>whom English</w:t>
      </w:r>
      <w:r>
        <w:rPr>
          <w:spacing w:val="-5"/>
        </w:rPr>
        <w:t xml:space="preserve"> </w:t>
      </w:r>
      <w:r>
        <w:t>is</w:t>
      </w:r>
      <w:r>
        <w:rPr>
          <w:spacing w:val="-2"/>
        </w:rPr>
        <w:t xml:space="preserve"> </w:t>
      </w:r>
      <w:r>
        <w:t>not</w:t>
      </w:r>
      <w:r>
        <w:rPr>
          <w:spacing w:val="-5"/>
        </w:rPr>
        <w:t xml:space="preserve"> </w:t>
      </w:r>
      <w:r>
        <w:t>their</w:t>
      </w:r>
      <w:r>
        <w:rPr>
          <w:spacing w:val="-6"/>
        </w:rPr>
        <w:t xml:space="preserve"> </w:t>
      </w:r>
      <w:r>
        <w:t>primary</w:t>
      </w:r>
      <w:r>
        <w:rPr>
          <w:spacing w:val="-3"/>
        </w:rPr>
        <w:t xml:space="preserve"> </w:t>
      </w:r>
      <w:r>
        <w:t>language.</w:t>
      </w:r>
    </w:p>
    <w:p w14:paraId="1C90731A" w14:textId="5D1DA684" w:rsidR="00301385" w:rsidRDefault="00E627E1">
      <w:pPr>
        <w:pStyle w:val="BodyText"/>
        <w:spacing w:before="156" w:line="252" w:lineRule="auto"/>
      </w:pPr>
      <w:r>
        <w:t>To address this issue, the California Governor’s Office of Emergency Services (Cal OES) has created this Language Style Guide to assist alerting authorities. The Guide is a key resource</w:t>
      </w:r>
      <w:r>
        <w:rPr>
          <w:spacing w:val="-6"/>
        </w:rPr>
        <w:t xml:space="preserve"> </w:t>
      </w:r>
      <w:r>
        <w:t>in</w:t>
      </w:r>
      <w:r>
        <w:rPr>
          <w:spacing w:val="-6"/>
        </w:rPr>
        <w:t xml:space="preserve"> </w:t>
      </w:r>
      <w:r>
        <w:t>the</w:t>
      </w:r>
      <w:r>
        <w:rPr>
          <w:spacing w:val="-6"/>
        </w:rPr>
        <w:t xml:space="preserve"> </w:t>
      </w:r>
      <w:r>
        <w:t>issuance</w:t>
      </w:r>
      <w:r>
        <w:rPr>
          <w:spacing w:val="-6"/>
        </w:rPr>
        <w:t xml:space="preserve"> </w:t>
      </w:r>
      <w:r>
        <w:t>of multilingual</w:t>
      </w:r>
      <w:r>
        <w:rPr>
          <w:spacing w:val="-3"/>
        </w:rPr>
        <w:t xml:space="preserve"> </w:t>
      </w:r>
      <w:r>
        <w:t>emergency notifications</w:t>
      </w:r>
      <w:r>
        <w:rPr>
          <w:spacing w:val="-3"/>
        </w:rPr>
        <w:t xml:space="preserve"> </w:t>
      </w:r>
      <w:r>
        <w:t>in</w:t>
      </w:r>
      <w:r>
        <w:rPr>
          <w:spacing w:val="-6"/>
        </w:rPr>
        <w:t xml:space="preserve"> </w:t>
      </w:r>
      <w:r>
        <w:t>a</w:t>
      </w:r>
      <w:r>
        <w:rPr>
          <w:spacing w:val="-4"/>
        </w:rPr>
        <w:t xml:space="preserve"> </w:t>
      </w:r>
      <w:r>
        <w:t>manner reflective</w:t>
      </w:r>
      <w:r>
        <w:rPr>
          <w:spacing w:val="-2"/>
        </w:rPr>
        <w:t xml:space="preserve"> </w:t>
      </w:r>
      <w:r>
        <w:t>of</w:t>
      </w:r>
      <w:r>
        <w:rPr>
          <w:spacing w:val="-5"/>
        </w:rPr>
        <w:t xml:space="preserve"> </w:t>
      </w:r>
      <w:r>
        <w:t xml:space="preserve">the key linguistic features of the source emergency notifications templates. This style guide is intended to be used in conjunction with the Wireless Emergency Alert Library of translated Emergency Notification Language Templates available on the </w:t>
      </w:r>
      <w:hyperlink r:id="rId7">
        <w:r>
          <w:rPr>
            <w:color w:val="0562C1"/>
            <w:u w:val="single" w:color="0562C1"/>
          </w:rPr>
          <w:t>CalAlert</w:t>
        </w:r>
      </w:hyperlink>
      <w:r>
        <w:rPr>
          <w:color w:val="0562C1"/>
          <w:u w:val="single" w:color="0562C1"/>
        </w:rPr>
        <w:t xml:space="preserve">.org </w:t>
      </w:r>
      <w:r>
        <w:t>website.</w:t>
      </w:r>
    </w:p>
    <w:p w14:paraId="6C9C792B" w14:textId="77777777" w:rsidR="00301385" w:rsidRDefault="00E627E1">
      <w:pPr>
        <w:pStyle w:val="BodyText"/>
        <w:spacing w:before="157" w:line="252" w:lineRule="auto"/>
      </w:pPr>
      <w:r>
        <w:t>Nothing</w:t>
      </w:r>
      <w:r>
        <w:rPr>
          <w:spacing w:val="-5"/>
        </w:rPr>
        <w:t xml:space="preserve"> </w:t>
      </w:r>
      <w:r>
        <w:t>in</w:t>
      </w:r>
      <w:r>
        <w:rPr>
          <w:spacing w:val="-5"/>
        </w:rPr>
        <w:t xml:space="preserve"> </w:t>
      </w:r>
      <w:r>
        <w:t>this</w:t>
      </w:r>
      <w:r>
        <w:rPr>
          <w:spacing w:val="-2"/>
        </w:rPr>
        <w:t xml:space="preserve"> </w:t>
      </w:r>
      <w:r>
        <w:t>guide</w:t>
      </w:r>
      <w:r>
        <w:rPr>
          <w:spacing w:val="-4"/>
        </w:rPr>
        <w:t xml:space="preserve"> </w:t>
      </w:r>
      <w:r>
        <w:t>is</w:t>
      </w:r>
      <w:r>
        <w:rPr>
          <w:spacing w:val="-2"/>
        </w:rPr>
        <w:t xml:space="preserve"> </w:t>
      </w:r>
      <w:r>
        <w:t>intended</w:t>
      </w:r>
      <w:r>
        <w:rPr>
          <w:spacing w:val="-4"/>
        </w:rPr>
        <w:t xml:space="preserve"> </w:t>
      </w:r>
      <w:r>
        <w:t>to</w:t>
      </w:r>
      <w:r>
        <w:rPr>
          <w:spacing w:val="-6"/>
        </w:rPr>
        <w:t xml:space="preserve"> </w:t>
      </w:r>
      <w:r>
        <w:t>conflict</w:t>
      </w:r>
      <w:r>
        <w:rPr>
          <w:spacing w:val="-1"/>
        </w:rPr>
        <w:t xml:space="preserve"> </w:t>
      </w:r>
      <w:r>
        <w:t>with,</w:t>
      </w:r>
      <w:r>
        <w:rPr>
          <w:spacing w:val="-5"/>
        </w:rPr>
        <w:t xml:space="preserve"> </w:t>
      </w:r>
      <w:r>
        <w:t>or</w:t>
      </w:r>
      <w:r>
        <w:rPr>
          <w:spacing w:val="-1"/>
        </w:rPr>
        <w:t xml:space="preserve"> </w:t>
      </w:r>
      <w:r>
        <w:t>supersede,</w:t>
      </w:r>
      <w:r>
        <w:rPr>
          <w:spacing w:val="-6"/>
        </w:rPr>
        <w:t xml:space="preserve"> </w:t>
      </w:r>
      <w:r>
        <w:t>any</w:t>
      </w:r>
      <w:r>
        <w:rPr>
          <w:spacing w:val="-3"/>
        </w:rPr>
        <w:t xml:space="preserve"> </w:t>
      </w:r>
      <w:r>
        <w:t>existing</w:t>
      </w:r>
      <w:r>
        <w:rPr>
          <w:spacing w:val="-5"/>
        </w:rPr>
        <w:t xml:space="preserve"> </w:t>
      </w:r>
      <w:r>
        <w:t>arrangement</w:t>
      </w:r>
      <w:r>
        <w:rPr>
          <w:spacing w:val="-5"/>
        </w:rPr>
        <w:t xml:space="preserve"> </w:t>
      </w:r>
      <w:r>
        <w:t>for dissemination of public alerts and warnings by local, state, or federal agencies.</w:t>
      </w:r>
    </w:p>
    <w:p w14:paraId="49E166D3" w14:textId="77777777" w:rsidR="00301385" w:rsidRDefault="00301385">
      <w:pPr>
        <w:pStyle w:val="BodyText"/>
        <w:spacing w:before="11"/>
        <w:ind w:left="0"/>
        <w:rPr>
          <w:sz w:val="29"/>
        </w:rPr>
      </w:pPr>
    </w:p>
    <w:p w14:paraId="67327E66" w14:textId="77777777" w:rsidR="00301385" w:rsidRDefault="00E627E1">
      <w:pPr>
        <w:pStyle w:val="Heading1"/>
        <w:tabs>
          <w:tab w:val="left" w:pos="10934"/>
        </w:tabs>
      </w:pPr>
      <w:bookmarkStart w:id="1" w:name="Background"/>
      <w:bookmarkEnd w:id="1"/>
      <w:r>
        <w:rPr>
          <w:spacing w:val="-2"/>
          <w:u w:val="single"/>
        </w:rPr>
        <w:t>Background</w:t>
      </w:r>
      <w:r>
        <w:rPr>
          <w:u w:val="single"/>
        </w:rPr>
        <w:tab/>
      </w:r>
    </w:p>
    <w:p w14:paraId="1727EF6A" w14:textId="77777777" w:rsidR="00301385" w:rsidRDefault="00E627E1">
      <w:pPr>
        <w:pStyle w:val="BodyText"/>
        <w:spacing w:before="259" w:line="252" w:lineRule="auto"/>
        <w:ind w:right="222"/>
      </w:pPr>
      <w:r>
        <w:t>Emergency notifications</w:t>
      </w:r>
      <w:r>
        <w:rPr>
          <w:spacing w:val="-3"/>
        </w:rPr>
        <w:t xml:space="preserve"> </w:t>
      </w:r>
      <w:r>
        <w:t>must</w:t>
      </w:r>
      <w:r>
        <w:rPr>
          <w:spacing w:val="-5"/>
        </w:rPr>
        <w:t xml:space="preserve"> </w:t>
      </w:r>
      <w:r>
        <w:t>be</w:t>
      </w:r>
      <w:r>
        <w:rPr>
          <w:spacing w:val="-5"/>
        </w:rPr>
        <w:t xml:space="preserve"> </w:t>
      </w:r>
      <w:r>
        <w:t>accessible</w:t>
      </w:r>
      <w:r>
        <w:rPr>
          <w:spacing w:val="-10"/>
        </w:rPr>
        <w:t xml:space="preserve"> </w:t>
      </w:r>
      <w:r>
        <w:t>to,</w:t>
      </w:r>
      <w:r>
        <w:rPr>
          <w:spacing w:val="-2"/>
        </w:rPr>
        <w:t xml:space="preserve"> </w:t>
      </w:r>
      <w:r>
        <w:t>and</w:t>
      </w:r>
      <w:r>
        <w:rPr>
          <w:spacing w:val="-4"/>
        </w:rPr>
        <w:t xml:space="preserve"> </w:t>
      </w:r>
      <w:r>
        <w:t>understandable</w:t>
      </w:r>
      <w:r>
        <w:rPr>
          <w:spacing w:val="-5"/>
        </w:rPr>
        <w:t xml:space="preserve"> </w:t>
      </w:r>
      <w:r>
        <w:t>by,</w:t>
      </w:r>
      <w:r>
        <w:rPr>
          <w:spacing w:val="-1"/>
        </w:rPr>
        <w:t xml:space="preserve"> </w:t>
      </w:r>
      <w:r>
        <w:t>diverse</w:t>
      </w:r>
      <w:r>
        <w:rPr>
          <w:spacing w:val="-5"/>
        </w:rPr>
        <w:t xml:space="preserve"> </w:t>
      </w:r>
      <w:r>
        <w:t>populations to effectively relay information regarding threats or hazards. Messaging should be clear, consistent, and linguistically appropriate.</w:t>
      </w:r>
    </w:p>
    <w:p w14:paraId="72187F9C" w14:textId="79CCB46C" w:rsidR="00301385" w:rsidRDefault="00E627E1">
      <w:pPr>
        <w:pStyle w:val="BodyText"/>
        <w:spacing w:before="158" w:line="252" w:lineRule="auto"/>
        <w:ind w:right="222"/>
      </w:pPr>
      <w:r>
        <w:t>The state of California is comprised of many diverse communities, some of which include individuals with Limited English Proficiency. Identifying the most commonly used languages and having a process in place to translate warning messages, will ensure the greatest number</w:t>
      </w:r>
      <w:r>
        <w:rPr>
          <w:spacing w:val="-1"/>
        </w:rPr>
        <w:t xml:space="preserve"> </w:t>
      </w:r>
      <w:r>
        <w:t>of</w:t>
      </w:r>
      <w:r>
        <w:rPr>
          <w:spacing w:val="-3"/>
        </w:rPr>
        <w:t xml:space="preserve"> </w:t>
      </w:r>
      <w:r>
        <w:t>individuals</w:t>
      </w:r>
      <w:r>
        <w:rPr>
          <w:spacing w:val="-2"/>
        </w:rPr>
        <w:t xml:space="preserve"> </w:t>
      </w:r>
      <w:r>
        <w:t>understand</w:t>
      </w:r>
      <w:r>
        <w:rPr>
          <w:spacing w:val="-1"/>
        </w:rPr>
        <w:t xml:space="preserve"> </w:t>
      </w:r>
      <w:r>
        <w:t>the</w:t>
      </w:r>
      <w:r>
        <w:rPr>
          <w:spacing w:val="-5"/>
        </w:rPr>
        <w:t xml:space="preserve"> </w:t>
      </w:r>
      <w:r>
        <w:t>warnings</w:t>
      </w:r>
      <w:r>
        <w:rPr>
          <w:spacing w:val="-2"/>
        </w:rPr>
        <w:t xml:space="preserve"> </w:t>
      </w:r>
      <w:r>
        <w:t>being</w:t>
      </w:r>
      <w:r>
        <w:rPr>
          <w:spacing w:val="-5"/>
        </w:rPr>
        <w:t xml:space="preserve"> </w:t>
      </w:r>
      <w:r>
        <w:t>sent.</w:t>
      </w:r>
      <w:r>
        <w:rPr>
          <w:spacing w:val="-5"/>
        </w:rPr>
        <w:t xml:space="preserve"> </w:t>
      </w:r>
      <w:r>
        <w:t>It</w:t>
      </w:r>
      <w:r>
        <w:rPr>
          <w:spacing w:val="-5"/>
        </w:rPr>
        <w:t xml:space="preserve"> </w:t>
      </w:r>
      <w:r>
        <w:t>is</w:t>
      </w:r>
      <w:r>
        <w:rPr>
          <w:spacing w:val="-2"/>
        </w:rPr>
        <w:t xml:space="preserve"> </w:t>
      </w:r>
      <w:r>
        <w:t>important,</w:t>
      </w:r>
      <w:r>
        <w:rPr>
          <w:spacing w:val="-5"/>
        </w:rPr>
        <w:t xml:space="preserve"> </w:t>
      </w:r>
      <w:r>
        <w:t>however,</w:t>
      </w:r>
      <w:r>
        <w:rPr>
          <w:spacing w:val="-5"/>
        </w:rPr>
        <w:t xml:space="preserve"> </w:t>
      </w:r>
      <w:r>
        <w:t>to</w:t>
      </w:r>
      <w:r>
        <w:rPr>
          <w:spacing w:val="-1"/>
        </w:rPr>
        <w:t xml:space="preserve"> </w:t>
      </w:r>
      <w:r>
        <w:t>not</w:t>
      </w:r>
      <w:r>
        <w:rPr>
          <w:spacing w:val="-5"/>
        </w:rPr>
        <w:t xml:space="preserve"> </w:t>
      </w:r>
      <w:r>
        <w:t>let the inability to translate a message delay notification when time is of the essence and lives are at risk.</w:t>
      </w:r>
    </w:p>
    <w:p w14:paraId="30E4762A" w14:textId="77777777" w:rsidR="00301385" w:rsidRDefault="00E627E1">
      <w:pPr>
        <w:pStyle w:val="BodyText"/>
        <w:spacing w:before="162" w:line="252" w:lineRule="auto"/>
        <w:ind w:right="222"/>
      </w:pPr>
      <w:r>
        <w:t>California</w:t>
      </w:r>
      <w:r>
        <w:rPr>
          <w:spacing w:val="-6"/>
        </w:rPr>
        <w:t xml:space="preserve"> </w:t>
      </w:r>
      <w:r>
        <w:t>Code</w:t>
      </w:r>
      <w:r>
        <w:rPr>
          <w:spacing w:val="-7"/>
        </w:rPr>
        <w:t xml:space="preserve"> </w:t>
      </w:r>
      <w:r>
        <w:t>of</w:t>
      </w:r>
      <w:r>
        <w:rPr>
          <w:spacing w:val="-3"/>
        </w:rPr>
        <w:t xml:space="preserve"> </w:t>
      </w:r>
      <w:r>
        <w:t>Regulations</w:t>
      </w:r>
      <w:r>
        <w:rPr>
          <w:spacing w:val="-5"/>
        </w:rPr>
        <w:t xml:space="preserve"> </w:t>
      </w:r>
      <w:r>
        <w:t>§8594.16</w:t>
      </w:r>
      <w:r>
        <w:rPr>
          <w:spacing w:val="-5"/>
        </w:rPr>
        <w:t xml:space="preserve"> </w:t>
      </w:r>
      <w:r>
        <w:t>specifies</w:t>
      </w:r>
      <w:r>
        <w:rPr>
          <w:spacing w:val="-5"/>
        </w:rPr>
        <w:t xml:space="preserve"> </w:t>
      </w:r>
      <w:r>
        <w:t>that</w:t>
      </w:r>
      <w:r>
        <w:rPr>
          <w:spacing w:val="-8"/>
        </w:rPr>
        <w:t xml:space="preserve"> </w:t>
      </w:r>
      <w:r>
        <w:t>emergency</w:t>
      </w:r>
      <w:r>
        <w:rPr>
          <w:spacing w:val="-1"/>
        </w:rPr>
        <w:t xml:space="preserve"> </w:t>
      </w:r>
      <w:r>
        <w:t>notifications issued</w:t>
      </w:r>
      <w:r>
        <w:rPr>
          <w:spacing w:val="-6"/>
        </w:rPr>
        <w:t xml:space="preserve"> </w:t>
      </w:r>
      <w:r>
        <w:t>to</w:t>
      </w:r>
      <w:r>
        <w:rPr>
          <w:spacing w:val="-9"/>
        </w:rPr>
        <w:t xml:space="preserve"> </w:t>
      </w:r>
      <w:r>
        <w:t>the public shall be translated into two of the most commonly spoken languages other than English in any impacted county or counties.</w:t>
      </w:r>
    </w:p>
    <w:p w14:paraId="4795F1B7" w14:textId="39681DFC" w:rsidR="00301385" w:rsidRDefault="00E627E1">
      <w:pPr>
        <w:pStyle w:val="BodyText"/>
        <w:spacing w:before="159" w:line="252" w:lineRule="auto"/>
        <w:ind w:right="222"/>
      </w:pPr>
      <w:r>
        <w:t>Written correspondence is typically more formal than verbal communication. Therefore, certain considerations are called for when communicating in languages</w:t>
      </w:r>
      <w:r w:rsidR="00CC6AD4">
        <w:t xml:space="preserve"> other than English</w:t>
      </w:r>
      <w:r>
        <w:t>. For example,</w:t>
      </w:r>
      <w:r>
        <w:rPr>
          <w:spacing w:val="-5"/>
        </w:rPr>
        <w:t xml:space="preserve"> </w:t>
      </w:r>
      <w:r>
        <w:t>when</w:t>
      </w:r>
      <w:r>
        <w:rPr>
          <w:spacing w:val="-5"/>
        </w:rPr>
        <w:t xml:space="preserve"> </w:t>
      </w:r>
      <w:r>
        <w:t>utilizing</w:t>
      </w:r>
      <w:r>
        <w:rPr>
          <w:spacing w:val="-5"/>
        </w:rPr>
        <w:t xml:space="preserve"> </w:t>
      </w:r>
      <w:r>
        <w:t>translation</w:t>
      </w:r>
      <w:r>
        <w:rPr>
          <w:spacing w:val="-5"/>
        </w:rPr>
        <w:t xml:space="preserve"> </w:t>
      </w:r>
      <w:r>
        <w:t>services,</w:t>
      </w:r>
      <w:r>
        <w:rPr>
          <w:spacing w:val="-1"/>
        </w:rPr>
        <w:t xml:space="preserve"> </w:t>
      </w:r>
      <w:r>
        <w:t>it</w:t>
      </w:r>
      <w:r>
        <w:rPr>
          <w:spacing w:val="-5"/>
        </w:rPr>
        <w:t xml:space="preserve"> </w:t>
      </w:r>
      <w:r>
        <w:t>is</w:t>
      </w:r>
      <w:r>
        <w:rPr>
          <w:spacing w:val="-2"/>
        </w:rPr>
        <w:t xml:space="preserve"> </w:t>
      </w:r>
      <w:r>
        <w:t>preferable</w:t>
      </w:r>
      <w:r>
        <w:rPr>
          <w:spacing w:val="-5"/>
        </w:rPr>
        <w:t xml:space="preserve"> </w:t>
      </w:r>
      <w:r>
        <w:t>to</w:t>
      </w:r>
      <w:r>
        <w:rPr>
          <w:spacing w:val="-3"/>
        </w:rPr>
        <w:t xml:space="preserve"> </w:t>
      </w:r>
      <w:r>
        <w:t>contract</w:t>
      </w:r>
      <w:r>
        <w:rPr>
          <w:spacing w:val="-6"/>
        </w:rPr>
        <w:t xml:space="preserve"> </w:t>
      </w:r>
      <w:r>
        <w:t>with</w:t>
      </w:r>
      <w:r>
        <w:rPr>
          <w:spacing w:val="-1"/>
        </w:rPr>
        <w:t xml:space="preserve"> </w:t>
      </w:r>
      <w:r>
        <w:t>local</w:t>
      </w:r>
      <w:r>
        <w:rPr>
          <w:spacing w:val="-2"/>
        </w:rPr>
        <w:t xml:space="preserve"> </w:t>
      </w:r>
      <w:r>
        <w:t xml:space="preserve">translators. There are multiple </w:t>
      </w:r>
      <w:r w:rsidR="00CC6AD4">
        <w:t xml:space="preserve">world </w:t>
      </w:r>
      <w:r>
        <w:t>language interpreting and translation service providers.</w:t>
      </w:r>
    </w:p>
    <w:p w14:paraId="6DD9AB51" w14:textId="77777777" w:rsidR="00BC631D" w:rsidRDefault="00BC631D">
      <w:pPr>
        <w:pStyle w:val="BodyText"/>
        <w:spacing w:before="159" w:line="252" w:lineRule="auto"/>
        <w:ind w:right="222"/>
      </w:pPr>
    </w:p>
    <w:p w14:paraId="5B28E541" w14:textId="4120A6FC" w:rsidR="00A241DE" w:rsidRDefault="00E627E1">
      <w:pPr>
        <w:pStyle w:val="BodyText"/>
        <w:spacing w:before="74" w:line="252" w:lineRule="auto"/>
        <w:ind w:right="222"/>
      </w:pPr>
      <w:r>
        <w:t>Jurisdictions</w:t>
      </w:r>
      <w:r>
        <w:rPr>
          <w:spacing w:val="-3"/>
        </w:rPr>
        <w:t xml:space="preserve"> </w:t>
      </w:r>
      <w:r>
        <w:t>should</w:t>
      </w:r>
      <w:r>
        <w:rPr>
          <w:spacing w:val="-4"/>
        </w:rPr>
        <w:t xml:space="preserve"> </w:t>
      </w:r>
      <w:r>
        <w:t>identify</w:t>
      </w:r>
      <w:r>
        <w:rPr>
          <w:spacing w:val="-3"/>
        </w:rPr>
        <w:t xml:space="preserve"> </w:t>
      </w:r>
      <w:r>
        <w:t>a</w:t>
      </w:r>
      <w:r>
        <w:rPr>
          <w:spacing w:val="-4"/>
        </w:rPr>
        <w:t xml:space="preserve"> </w:t>
      </w:r>
      <w:r w:rsidR="00CC6AD4">
        <w:t xml:space="preserve">world </w:t>
      </w:r>
      <w:r>
        <w:t>language</w:t>
      </w:r>
      <w:r>
        <w:rPr>
          <w:spacing w:val="-6"/>
        </w:rPr>
        <w:t xml:space="preserve"> </w:t>
      </w:r>
      <w:r>
        <w:t>service</w:t>
      </w:r>
      <w:r>
        <w:rPr>
          <w:spacing w:val="-6"/>
        </w:rPr>
        <w:t xml:space="preserve"> </w:t>
      </w:r>
      <w:r>
        <w:t>provider</w:t>
      </w:r>
      <w:r w:rsidR="00BC631D">
        <w:t>s</w:t>
      </w:r>
      <w:r>
        <w:rPr>
          <w:spacing w:val="-3"/>
        </w:rPr>
        <w:t xml:space="preserve"> </w:t>
      </w:r>
      <w:r>
        <w:t>and</w:t>
      </w:r>
      <w:r>
        <w:rPr>
          <w:spacing w:val="-1"/>
        </w:rPr>
        <w:t xml:space="preserve"> </w:t>
      </w:r>
      <w:r w:rsidR="00BC631D">
        <w:rPr>
          <w:spacing w:val="-1"/>
        </w:rPr>
        <w:t xml:space="preserve">establish </w:t>
      </w:r>
      <w:r>
        <w:t>contract</w:t>
      </w:r>
      <w:r w:rsidR="00BC631D">
        <w:t>s</w:t>
      </w:r>
      <w:r>
        <w:rPr>
          <w:spacing w:val="-2"/>
        </w:rPr>
        <w:t xml:space="preserve"> </w:t>
      </w:r>
      <w:r>
        <w:t>for</w:t>
      </w:r>
      <w:r>
        <w:rPr>
          <w:spacing w:val="-2"/>
        </w:rPr>
        <w:t xml:space="preserve"> </w:t>
      </w:r>
      <w:r>
        <w:lastRenderedPageBreak/>
        <w:t>services prior to any disaster to ensure timely and effective communication during events.</w:t>
      </w:r>
      <w:r w:rsidR="00A241DE">
        <w:t xml:space="preserve"> Language service contracts should be available 24/7 to bridge any communication gaps quickly, efficiently, and in an attentive manner during steady state and in times of crisis. </w:t>
      </w:r>
    </w:p>
    <w:p w14:paraId="2AF9240C" w14:textId="4C8D1344" w:rsidR="00301385" w:rsidRDefault="00E627E1">
      <w:pPr>
        <w:pStyle w:val="BodyText"/>
        <w:spacing w:before="74" w:line="252" w:lineRule="auto"/>
        <w:ind w:right="222"/>
      </w:pPr>
      <w:r>
        <w:t>Jurisdictions</w:t>
      </w:r>
      <w:r>
        <w:rPr>
          <w:spacing w:val="-2"/>
        </w:rPr>
        <w:t xml:space="preserve"> </w:t>
      </w:r>
      <w:r>
        <w:t>should</w:t>
      </w:r>
      <w:r>
        <w:rPr>
          <w:spacing w:val="-3"/>
        </w:rPr>
        <w:t xml:space="preserve"> </w:t>
      </w:r>
      <w:r>
        <w:t>be</w:t>
      </w:r>
      <w:r>
        <w:rPr>
          <w:spacing w:val="-5"/>
        </w:rPr>
        <w:t xml:space="preserve"> </w:t>
      </w:r>
      <w:r>
        <w:t>aware</w:t>
      </w:r>
      <w:r>
        <w:rPr>
          <w:spacing w:val="-5"/>
        </w:rPr>
        <w:t xml:space="preserve"> </w:t>
      </w:r>
      <w:r>
        <w:t>that</w:t>
      </w:r>
      <w:r>
        <w:rPr>
          <w:spacing w:val="-1"/>
        </w:rPr>
        <w:t xml:space="preserve"> </w:t>
      </w:r>
      <w:r>
        <w:t>written</w:t>
      </w:r>
      <w:r>
        <w:rPr>
          <w:spacing w:val="-4"/>
        </w:rPr>
        <w:t xml:space="preserve"> </w:t>
      </w:r>
      <w:r>
        <w:t>English</w:t>
      </w:r>
      <w:r>
        <w:rPr>
          <w:spacing w:val="-5"/>
        </w:rPr>
        <w:t xml:space="preserve"> </w:t>
      </w:r>
      <w:r>
        <w:t>and</w:t>
      </w:r>
      <w:r>
        <w:rPr>
          <w:spacing w:val="-3"/>
        </w:rPr>
        <w:t xml:space="preserve"> </w:t>
      </w:r>
      <w:r>
        <w:t>target</w:t>
      </w:r>
      <w:r>
        <w:rPr>
          <w:spacing w:val="-1"/>
        </w:rPr>
        <w:t xml:space="preserve"> </w:t>
      </w:r>
      <w:r>
        <w:t>languages</w:t>
      </w:r>
      <w:r>
        <w:rPr>
          <w:spacing w:val="-2"/>
        </w:rPr>
        <w:t xml:space="preserve"> </w:t>
      </w:r>
      <w:r>
        <w:t>present</w:t>
      </w:r>
      <w:r>
        <w:rPr>
          <w:spacing w:val="-3"/>
        </w:rPr>
        <w:t xml:space="preserve"> </w:t>
      </w:r>
      <w:r>
        <w:t>differently due to certain basic concepts for writing. Examples include:</w:t>
      </w:r>
    </w:p>
    <w:p w14:paraId="32E8B781" w14:textId="77777777" w:rsidR="00301385" w:rsidRDefault="00E627E1">
      <w:pPr>
        <w:pStyle w:val="ListParagraph"/>
        <w:numPr>
          <w:ilvl w:val="0"/>
          <w:numId w:val="1"/>
        </w:numPr>
        <w:tabs>
          <w:tab w:val="left" w:pos="820"/>
        </w:tabs>
        <w:spacing w:before="162"/>
        <w:rPr>
          <w:sz w:val="24"/>
        </w:rPr>
      </w:pPr>
      <w:r>
        <w:rPr>
          <w:sz w:val="24"/>
        </w:rPr>
        <w:t>Use</w:t>
      </w:r>
      <w:r>
        <w:rPr>
          <w:spacing w:val="-6"/>
          <w:sz w:val="24"/>
        </w:rPr>
        <w:t xml:space="preserve"> </w:t>
      </w:r>
      <w:r>
        <w:rPr>
          <w:sz w:val="24"/>
        </w:rPr>
        <w:t>of</w:t>
      </w:r>
      <w:r>
        <w:rPr>
          <w:spacing w:val="-5"/>
          <w:sz w:val="24"/>
        </w:rPr>
        <w:t xml:space="preserve"> </w:t>
      </w:r>
      <w:r>
        <w:rPr>
          <w:sz w:val="24"/>
        </w:rPr>
        <w:t>capital</w:t>
      </w:r>
      <w:r>
        <w:rPr>
          <w:spacing w:val="-2"/>
          <w:sz w:val="24"/>
        </w:rPr>
        <w:t xml:space="preserve"> </w:t>
      </w:r>
      <w:r>
        <w:rPr>
          <w:sz w:val="24"/>
        </w:rPr>
        <w:t>letters</w:t>
      </w:r>
      <w:r>
        <w:rPr>
          <w:spacing w:val="-3"/>
          <w:sz w:val="24"/>
        </w:rPr>
        <w:t xml:space="preserve"> </w:t>
      </w:r>
      <w:r>
        <w:rPr>
          <w:sz w:val="24"/>
        </w:rPr>
        <w:t>in</w:t>
      </w:r>
      <w:r>
        <w:rPr>
          <w:spacing w:val="-1"/>
          <w:sz w:val="24"/>
        </w:rPr>
        <w:t xml:space="preserve"> </w:t>
      </w:r>
      <w:r>
        <w:rPr>
          <w:spacing w:val="-2"/>
          <w:sz w:val="24"/>
        </w:rPr>
        <w:t>headlines,</w:t>
      </w:r>
    </w:p>
    <w:p w14:paraId="24D48CDB" w14:textId="77777777" w:rsidR="00301385" w:rsidRDefault="00E627E1">
      <w:pPr>
        <w:pStyle w:val="ListParagraph"/>
        <w:numPr>
          <w:ilvl w:val="0"/>
          <w:numId w:val="1"/>
        </w:numPr>
        <w:tabs>
          <w:tab w:val="left" w:pos="820"/>
        </w:tabs>
        <w:spacing w:before="26"/>
        <w:rPr>
          <w:sz w:val="24"/>
        </w:rPr>
      </w:pPr>
      <w:r>
        <w:rPr>
          <w:sz w:val="24"/>
        </w:rPr>
        <w:t>Use</w:t>
      </w:r>
      <w:r>
        <w:rPr>
          <w:spacing w:val="-9"/>
          <w:sz w:val="24"/>
        </w:rPr>
        <w:t xml:space="preserve"> </w:t>
      </w:r>
      <w:r>
        <w:rPr>
          <w:sz w:val="24"/>
        </w:rPr>
        <w:t>of</w:t>
      </w:r>
      <w:r>
        <w:rPr>
          <w:spacing w:val="-6"/>
          <w:sz w:val="24"/>
        </w:rPr>
        <w:t xml:space="preserve"> </w:t>
      </w:r>
      <w:r>
        <w:rPr>
          <w:sz w:val="24"/>
        </w:rPr>
        <w:t>capital</w:t>
      </w:r>
      <w:r>
        <w:rPr>
          <w:spacing w:val="-4"/>
          <w:sz w:val="24"/>
        </w:rPr>
        <w:t xml:space="preserve"> </w:t>
      </w:r>
      <w:r>
        <w:rPr>
          <w:sz w:val="24"/>
        </w:rPr>
        <w:t>letters</w:t>
      </w:r>
      <w:r>
        <w:rPr>
          <w:spacing w:val="-3"/>
          <w:sz w:val="24"/>
        </w:rPr>
        <w:t xml:space="preserve"> </w:t>
      </w:r>
      <w:r>
        <w:rPr>
          <w:sz w:val="24"/>
        </w:rPr>
        <w:t>in</w:t>
      </w:r>
      <w:r>
        <w:rPr>
          <w:spacing w:val="-3"/>
          <w:sz w:val="24"/>
        </w:rPr>
        <w:t xml:space="preserve"> </w:t>
      </w:r>
      <w:r>
        <w:rPr>
          <w:sz w:val="24"/>
        </w:rPr>
        <w:t>general</w:t>
      </w:r>
      <w:r>
        <w:rPr>
          <w:spacing w:val="-4"/>
          <w:sz w:val="24"/>
        </w:rPr>
        <w:t xml:space="preserve"> </w:t>
      </w:r>
      <w:r>
        <w:rPr>
          <w:sz w:val="24"/>
        </w:rPr>
        <w:t>(languages</w:t>
      </w:r>
      <w:r>
        <w:rPr>
          <w:spacing w:val="1"/>
          <w:sz w:val="24"/>
        </w:rPr>
        <w:t xml:space="preserve"> </w:t>
      </w:r>
      <w:r>
        <w:rPr>
          <w:sz w:val="24"/>
        </w:rPr>
        <w:t>have</w:t>
      </w:r>
      <w:r>
        <w:rPr>
          <w:spacing w:val="-7"/>
          <w:sz w:val="24"/>
        </w:rPr>
        <w:t xml:space="preserve"> </w:t>
      </w:r>
      <w:r>
        <w:rPr>
          <w:sz w:val="24"/>
        </w:rPr>
        <w:t>different</w:t>
      </w:r>
      <w:r>
        <w:rPr>
          <w:spacing w:val="-3"/>
          <w:sz w:val="24"/>
        </w:rPr>
        <w:t xml:space="preserve"> </w:t>
      </w:r>
      <w:r>
        <w:rPr>
          <w:sz w:val="24"/>
        </w:rPr>
        <w:t>grammar</w:t>
      </w:r>
      <w:r>
        <w:rPr>
          <w:spacing w:val="-2"/>
          <w:sz w:val="24"/>
        </w:rPr>
        <w:t xml:space="preserve"> rules),</w:t>
      </w:r>
    </w:p>
    <w:p w14:paraId="092C81DB" w14:textId="77777777" w:rsidR="00301385" w:rsidRDefault="00E627E1">
      <w:pPr>
        <w:pStyle w:val="ListParagraph"/>
        <w:numPr>
          <w:ilvl w:val="0"/>
          <w:numId w:val="1"/>
        </w:numPr>
        <w:tabs>
          <w:tab w:val="left" w:pos="820"/>
        </w:tabs>
        <w:spacing w:before="20"/>
        <w:rPr>
          <w:sz w:val="24"/>
        </w:rPr>
      </w:pPr>
      <w:r>
        <w:rPr>
          <w:sz w:val="24"/>
        </w:rPr>
        <w:t>Some</w:t>
      </w:r>
      <w:r>
        <w:rPr>
          <w:spacing w:val="-6"/>
          <w:sz w:val="24"/>
        </w:rPr>
        <w:t xml:space="preserve"> </w:t>
      </w:r>
      <w:r>
        <w:rPr>
          <w:sz w:val="24"/>
        </w:rPr>
        <w:t>punctuation</w:t>
      </w:r>
      <w:r>
        <w:rPr>
          <w:spacing w:val="-5"/>
          <w:sz w:val="24"/>
        </w:rPr>
        <w:t xml:space="preserve"> </w:t>
      </w:r>
      <w:r>
        <w:rPr>
          <w:sz w:val="24"/>
        </w:rPr>
        <w:t>marks</w:t>
      </w:r>
      <w:r>
        <w:rPr>
          <w:spacing w:val="-4"/>
          <w:sz w:val="24"/>
        </w:rPr>
        <w:t xml:space="preserve"> </w:t>
      </w:r>
      <w:r>
        <w:rPr>
          <w:sz w:val="24"/>
        </w:rPr>
        <w:t>that</w:t>
      </w:r>
      <w:r>
        <w:rPr>
          <w:spacing w:val="-2"/>
          <w:sz w:val="24"/>
        </w:rPr>
        <w:t xml:space="preserve"> </w:t>
      </w:r>
      <w:r>
        <w:rPr>
          <w:sz w:val="24"/>
        </w:rPr>
        <w:t>have</w:t>
      </w:r>
      <w:r>
        <w:rPr>
          <w:spacing w:val="-5"/>
          <w:sz w:val="24"/>
        </w:rPr>
        <w:t xml:space="preserve"> </w:t>
      </w:r>
      <w:r>
        <w:rPr>
          <w:sz w:val="24"/>
        </w:rPr>
        <w:t>different</w:t>
      </w:r>
      <w:r>
        <w:rPr>
          <w:spacing w:val="-6"/>
          <w:sz w:val="24"/>
        </w:rPr>
        <w:t xml:space="preserve"> </w:t>
      </w:r>
      <w:r>
        <w:rPr>
          <w:sz w:val="24"/>
        </w:rPr>
        <w:t>usages</w:t>
      </w:r>
      <w:r>
        <w:rPr>
          <w:spacing w:val="-2"/>
          <w:sz w:val="24"/>
        </w:rPr>
        <w:t xml:space="preserve"> </w:t>
      </w:r>
      <w:r>
        <w:rPr>
          <w:sz w:val="24"/>
        </w:rPr>
        <w:t>(colon,</w:t>
      </w:r>
      <w:r>
        <w:rPr>
          <w:spacing w:val="-2"/>
          <w:sz w:val="24"/>
        </w:rPr>
        <w:t xml:space="preserve"> </w:t>
      </w:r>
      <w:r>
        <w:rPr>
          <w:sz w:val="24"/>
        </w:rPr>
        <w:t>dash,</w:t>
      </w:r>
      <w:r>
        <w:rPr>
          <w:spacing w:val="-5"/>
          <w:sz w:val="24"/>
        </w:rPr>
        <w:t xml:space="preserve"> </w:t>
      </w:r>
      <w:r>
        <w:rPr>
          <w:spacing w:val="-2"/>
          <w:sz w:val="24"/>
        </w:rPr>
        <w:t>etc.),</w:t>
      </w:r>
    </w:p>
    <w:p w14:paraId="0B7E6F4D" w14:textId="77777777" w:rsidR="00301385" w:rsidRDefault="00E627E1">
      <w:pPr>
        <w:pStyle w:val="ListParagraph"/>
        <w:numPr>
          <w:ilvl w:val="0"/>
          <w:numId w:val="1"/>
        </w:numPr>
        <w:tabs>
          <w:tab w:val="left" w:pos="820"/>
        </w:tabs>
        <w:spacing w:before="22" w:line="254" w:lineRule="auto"/>
        <w:ind w:right="503"/>
        <w:rPr>
          <w:sz w:val="24"/>
        </w:rPr>
      </w:pPr>
      <w:r>
        <w:rPr>
          <w:sz w:val="24"/>
        </w:rPr>
        <w:t>References to seasonal conditions in the source (for example, "Last summer, the agency..."</w:t>
      </w:r>
      <w:r>
        <w:rPr>
          <w:spacing w:val="-4"/>
          <w:sz w:val="24"/>
        </w:rPr>
        <w:t xml:space="preserve"> </w:t>
      </w:r>
      <w:r>
        <w:rPr>
          <w:sz w:val="24"/>
        </w:rPr>
        <w:t>considering</w:t>
      </w:r>
      <w:r>
        <w:rPr>
          <w:spacing w:val="-4"/>
          <w:sz w:val="24"/>
        </w:rPr>
        <w:t xml:space="preserve"> </w:t>
      </w:r>
      <w:r>
        <w:rPr>
          <w:sz w:val="24"/>
        </w:rPr>
        <w:t>“summer"</w:t>
      </w:r>
      <w:r>
        <w:rPr>
          <w:spacing w:val="-4"/>
          <w:sz w:val="24"/>
        </w:rPr>
        <w:t xml:space="preserve"> </w:t>
      </w:r>
      <w:r>
        <w:rPr>
          <w:sz w:val="24"/>
        </w:rPr>
        <w:t>resonates</w:t>
      </w:r>
      <w:r>
        <w:rPr>
          <w:spacing w:val="-3"/>
          <w:sz w:val="24"/>
        </w:rPr>
        <w:t xml:space="preserve"> </w:t>
      </w:r>
      <w:r>
        <w:rPr>
          <w:sz w:val="24"/>
        </w:rPr>
        <w:t>to</w:t>
      </w:r>
      <w:r>
        <w:rPr>
          <w:spacing w:val="-7"/>
          <w:sz w:val="24"/>
        </w:rPr>
        <w:t xml:space="preserve"> </w:t>
      </w:r>
      <w:r>
        <w:rPr>
          <w:sz w:val="24"/>
        </w:rPr>
        <w:t>a</w:t>
      </w:r>
      <w:r>
        <w:rPr>
          <w:spacing w:val="-4"/>
          <w:sz w:val="24"/>
        </w:rPr>
        <w:t xml:space="preserve"> </w:t>
      </w:r>
      <w:r>
        <w:rPr>
          <w:sz w:val="24"/>
        </w:rPr>
        <w:t>different</w:t>
      </w:r>
      <w:r>
        <w:rPr>
          <w:spacing w:val="-6"/>
          <w:sz w:val="24"/>
        </w:rPr>
        <w:t xml:space="preserve"> </w:t>
      </w:r>
      <w:r>
        <w:rPr>
          <w:sz w:val="24"/>
        </w:rPr>
        <w:t>time</w:t>
      </w:r>
      <w:r>
        <w:rPr>
          <w:spacing w:val="-1"/>
          <w:sz w:val="24"/>
        </w:rPr>
        <w:t xml:space="preserve"> </w:t>
      </w:r>
      <w:r>
        <w:rPr>
          <w:sz w:val="24"/>
        </w:rPr>
        <w:t>of</w:t>
      </w:r>
      <w:r>
        <w:rPr>
          <w:spacing w:val="-1"/>
          <w:sz w:val="24"/>
        </w:rPr>
        <w:t xml:space="preserve"> </w:t>
      </w:r>
      <w:r>
        <w:rPr>
          <w:sz w:val="24"/>
        </w:rPr>
        <w:t>the</w:t>
      </w:r>
      <w:r>
        <w:rPr>
          <w:spacing w:val="-6"/>
          <w:sz w:val="24"/>
        </w:rPr>
        <w:t xml:space="preserve"> </w:t>
      </w:r>
      <w:r>
        <w:rPr>
          <w:sz w:val="24"/>
        </w:rPr>
        <w:t>year</w:t>
      </w:r>
      <w:r>
        <w:rPr>
          <w:spacing w:val="-2"/>
          <w:sz w:val="24"/>
        </w:rPr>
        <w:t xml:space="preserve"> </w:t>
      </w:r>
      <w:r>
        <w:rPr>
          <w:sz w:val="24"/>
        </w:rPr>
        <w:t>for</w:t>
      </w:r>
      <w:r>
        <w:rPr>
          <w:spacing w:val="-7"/>
          <w:sz w:val="24"/>
        </w:rPr>
        <w:t xml:space="preserve"> </w:t>
      </w:r>
      <w:r>
        <w:rPr>
          <w:sz w:val="24"/>
        </w:rPr>
        <w:t xml:space="preserve">certain </w:t>
      </w:r>
      <w:r>
        <w:rPr>
          <w:spacing w:val="-2"/>
          <w:sz w:val="24"/>
        </w:rPr>
        <w:t>cultures.)</w:t>
      </w:r>
    </w:p>
    <w:p w14:paraId="0C808E0E" w14:textId="77777777" w:rsidR="00301385" w:rsidRDefault="00E627E1">
      <w:pPr>
        <w:pStyle w:val="ListParagraph"/>
        <w:numPr>
          <w:ilvl w:val="0"/>
          <w:numId w:val="1"/>
        </w:numPr>
        <w:tabs>
          <w:tab w:val="left" w:pos="820"/>
        </w:tabs>
        <w:spacing w:line="256" w:lineRule="auto"/>
        <w:ind w:right="554"/>
        <w:rPr>
          <w:sz w:val="24"/>
        </w:rPr>
      </w:pPr>
      <w:r>
        <w:rPr>
          <w:sz w:val="24"/>
        </w:rPr>
        <w:t>Names</w:t>
      </w:r>
      <w:r>
        <w:rPr>
          <w:spacing w:val="-3"/>
          <w:sz w:val="24"/>
        </w:rPr>
        <w:t xml:space="preserve"> </w:t>
      </w:r>
      <w:r>
        <w:rPr>
          <w:sz w:val="24"/>
        </w:rPr>
        <w:t>of</w:t>
      </w:r>
      <w:r>
        <w:rPr>
          <w:spacing w:val="-5"/>
          <w:sz w:val="24"/>
        </w:rPr>
        <w:t xml:space="preserve"> </w:t>
      </w:r>
      <w:r>
        <w:rPr>
          <w:sz w:val="24"/>
        </w:rPr>
        <w:t>agencies,</w:t>
      </w:r>
      <w:r>
        <w:rPr>
          <w:spacing w:val="-4"/>
          <w:sz w:val="24"/>
        </w:rPr>
        <w:t xml:space="preserve"> </w:t>
      </w:r>
      <w:r>
        <w:rPr>
          <w:sz w:val="24"/>
        </w:rPr>
        <w:t>including</w:t>
      </w:r>
      <w:r>
        <w:rPr>
          <w:spacing w:val="-5"/>
          <w:sz w:val="24"/>
        </w:rPr>
        <w:t xml:space="preserve"> </w:t>
      </w:r>
      <w:r>
        <w:rPr>
          <w:sz w:val="24"/>
        </w:rPr>
        <w:t>acronyms,</w:t>
      </w:r>
      <w:r>
        <w:rPr>
          <w:spacing w:val="-6"/>
          <w:sz w:val="24"/>
        </w:rPr>
        <w:t xml:space="preserve"> </w:t>
      </w:r>
      <w:r>
        <w:rPr>
          <w:sz w:val="24"/>
        </w:rPr>
        <w:t>should</w:t>
      </w:r>
      <w:r>
        <w:rPr>
          <w:spacing w:val="-4"/>
          <w:sz w:val="24"/>
        </w:rPr>
        <w:t xml:space="preserve"> </w:t>
      </w:r>
      <w:r>
        <w:rPr>
          <w:sz w:val="24"/>
        </w:rPr>
        <w:t>remain</w:t>
      </w:r>
      <w:r>
        <w:rPr>
          <w:spacing w:val="-6"/>
          <w:sz w:val="24"/>
        </w:rPr>
        <w:t xml:space="preserve"> </w:t>
      </w:r>
      <w:r>
        <w:rPr>
          <w:sz w:val="24"/>
        </w:rPr>
        <w:t>untranslated</w:t>
      </w:r>
      <w:r>
        <w:rPr>
          <w:spacing w:val="-4"/>
          <w:sz w:val="24"/>
        </w:rPr>
        <w:t xml:space="preserve"> </w:t>
      </w:r>
      <w:r>
        <w:rPr>
          <w:sz w:val="24"/>
        </w:rPr>
        <w:t>and include</w:t>
      </w:r>
      <w:r>
        <w:rPr>
          <w:spacing w:val="-4"/>
          <w:sz w:val="24"/>
        </w:rPr>
        <w:t xml:space="preserve"> </w:t>
      </w:r>
      <w:r>
        <w:rPr>
          <w:sz w:val="24"/>
        </w:rPr>
        <w:t>a description of the service provided, as needed.</w:t>
      </w:r>
    </w:p>
    <w:p w14:paraId="3AD66197" w14:textId="77777777" w:rsidR="00301385" w:rsidRDefault="00E627E1">
      <w:pPr>
        <w:pStyle w:val="ListParagraph"/>
        <w:numPr>
          <w:ilvl w:val="0"/>
          <w:numId w:val="1"/>
        </w:numPr>
        <w:tabs>
          <w:tab w:val="left" w:pos="820"/>
        </w:tabs>
        <w:spacing w:line="256" w:lineRule="auto"/>
        <w:ind w:right="272"/>
        <w:rPr>
          <w:sz w:val="24"/>
        </w:rPr>
      </w:pPr>
      <w:r>
        <w:rPr>
          <w:sz w:val="24"/>
        </w:rPr>
        <w:t>In</w:t>
      </w:r>
      <w:r>
        <w:rPr>
          <w:spacing w:val="-5"/>
          <w:sz w:val="24"/>
        </w:rPr>
        <w:t xml:space="preserve"> </w:t>
      </w:r>
      <w:r>
        <w:rPr>
          <w:sz w:val="24"/>
        </w:rPr>
        <w:t>some</w:t>
      </w:r>
      <w:r>
        <w:rPr>
          <w:spacing w:val="-5"/>
          <w:sz w:val="24"/>
        </w:rPr>
        <w:t xml:space="preserve"> </w:t>
      </w:r>
      <w:r>
        <w:rPr>
          <w:sz w:val="24"/>
        </w:rPr>
        <w:t>cases,</w:t>
      </w:r>
      <w:r>
        <w:rPr>
          <w:spacing w:val="-5"/>
          <w:sz w:val="24"/>
        </w:rPr>
        <w:t xml:space="preserve"> </w:t>
      </w:r>
      <w:r>
        <w:rPr>
          <w:sz w:val="24"/>
        </w:rPr>
        <w:t>there is</w:t>
      </w:r>
      <w:r>
        <w:rPr>
          <w:spacing w:val="-2"/>
          <w:sz w:val="24"/>
        </w:rPr>
        <w:t xml:space="preserve"> </w:t>
      </w:r>
      <w:r>
        <w:rPr>
          <w:sz w:val="24"/>
        </w:rPr>
        <w:t>no</w:t>
      </w:r>
      <w:r>
        <w:rPr>
          <w:spacing w:val="-6"/>
          <w:sz w:val="24"/>
        </w:rPr>
        <w:t xml:space="preserve"> </w:t>
      </w:r>
      <w:r>
        <w:rPr>
          <w:sz w:val="24"/>
        </w:rPr>
        <w:t>equivalent</w:t>
      </w:r>
      <w:r>
        <w:rPr>
          <w:spacing w:val="-5"/>
          <w:sz w:val="24"/>
        </w:rPr>
        <w:t xml:space="preserve"> </w:t>
      </w:r>
      <w:r>
        <w:rPr>
          <w:sz w:val="24"/>
        </w:rPr>
        <w:t>term.</w:t>
      </w:r>
      <w:r>
        <w:rPr>
          <w:spacing w:val="-5"/>
          <w:sz w:val="24"/>
        </w:rPr>
        <w:t xml:space="preserve"> </w:t>
      </w:r>
      <w:r>
        <w:rPr>
          <w:sz w:val="24"/>
        </w:rPr>
        <w:t>In</w:t>
      </w:r>
      <w:r>
        <w:rPr>
          <w:spacing w:val="-5"/>
          <w:sz w:val="24"/>
        </w:rPr>
        <w:t xml:space="preserve"> </w:t>
      </w:r>
      <w:r>
        <w:rPr>
          <w:sz w:val="24"/>
        </w:rPr>
        <w:t>this</w:t>
      </w:r>
      <w:r>
        <w:rPr>
          <w:spacing w:val="-2"/>
          <w:sz w:val="24"/>
        </w:rPr>
        <w:t xml:space="preserve"> </w:t>
      </w:r>
      <w:r>
        <w:rPr>
          <w:sz w:val="24"/>
        </w:rPr>
        <w:t>case,</w:t>
      </w:r>
      <w:r>
        <w:rPr>
          <w:spacing w:val="-4"/>
          <w:sz w:val="24"/>
        </w:rPr>
        <w:t xml:space="preserve"> </w:t>
      </w:r>
      <w:r>
        <w:rPr>
          <w:sz w:val="24"/>
        </w:rPr>
        <w:t>provide</w:t>
      </w:r>
      <w:r>
        <w:rPr>
          <w:spacing w:val="-4"/>
          <w:sz w:val="24"/>
        </w:rPr>
        <w:t xml:space="preserve"> </w:t>
      </w:r>
      <w:r>
        <w:rPr>
          <w:sz w:val="24"/>
        </w:rPr>
        <w:t>the original</w:t>
      </w:r>
      <w:r>
        <w:rPr>
          <w:spacing w:val="-2"/>
          <w:sz w:val="24"/>
        </w:rPr>
        <w:t xml:space="preserve"> </w:t>
      </w:r>
      <w:r>
        <w:rPr>
          <w:sz w:val="24"/>
        </w:rPr>
        <w:t>name</w:t>
      </w:r>
      <w:r>
        <w:rPr>
          <w:spacing w:val="-5"/>
          <w:sz w:val="24"/>
        </w:rPr>
        <w:t xml:space="preserve"> </w:t>
      </w:r>
      <w:r>
        <w:rPr>
          <w:sz w:val="24"/>
        </w:rPr>
        <w:t>and an appropriate equivalent in parenthesis.</w:t>
      </w:r>
    </w:p>
    <w:p w14:paraId="4D6AA1AA" w14:textId="77777777" w:rsidR="00301385" w:rsidRDefault="00E627E1">
      <w:pPr>
        <w:pStyle w:val="Heading1"/>
        <w:spacing w:before="230"/>
      </w:pPr>
      <w:bookmarkStart w:id="2" w:name="General_Rules"/>
      <w:bookmarkEnd w:id="2"/>
      <w:r>
        <w:t>General</w:t>
      </w:r>
      <w:r>
        <w:rPr>
          <w:spacing w:val="-4"/>
        </w:rPr>
        <w:t xml:space="preserve"> Rules</w:t>
      </w:r>
    </w:p>
    <w:p w14:paraId="0EC8DF5C" w14:textId="77777777" w:rsidR="00301385" w:rsidRDefault="00E627E1">
      <w:pPr>
        <w:pStyle w:val="BodyText"/>
        <w:spacing w:before="62" w:line="252" w:lineRule="auto"/>
        <w:ind w:right="143"/>
      </w:pPr>
      <w:r>
        <w:t>Jurisdictions are encouraged to establish a message library with sample messages that have been</w:t>
      </w:r>
      <w:r>
        <w:rPr>
          <w:spacing w:val="-5"/>
        </w:rPr>
        <w:t xml:space="preserve"> </w:t>
      </w:r>
      <w:r>
        <w:t>translated</w:t>
      </w:r>
      <w:r>
        <w:rPr>
          <w:spacing w:val="-3"/>
        </w:rPr>
        <w:t xml:space="preserve"> </w:t>
      </w:r>
      <w:r>
        <w:t>into</w:t>
      </w:r>
      <w:r>
        <w:rPr>
          <w:spacing w:val="-6"/>
        </w:rPr>
        <w:t xml:space="preserve"> </w:t>
      </w:r>
      <w:r>
        <w:t>the</w:t>
      </w:r>
      <w:r>
        <w:rPr>
          <w:spacing w:val="-5"/>
        </w:rPr>
        <w:t xml:space="preserve"> </w:t>
      </w:r>
      <w:r>
        <w:t>languages</w:t>
      </w:r>
      <w:r>
        <w:rPr>
          <w:spacing w:val="-2"/>
        </w:rPr>
        <w:t xml:space="preserve"> </w:t>
      </w:r>
      <w:r>
        <w:t>most</w:t>
      </w:r>
      <w:r>
        <w:rPr>
          <w:spacing w:val="-5"/>
        </w:rPr>
        <w:t xml:space="preserve"> </w:t>
      </w:r>
      <w:r>
        <w:t>commonly</w:t>
      </w:r>
      <w:r>
        <w:rPr>
          <w:spacing w:val="-3"/>
        </w:rPr>
        <w:t xml:space="preserve"> </w:t>
      </w:r>
      <w:r>
        <w:t>used</w:t>
      </w:r>
      <w:r>
        <w:rPr>
          <w:spacing w:val="-3"/>
        </w:rPr>
        <w:t xml:space="preserve"> </w:t>
      </w:r>
      <w:r>
        <w:t>in</w:t>
      </w:r>
      <w:r>
        <w:rPr>
          <w:spacing w:val="-5"/>
        </w:rPr>
        <w:t xml:space="preserve"> </w:t>
      </w:r>
      <w:r>
        <w:t>the communities</w:t>
      </w:r>
      <w:r>
        <w:rPr>
          <w:spacing w:val="-2"/>
        </w:rPr>
        <w:t xml:space="preserve"> </w:t>
      </w:r>
      <w:r>
        <w:t>that</w:t>
      </w:r>
      <w:r>
        <w:rPr>
          <w:spacing w:val="-5"/>
        </w:rPr>
        <w:t xml:space="preserve"> </w:t>
      </w:r>
      <w:r>
        <w:t>they</w:t>
      </w:r>
      <w:r>
        <w:rPr>
          <w:spacing w:val="-3"/>
        </w:rPr>
        <w:t xml:space="preserve"> </w:t>
      </w:r>
      <w:r>
        <w:t>serve. Pre-planned messages can save time in a disaster and ensure accurate translations exist for messages that are critical for the community.</w:t>
      </w:r>
    </w:p>
    <w:p w14:paraId="4B2D95C7" w14:textId="77777777" w:rsidR="00301385" w:rsidRDefault="00E627E1">
      <w:pPr>
        <w:pStyle w:val="BodyText"/>
        <w:spacing w:before="160" w:line="252" w:lineRule="auto"/>
      </w:pPr>
      <w:r>
        <w:t>For</w:t>
      </w:r>
      <w:r>
        <w:rPr>
          <w:spacing w:val="-3"/>
        </w:rPr>
        <w:t xml:space="preserve"> </w:t>
      </w:r>
      <w:r>
        <w:t>this</w:t>
      </w:r>
      <w:r>
        <w:rPr>
          <w:spacing w:val="-4"/>
        </w:rPr>
        <w:t xml:space="preserve"> </w:t>
      </w:r>
      <w:r>
        <w:t>determination</w:t>
      </w:r>
      <w:r>
        <w:rPr>
          <w:spacing w:val="-5"/>
        </w:rPr>
        <w:t xml:space="preserve"> </w:t>
      </w:r>
      <w:r>
        <w:t>of</w:t>
      </w:r>
      <w:r>
        <w:rPr>
          <w:spacing w:val="-6"/>
        </w:rPr>
        <w:t xml:space="preserve"> </w:t>
      </w:r>
      <w:r>
        <w:t>translated</w:t>
      </w:r>
      <w:r>
        <w:rPr>
          <w:spacing w:val="-5"/>
        </w:rPr>
        <w:t xml:space="preserve"> </w:t>
      </w:r>
      <w:r>
        <w:t>emergency</w:t>
      </w:r>
      <w:r>
        <w:rPr>
          <w:spacing w:val="-5"/>
        </w:rPr>
        <w:t xml:space="preserve"> </w:t>
      </w:r>
      <w:r>
        <w:t>notifications</w:t>
      </w:r>
      <w:r>
        <w:rPr>
          <w:spacing w:val="-4"/>
        </w:rPr>
        <w:t xml:space="preserve"> </w:t>
      </w:r>
      <w:r>
        <w:t>and</w:t>
      </w:r>
      <w:r>
        <w:rPr>
          <w:spacing w:val="-5"/>
        </w:rPr>
        <w:t xml:space="preserve"> </w:t>
      </w:r>
      <w:r>
        <w:t>prescript</w:t>
      </w:r>
      <w:r>
        <w:rPr>
          <w:spacing w:val="-6"/>
        </w:rPr>
        <w:t xml:space="preserve"> </w:t>
      </w:r>
      <w:r>
        <w:t>templates, the following apply:</w:t>
      </w:r>
    </w:p>
    <w:p w14:paraId="2ED7C677" w14:textId="0AED080F" w:rsidR="00301385" w:rsidRDefault="00E627E1">
      <w:pPr>
        <w:pStyle w:val="ListParagraph"/>
        <w:numPr>
          <w:ilvl w:val="0"/>
          <w:numId w:val="1"/>
        </w:numPr>
        <w:tabs>
          <w:tab w:val="left" w:pos="820"/>
        </w:tabs>
        <w:spacing w:before="163"/>
        <w:rPr>
          <w:sz w:val="24"/>
        </w:rPr>
      </w:pPr>
      <w:r>
        <w:rPr>
          <w:sz w:val="24"/>
        </w:rPr>
        <w:t>Do</w:t>
      </w:r>
      <w:r>
        <w:rPr>
          <w:spacing w:val="-9"/>
          <w:sz w:val="24"/>
        </w:rPr>
        <w:t xml:space="preserve"> </w:t>
      </w:r>
      <w:r>
        <w:rPr>
          <w:sz w:val="24"/>
        </w:rPr>
        <w:t>not</w:t>
      </w:r>
      <w:r>
        <w:rPr>
          <w:spacing w:val="-1"/>
          <w:sz w:val="24"/>
        </w:rPr>
        <w:t xml:space="preserve"> </w:t>
      </w:r>
      <w:r>
        <w:rPr>
          <w:sz w:val="24"/>
        </w:rPr>
        <w:t>translate</w:t>
      </w:r>
      <w:r>
        <w:rPr>
          <w:spacing w:val="2"/>
          <w:sz w:val="24"/>
        </w:rPr>
        <w:t xml:space="preserve"> </w:t>
      </w:r>
      <w:r>
        <w:rPr>
          <w:sz w:val="24"/>
        </w:rPr>
        <w:t>names</w:t>
      </w:r>
      <w:r>
        <w:rPr>
          <w:spacing w:val="-2"/>
          <w:sz w:val="24"/>
        </w:rPr>
        <w:t xml:space="preserve"> </w:t>
      </w:r>
      <w:r>
        <w:rPr>
          <w:sz w:val="24"/>
        </w:rPr>
        <w:t>of</w:t>
      </w:r>
      <w:r>
        <w:rPr>
          <w:spacing w:val="-4"/>
          <w:sz w:val="24"/>
        </w:rPr>
        <w:t xml:space="preserve"> </w:t>
      </w:r>
      <w:r>
        <w:rPr>
          <w:sz w:val="24"/>
        </w:rPr>
        <w:t>agencies,</w:t>
      </w:r>
      <w:r>
        <w:rPr>
          <w:spacing w:val="-4"/>
          <w:sz w:val="24"/>
        </w:rPr>
        <w:t xml:space="preserve"> </w:t>
      </w:r>
      <w:r>
        <w:rPr>
          <w:sz w:val="24"/>
        </w:rPr>
        <w:t>programs,</w:t>
      </w:r>
      <w:r>
        <w:rPr>
          <w:spacing w:val="-5"/>
          <w:sz w:val="24"/>
        </w:rPr>
        <w:t xml:space="preserve"> </w:t>
      </w:r>
      <w:r>
        <w:rPr>
          <w:sz w:val="24"/>
        </w:rPr>
        <w:t>or</w:t>
      </w:r>
      <w:r>
        <w:rPr>
          <w:spacing w:val="-6"/>
          <w:sz w:val="24"/>
        </w:rPr>
        <w:t xml:space="preserve"> </w:t>
      </w:r>
      <w:r>
        <w:rPr>
          <w:sz w:val="24"/>
        </w:rPr>
        <w:t xml:space="preserve">proper </w:t>
      </w:r>
      <w:r w:rsidR="003A3A76">
        <w:rPr>
          <w:spacing w:val="-2"/>
          <w:sz w:val="24"/>
        </w:rPr>
        <w:t>names.</w:t>
      </w:r>
    </w:p>
    <w:p w14:paraId="26E58E89" w14:textId="77777777" w:rsidR="00301385" w:rsidRDefault="00E627E1">
      <w:pPr>
        <w:pStyle w:val="ListParagraph"/>
        <w:numPr>
          <w:ilvl w:val="0"/>
          <w:numId w:val="1"/>
        </w:numPr>
        <w:tabs>
          <w:tab w:val="left" w:pos="820"/>
        </w:tabs>
        <w:spacing w:before="25"/>
        <w:rPr>
          <w:sz w:val="24"/>
        </w:rPr>
      </w:pPr>
      <w:r>
        <w:rPr>
          <w:sz w:val="24"/>
        </w:rPr>
        <w:t>Do</w:t>
      </w:r>
      <w:r>
        <w:rPr>
          <w:spacing w:val="-7"/>
          <w:sz w:val="24"/>
        </w:rPr>
        <w:t xml:space="preserve"> </w:t>
      </w:r>
      <w:r>
        <w:rPr>
          <w:sz w:val="24"/>
        </w:rPr>
        <w:t>not</w:t>
      </w:r>
      <w:r>
        <w:rPr>
          <w:spacing w:val="-1"/>
          <w:sz w:val="24"/>
        </w:rPr>
        <w:t xml:space="preserve"> </w:t>
      </w:r>
      <w:r>
        <w:rPr>
          <w:sz w:val="24"/>
        </w:rPr>
        <w:t>translate</w:t>
      </w:r>
      <w:r>
        <w:rPr>
          <w:spacing w:val="-2"/>
          <w:sz w:val="24"/>
        </w:rPr>
        <w:t xml:space="preserve"> </w:t>
      </w:r>
      <w:r>
        <w:rPr>
          <w:sz w:val="24"/>
        </w:rPr>
        <w:t>locations,</w:t>
      </w:r>
      <w:r>
        <w:rPr>
          <w:spacing w:val="-5"/>
          <w:sz w:val="24"/>
        </w:rPr>
        <w:t xml:space="preserve"> </w:t>
      </w:r>
      <w:r>
        <w:rPr>
          <w:sz w:val="24"/>
        </w:rPr>
        <w:t>streets,</w:t>
      </w:r>
      <w:r>
        <w:rPr>
          <w:spacing w:val="-5"/>
          <w:sz w:val="24"/>
        </w:rPr>
        <w:t xml:space="preserve"> </w:t>
      </w:r>
      <w:r>
        <w:rPr>
          <w:sz w:val="24"/>
        </w:rPr>
        <w:t>cities,</w:t>
      </w:r>
      <w:r>
        <w:rPr>
          <w:spacing w:val="-5"/>
          <w:sz w:val="24"/>
        </w:rPr>
        <w:t xml:space="preserve"> </w:t>
      </w:r>
      <w:r>
        <w:rPr>
          <w:sz w:val="24"/>
        </w:rPr>
        <w:t>counties,</w:t>
      </w:r>
      <w:r>
        <w:rPr>
          <w:spacing w:val="-5"/>
          <w:sz w:val="24"/>
        </w:rPr>
        <w:t xml:space="preserve"> </w:t>
      </w:r>
      <w:r>
        <w:rPr>
          <w:spacing w:val="-4"/>
          <w:sz w:val="24"/>
        </w:rPr>
        <w:t>etc.</w:t>
      </w:r>
    </w:p>
    <w:p w14:paraId="4F99E64D" w14:textId="11B9E294" w:rsidR="00301385" w:rsidRDefault="00E627E1">
      <w:pPr>
        <w:pStyle w:val="ListParagraph"/>
        <w:numPr>
          <w:ilvl w:val="0"/>
          <w:numId w:val="1"/>
        </w:numPr>
        <w:tabs>
          <w:tab w:val="left" w:pos="820"/>
        </w:tabs>
        <w:spacing w:before="21"/>
        <w:rPr>
          <w:sz w:val="24"/>
        </w:rPr>
      </w:pPr>
      <w:r>
        <w:rPr>
          <w:sz w:val="24"/>
        </w:rPr>
        <w:t>Do</w:t>
      </w:r>
      <w:r>
        <w:rPr>
          <w:spacing w:val="-6"/>
          <w:sz w:val="24"/>
        </w:rPr>
        <w:t xml:space="preserve"> </w:t>
      </w:r>
      <w:r>
        <w:rPr>
          <w:sz w:val="24"/>
        </w:rPr>
        <w:t>not</w:t>
      </w:r>
      <w:r>
        <w:rPr>
          <w:spacing w:val="-2"/>
          <w:sz w:val="24"/>
        </w:rPr>
        <w:t xml:space="preserve"> </w:t>
      </w:r>
      <w:r>
        <w:rPr>
          <w:sz w:val="24"/>
        </w:rPr>
        <w:t>translate</w:t>
      </w:r>
      <w:r>
        <w:rPr>
          <w:spacing w:val="-2"/>
          <w:sz w:val="24"/>
        </w:rPr>
        <w:t xml:space="preserve"> </w:t>
      </w:r>
      <w:r>
        <w:rPr>
          <w:sz w:val="24"/>
        </w:rPr>
        <w:t>signage,</w:t>
      </w:r>
      <w:r>
        <w:rPr>
          <w:spacing w:val="-5"/>
          <w:sz w:val="24"/>
        </w:rPr>
        <w:t xml:space="preserve"> </w:t>
      </w:r>
      <w:r>
        <w:rPr>
          <w:sz w:val="24"/>
        </w:rPr>
        <w:t>or</w:t>
      </w:r>
      <w:r>
        <w:rPr>
          <w:spacing w:val="-5"/>
          <w:sz w:val="24"/>
        </w:rPr>
        <w:t xml:space="preserve"> </w:t>
      </w:r>
      <w:r w:rsidR="003A3A76">
        <w:rPr>
          <w:spacing w:val="-2"/>
          <w:sz w:val="24"/>
        </w:rPr>
        <w:t>acronyms.</w:t>
      </w:r>
    </w:p>
    <w:p w14:paraId="5E24EB37" w14:textId="2A54BC0A" w:rsidR="00301385" w:rsidRDefault="00E627E1">
      <w:pPr>
        <w:pStyle w:val="ListParagraph"/>
        <w:numPr>
          <w:ilvl w:val="0"/>
          <w:numId w:val="1"/>
        </w:numPr>
        <w:tabs>
          <w:tab w:val="left" w:pos="820"/>
        </w:tabs>
        <w:spacing w:before="26" w:line="254" w:lineRule="auto"/>
        <w:ind w:right="149"/>
        <w:rPr>
          <w:sz w:val="24"/>
        </w:rPr>
      </w:pPr>
      <w:r>
        <w:rPr>
          <w:sz w:val="24"/>
        </w:rPr>
        <w:t>Do</w:t>
      </w:r>
      <w:r>
        <w:rPr>
          <w:spacing w:val="-8"/>
          <w:sz w:val="24"/>
        </w:rPr>
        <w:t xml:space="preserve"> </w:t>
      </w:r>
      <w:r>
        <w:rPr>
          <w:sz w:val="24"/>
        </w:rPr>
        <w:t>not</w:t>
      </w:r>
      <w:r>
        <w:rPr>
          <w:spacing w:val="-4"/>
          <w:sz w:val="24"/>
        </w:rPr>
        <w:t xml:space="preserve"> </w:t>
      </w:r>
      <w:r>
        <w:rPr>
          <w:sz w:val="24"/>
        </w:rPr>
        <w:t>translate</w:t>
      </w:r>
      <w:r>
        <w:rPr>
          <w:spacing w:val="-3"/>
          <w:sz w:val="24"/>
        </w:rPr>
        <w:t xml:space="preserve"> </w:t>
      </w:r>
      <w:r>
        <w:rPr>
          <w:sz w:val="24"/>
        </w:rPr>
        <w:t>names</w:t>
      </w:r>
      <w:r>
        <w:rPr>
          <w:spacing w:val="-5"/>
          <w:sz w:val="24"/>
        </w:rPr>
        <w:t xml:space="preserve"> </w:t>
      </w:r>
      <w:r>
        <w:rPr>
          <w:sz w:val="24"/>
        </w:rPr>
        <w:t>of</w:t>
      </w:r>
      <w:r>
        <w:rPr>
          <w:spacing w:val="-3"/>
          <w:sz w:val="24"/>
        </w:rPr>
        <w:t xml:space="preserve"> </w:t>
      </w:r>
      <w:r>
        <w:rPr>
          <w:sz w:val="24"/>
        </w:rPr>
        <w:t>cooling/warming</w:t>
      </w:r>
      <w:r>
        <w:rPr>
          <w:spacing w:val="-3"/>
          <w:sz w:val="24"/>
        </w:rPr>
        <w:t xml:space="preserve"> </w:t>
      </w:r>
      <w:r>
        <w:rPr>
          <w:sz w:val="24"/>
        </w:rPr>
        <w:t>centers,</w:t>
      </w:r>
      <w:r>
        <w:rPr>
          <w:spacing w:val="-7"/>
          <w:sz w:val="24"/>
        </w:rPr>
        <w:t xml:space="preserve"> </w:t>
      </w:r>
      <w:r>
        <w:rPr>
          <w:sz w:val="24"/>
        </w:rPr>
        <w:t>evacuation</w:t>
      </w:r>
      <w:r>
        <w:rPr>
          <w:spacing w:val="-4"/>
          <w:sz w:val="24"/>
        </w:rPr>
        <w:t xml:space="preserve"> </w:t>
      </w:r>
      <w:r>
        <w:rPr>
          <w:sz w:val="24"/>
        </w:rPr>
        <w:t>shelters,</w:t>
      </w:r>
      <w:r>
        <w:rPr>
          <w:spacing w:val="-7"/>
          <w:sz w:val="24"/>
        </w:rPr>
        <w:t xml:space="preserve"> </w:t>
      </w:r>
      <w:r>
        <w:rPr>
          <w:sz w:val="24"/>
        </w:rPr>
        <w:t>distribution</w:t>
      </w:r>
      <w:r>
        <w:rPr>
          <w:spacing w:val="-4"/>
          <w:sz w:val="24"/>
        </w:rPr>
        <w:t xml:space="preserve"> </w:t>
      </w:r>
      <w:r>
        <w:rPr>
          <w:sz w:val="24"/>
        </w:rPr>
        <w:t>or dispensary locations</w:t>
      </w:r>
      <w:r w:rsidR="00CC6AD4">
        <w:rPr>
          <w:sz w:val="24"/>
        </w:rPr>
        <w:t>,</w:t>
      </w:r>
      <w:r>
        <w:rPr>
          <w:sz w:val="24"/>
        </w:rPr>
        <w:t xml:space="preserve"> or </w:t>
      </w:r>
      <w:r w:rsidR="003A3A76">
        <w:rPr>
          <w:sz w:val="24"/>
        </w:rPr>
        <w:t>names.</w:t>
      </w:r>
    </w:p>
    <w:p w14:paraId="4960959D" w14:textId="575755CD" w:rsidR="00301385" w:rsidRDefault="00E627E1">
      <w:pPr>
        <w:pStyle w:val="ListParagraph"/>
        <w:numPr>
          <w:ilvl w:val="0"/>
          <w:numId w:val="1"/>
        </w:numPr>
        <w:tabs>
          <w:tab w:val="left" w:pos="820"/>
        </w:tabs>
        <w:spacing w:before="2"/>
        <w:rPr>
          <w:sz w:val="24"/>
        </w:rPr>
      </w:pPr>
      <w:r>
        <w:rPr>
          <w:sz w:val="24"/>
        </w:rPr>
        <w:t>Do</w:t>
      </w:r>
      <w:r>
        <w:rPr>
          <w:spacing w:val="-7"/>
          <w:sz w:val="24"/>
        </w:rPr>
        <w:t xml:space="preserve"> </w:t>
      </w:r>
      <w:r>
        <w:rPr>
          <w:sz w:val="24"/>
        </w:rPr>
        <w:t>not</w:t>
      </w:r>
      <w:r>
        <w:rPr>
          <w:spacing w:val="-1"/>
          <w:sz w:val="24"/>
        </w:rPr>
        <w:t xml:space="preserve"> </w:t>
      </w:r>
      <w:r>
        <w:rPr>
          <w:sz w:val="24"/>
        </w:rPr>
        <w:t>translate</w:t>
      </w:r>
      <w:r>
        <w:rPr>
          <w:spacing w:val="-2"/>
          <w:sz w:val="24"/>
        </w:rPr>
        <w:t xml:space="preserve"> </w:t>
      </w:r>
      <w:r>
        <w:rPr>
          <w:sz w:val="24"/>
        </w:rPr>
        <w:t>web</w:t>
      </w:r>
      <w:r>
        <w:rPr>
          <w:spacing w:val="-4"/>
          <w:sz w:val="24"/>
        </w:rPr>
        <w:t xml:space="preserve"> </w:t>
      </w:r>
      <w:r>
        <w:rPr>
          <w:sz w:val="24"/>
        </w:rPr>
        <w:t>addresses,</w:t>
      </w:r>
      <w:r>
        <w:rPr>
          <w:spacing w:val="-4"/>
          <w:sz w:val="24"/>
        </w:rPr>
        <w:t xml:space="preserve"> </w:t>
      </w:r>
      <w:r>
        <w:rPr>
          <w:sz w:val="24"/>
        </w:rPr>
        <w:t>email</w:t>
      </w:r>
      <w:r>
        <w:rPr>
          <w:spacing w:val="-2"/>
          <w:sz w:val="24"/>
        </w:rPr>
        <w:t xml:space="preserve"> </w:t>
      </w:r>
      <w:r>
        <w:rPr>
          <w:sz w:val="24"/>
        </w:rPr>
        <w:t>addresses,</w:t>
      </w:r>
      <w:r>
        <w:rPr>
          <w:spacing w:val="-5"/>
          <w:sz w:val="24"/>
        </w:rPr>
        <w:t xml:space="preserve"> </w:t>
      </w:r>
      <w:r>
        <w:rPr>
          <w:sz w:val="24"/>
        </w:rPr>
        <w:t>or</w:t>
      </w:r>
      <w:r>
        <w:rPr>
          <w:spacing w:val="-6"/>
          <w:sz w:val="24"/>
        </w:rPr>
        <w:t xml:space="preserve"> </w:t>
      </w:r>
      <w:r w:rsidR="003A3A76">
        <w:rPr>
          <w:spacing w:val="-2"/>
          <w:sz w:val="24"/>
        </w:rPr>
        <w:t>hyperlinks.</w:t>
      </w:r>
    </w:p>
    <w:p w14:paraId="195892D0" w14:textId="49998BE0" w:rsidR="00301385" w:rsidRDefault="00E627E1">
      <w:pPr>
        <w:pStyle w:val="ListParagraph"/>
        <w:numPr>
          <w:ilvl w:val="0"/>
          <w:numId w:val="1"/>
        </w:numPr>
        <w:tabs>
          <w:tab w:val="left" w:pos="820"/>
        </w:tabs>
        <w:spacing w:before="20"/>
        <w:rPr>
          <w:sz w:val="24"/>
        </w:rPr>
      </w:pPr>
      <w:r>
        <w:rPr>
          <w:sz w:val="24"/>
        </w:rPr>
        <w:t>Avoid</w:t>
      </w:r>
      <w:r>
        <w:rPr>
          <w:spacing w:val="-5"/>
          <w:sz w:val="24"/>
        </w:rPr>
        <w:t xml:space="preserve"> </w:t>
      </w:r>
      <w:r>
        <w:rPr>
          <w:sz w:val="24"/>
        </w:rPr>
        <w:t>slang,</w:t>
      </w:r>
      <w:r>
        <w:rPr>
          <w:spacing w:val="-5"/>
          <w:sz w:val="24"/>
        </w:rPr>
        <w:t xml:space="preserve"> </w:t>
      </w:r>
      <w:r>
        <w:rPr>
          <w:sz w:val="24"/>
        </w:rPr>
        <w:t>jargon</w:t>
      </w:r>
      <w:r w:rsidR="00CC6AD4">
        <w:rPr>
          <w:sz w:val="24"/>
        </w:rPr>
        <w:t>,</w:t>
      </w:r>
      <w:r>
        <w:rPr>
          <w:spacing w:val="-3"/>
          <w:sz w:val="24"/>
        </w:rPr>
        <w:t xml:space="preserve"> </w:t>
      </w:r>
      <w:r>
        <w:rPr>
          <w:sz w:val="24"/>
        </w:rPr>
        <w:t>or</w:t>
      </w:r>
      <w:r>
        <w:rPr>
          <w:spacing w:val="-6"/>
          <w:sz w:val="24"/>
        </w:rPr>
        <w:t xml:space="preserve"> </w:t>
      </w:r>
      <w:r w:rsidR="003A3A76">
        <w:rPr>
          <w:spacing w:val="-2"/>
          <w:sz w:val="24"/>
        </w:rPr>
        <w:t>metaphors.</w:t>
      </w:r>
    </w:p>
    <w:p w14:paraId="7604E2D1" w14:textId="1CB2F25B" w:rsidR="00301385" w:rsidRDefault="00E627E1">
      <w:pPr>
        <w:pStyle w:val="BodyText"/>
        <w:spacing w:before="176" w:line="252" w:lineRule="auto"/>
        <w:ind w:left="460" w:right="303"/>
        <w:jc w:val="both"/>
      </w:pPr>
      <w:r>
        <w:t>Applying concepts found in this Language Style Guidelines will help to</w:t>
      </w:r>
      <w:r>
        <w:rPr>
          <w:spacing w:val="-2"/>
        </w:rPr>
        <w:t xml:space="preserve"> </w:t>
      </w:r>
      <w:r>
        <w:t>enable all Californians</w:t>
      </w:r>
      <w:r>
        <w:rPr>
          <w:spacing w:val="-3"/>
        </w:rPr>
        <w:t xml:space="preserve"> </w:t>
      </w:r>
      <w:r>
        <w:t>to</w:t>
      </w:r>
      <w:r>
        <w:rPr>
          <w:spacing w:val="-7"/>
        </w:rPr>
        <w:t xml:space="preserve"> </w:t>
      </w:r>
      <w:r>
        <w:t>have</w:t>
      </w:r>
      <w:r>
        <w:rPr>
          <w:spacing w:val="-6"/>
        </w:rPr>
        <w:t xml:space="preserve"> </w:t>
      </w:r>
      <w:r>
        <w:t>lifesaving</w:t>
      </w:r>
      <w:r>
        <w:rPr>
          <w:spacing w:val="-6"/>
        </w:rPr>
        <w:t xml:space="preserve"> </w:t>
      </w:r>
      <w:r>
        <w:t>information</w:t>
      </w:r>
      <w:r>
        <w:rPr>
          <w:spacing w:val="-6"/>
        </w:rPr>
        <w:t xml:space="preserve"> </w:t>
      </w:r>
      <w:r>
        <w:t>in</w:t>
      </w:r>
      <w:r>
        <w:rPr>
          <w:spacing w:val="-2"/>
        </w:rPr>
        <w:t xml:space="preserve"> </w:t>
      </w:r>
      <w:r>
        <w:t>a</w:t>
      </w:r>
      <w:r>
        <w:rPr>
          <w:spacing w:val="-4"/>
        </w:rPr>
        <w:t xml:space="preserve"> </w:t>
      </w:r>
      <w:r>
        <w:t>language</w:t>
      </w:r>
      <w:r>
        <w:rPr>
          <w:spacing w:val="-1"/>
        </w:rPr>
        <w:t xml:space="preserve"> </w:t>
      </w:r>
      <w:r>
        <w:t>or</w:t>
      </w:r>
      <w:r>
        <w:rPr>
          <w:spacing w:val="-7"/>
        </w:rPr>
        <w:t xml:space="preserve"> </w:t>
      </w:r>
      <w:r>
        <w:t>format</w:t>
      </w:r>
      <w:r>
        <w:rPr>
          <w:spacing w:val="-2"/>
        </w:rPr>
        <w:t xml:space="preserve"> </w:t>
      </w:r>
      <w:r>
        <w:t>that</w:t>
      </w:r>
      <w:r>
        <w:rPr>
          <w:spacing w:val="-6"/>
        </w:rPr>
        <w:t xml:space="preserve"> </w:t>
      </w:r>
      <w:r>
        <w:t>is</w:t>
      </w:r>
      <w:r>
        <w:rPr>
          <w:spacing w:val="-3"/>
        </w:rPr>
        <w:t xml:space="preserve"> </w:t>
      </w:r>
      <w:r>
        <w:t>accessible</w:t>
      </w:r>
      <w:r>
        <w:rPr>
          <w:spacing w:val="-6"/>
        </w:rPr>
        <w:t xml:space="preserve"> </w:t>
      </w:r>
      <w:r>
        <w:t>and understandable to them.</w:t>
      </w:r>
    </w:p>
    <w:p w14:paraId="347E610A" w14:textId="77777777" w:rsidR="00301385" w:rsidRDefault="00301385">
      <w:pPr>
        <w:pStyle w:val="BodyText"/>
        <w:spacing w:before="11"/>
        <w:ind w:left="0"/>
        <w:rPr>
          <w:sz w:val="29"/>
        </w:rPr>
      </w:pPr>
    </w:p>
    <w:p w14:paraId="6F5D92DF" w14:textId="5D4122A6" w:rsidR="00301385" w:rsidRDefault="007A49CB">
      <w:pPr>
        <w:pStyle w:val="Heading1"/>
        <w:tabs>
          <w:tab w:val="left" w:pos="10934"/>
        </w:tabs>
        <w:spacing w:line="237" w:lineRule="auto"/>
        <w:ind w:right="103"/>
      </w:pPr>
      <w:bookmarkStart w:id="3" w:name="Glossary_of_Standards_Emergency_Notifica"/>
      <w:bookmarkEnd w:id="3"/>
      <w:r w:rsidRPr="007A49CB">
        <w:rPr>
          <w:u w:val="single"/>
        </w:rPr>
        <w:t>Definitions</w:t>
      </w:r>
      <w:r w:rsidR="00E627E1" w:rsidRPr="007A49CB">
        <w:rPr>
          <w:u w:val="single"/>
        </w:rPr>
        <w:t xml:space="preserve"> and </w:t>
      </w:r>
      <w:r w:rsidR="00E627E1">
        <w:rPr>
          <w:u w:val="single"/>
        </w:rPr>
        <w:t>Abbreviations (English)</w:t>
      </w:r>
      <w:r w:rsidR="00E627E1">
        <w:rPr>
          <w:u w:val="single"/>
        </w:rPr>
        <w:tab/>
      </w:r>
    </w:p>
    <w:p w14:paraId="73D877D5" w14:textId="77777777" w:rsidR="00301385" w:rsidRDefault="00301385">
      <w:pPr>
        <w:pStyle w:val="BodyText"/>
        <w:spacing w:before="11"/>
        <w:ind w:left="0"/>
        <w:rPr>
          <w:b/>
          <w:sz w:val="19"/>
        </w:rPr>
      </w:pPr>
    </w:p>
    <w:p w14:paraId="1166178A" w14:textId="6791A96A" w:rsidR="006D2C76" w:rsidRDefault="00E627E1" w:rsidP="006D2C76">
      <w:pPr>
        <w:pStyle w:val="BodyText"/>
        <w:spacing w:before="102" w:line="235" w:lineRule="auto"/>
        <w:ind w:right="222"/>
        <w:rPr>
          <w:spacing w:val="-2"/>
        </w:rPr>
      </w:pPr>
      <w:r>
        <w:rPr>
          <w:b/>
        </w:rPr>
        <w:t>Access and Functional Needs (AFN</w:t>
      </w:r>
      <w:r>
        <w:t>)</w:t>
      </w:r>
      <w:r w:rsidR="00B30E2D">
        <w:t>:</w:t>
      </w:r>
      <w:r>
        <w:t xml:space="preserve"> As defined in Government Code section 8593.3, access</w:t>
      </w:r>
      <w:r>
        <w:rPr>
          <w:spacing w:val="-4"/>
        </w:rPr>
        <w:t xml:space="preserve"> </w:t>
      </w:r>
      <w:r>
        <w:t>and</w:t>
      </w:r>
      <w:r>
        <w:rPr>
          <w:spacing w:val="-5"/>
        </w:rPr>
        <w:t xml:space="preserve"> </w:t>
      </w:r>
      <w:r>
        <w:t>functional</w:t>
      </w:r>
      <w:r>
        <w:rPr>
          <w:spacing w:val="-4"/>
        </w:rPr>
        <w:t xml:space="preserve"> </w:t>
      </w:r>
      <w:r>
        <w:t>needs refers</w:t>
      </w:r>
      <w:r>
        <w:rPr>
          <w:spacing w:val="-4"/>
        </w:rPr>
        <w:t xml:space="preserve"> </w:t>
      </w:r>
      <w:r>
        <w:t>to</w:t>
      </w:r>
      <w:r>
        <w:rPr>
          <w:spacing w:val="-8"/>
        </w:rPr>
        <w:t xml:space="preserve"> </w:t>
      </w:r>
      <w:r>
        <w:t>individuals</w:t>
      </w:r>
      <w:r>
        <w:rPr>
          <w:spacing w:val="-4"/>
        </w:rPr>
        <w:t xml:space="preserve"> </w:t>
      </w:r>
      <w:r>
        <w:t>who</w:t>
      </w:r>
      <w:r>
        <w:rPr>
          <w:spacing w:val="-8"/>
        </w:rPr>
        <w:t xml:space="preserve"> </w:t>
      </w:r>
      <w:r>
        <w:t>have</w:t>
      </w:r>
      <w:r>
        <w:rPr>
          <w:spacing w:val="-7"/>
        </w:rPr>
        <w:t xml:space="preserve"> </w:t>
      </w:r>
      <w:r>
        <w:t>developmental,</w:t>
      </w:r>
      <w:r>
        <w:rPr>
          <w:spacing w:val="-7"/>
        </w:rPr>
        <w:t xml:space="preserve"> </w:t>
      </w:r>
      <w:r>
        <w:t>intellectual,</w:t>
      </w:r>
      <w:r>
        <w:rPr>
          <w:spacing w:val="-4"/>
        </w:rPr>
        <w:t xml:space="preserve"> </w:t>
      </w:r>
      <w:r>
        <w:t xml:space="preserve">or physical disabilities; chronic conditions or injuries; limited English proficiency or non-English speaking; Or, individuals who are older adults, children, or pregnant; living in institutional settings; low- income, homeless, and/or transportation disadvantaged; or from diverse </w:t>
      </w:r>
      <w:r>
        <w:rPr>
          <w:spacing w:val="-2"/>
        </w:rPr>
        <w:lastRenderedPageBreak/>
        <w:t>cultures.</w:t>
      </w:r>
    </w:p>
    <w:p w14:paraId="354E286D" w14:textId="3049634F" w:rsidR="00301385" w:rsidRDefault="00E627E1" w:rsidP="006D2C76">
      <w:pPr>
        <w:pStyle w:val="BodyText"/>
        <w:spacing w:before="102" w:line="235" w:lineRule="auto"/>
        <w:ind w:right="222"/>
      </w:pPr>
      <w:r>
        <w:rPr>
          <w:b/>
        </w:rPr>
        <w:t>Advisory</w:t>
      </w:r>
      <w:r w:rsidR="00B30E2D">
        <w:rPr>
          <w:b/>
        </w:rPr>
        <w:t>:</w:t>
      </w:r>
      <w:r>
        <w:rPr>
          <w:spacing w:val="-3"/>
        </w:rPr>
        <w:t xml:space="preserve"> </w:t>
      </w:r>
      <w:r>
        <w:t>Highlights</w:t>
      </w:r>
      <w:r>
        <w:rPr>
          <w:spacing w:val="-2"/>
        </w:rPr>
        <w:t xml:space="preserve"> </w:t>
      </w:r>
      <w:r>
        <w:t>special</w:t>
      </w:r>
      <w:r>
        <w:rPr>
          <w:spacing w:val="-2"/>
        </w:rPr>
        <w:t xml:space="preserve"> </w:t>
      </w:r>
      <w:r>
        <w:t>conditions</w:t>
      </w:r>
      <w:r>
        <w:rPr>
          <w:spacing w:val="-2"/>
        </w:rPr>
        <w:t xml:space="preserve"> </w:t>
      </w:r>
      <w:r>
        <w:t>that</w:t>
      </w:r>
      <w:r>
        <w:rPr>
          <w:spacing w:val="-1"/>
        </w:rPr>
        <w:t xml:space="preserve"> </w:t>
      </w:r>
      <w:r>
        <w:t>are</w:t>
      </w:r>
      <w:r>
        <w:rPr>
          <w:spacing w:val="-5"/>
        </w:rPr>
        <w:t xml:space="preserve"> </w:t>
      </w:r>
      <w:r>
        <w:t>less</w:t>
      </w:r>
      <w:r>
        <w:rPr>
          <w:spacing w:val="-2"/>
        </w:rPr>
        <w:t xml:space="preserve"> </w:t>
      </w:r>
      <w:r>
        <w:t>serious</w:t>
      </w:r>
      <w:r>
        <w:rPr>
          <w:spacing w:val="-2"/>
        </w:rPr>
        <w:t xml:space="preserve"> </w:t>
      </w:r>
      <w:r>
        <w:t>than</w:t>
      </w:r>
      <w:r>
        <w:rPr>
          <w:spacing w:val="-5"/>
        </w:rPr>
        <w:t xml:space="preserve"> </w:t>
      </w:r>
      <w:r>
        <w:t>a</w:t>
      </w:r>
      <w:r>
        <w:rPr>
          <w:spacing w:val="-3"/>
        </w:rPr>
        <w:t xml:space="preserve"> </w:t>
      </w:r>
      <w:r>
        <w:t>warning,</w:t>
      </w:r>
      <w:r>
        <w:rPr>
          <w:spacing w:val="-5"/>
        </w:rPr>
        <w:t xml:space="preserve"> </w:t>
      </w:r>
      <w:r>
        <w:t>shelter</w:t>
      </w:r>
      <w:r>
        <w:rPr>
          <w:spacing w:val="-6"/>
        </w:rPr>
        <w:t xml:space="preserve"> </w:t>
      </w:r>
      <w:r>
        <w:t>in</w:t>
      </w:r>
      <w:r>
        <w:rPr>
          <w:spacing w:val="-1"/>
        </w:rPr>
        <w:t xml:space="preserve"> </w:t>
      </w:r>
      <w:r>
        <w:t>place, or evacuation. They are for events that may cause significant inconvenience, and if caution is not exercised, it could lead to situations that may threaten life and/or property.</w:t>
      </w:r>
    </w:p>
    <w:p w14:paraId="12719DD0" w14:textId="77777777" w:rsidR="00301385" w:rsidRDefault="00301385">
      <w:pPr>
        <w:pStyle w:val="BodyText"/>
        <w:spacing w:before="9"/>
        <w:ind w:left="0"/>
      </w:pPr>
    </w:p>
    <w:p w14:paraId="2BC00197" w14:textId="0E969159" w:rsidR="00301385" w:rsidRDefault="00E627E1">
      <w:pPr>
        <w:pStyle w:val="BodyText"/>
        <w:spacing w:before="1" w:line="232" w:lineRule="auto"/>
        <w:ind w:right="222"/>
      </w:pPr>
      <w:r>
        <w:rPr>
          <w:b/>
        </w:rPr>
        <w:t>Agency</w:t>
      </w:r>
      <w:r>
        <w:rPr>
          <w:b/>
          <w:spacing w:val="-2"/>
        </w:rPr>
        <w:t xml:space="preserve"> </w:t>
      </w:r>
      <w:r>
        <w:rPr>
          <w:b/>
        </w:rPr>
        <w:t>Representative</w:t>
      </w:r>
      <w:r w:rsidR="00B30E2D">
        <w:rPr>
          <w:b/>
        </w:rPr>
        <w:t>:</w:t>
      </w:r>
      <w:r>
        <w:rPr>
          <w:spacing w:val="-2"/>
        </w:rPr>
        <w:t xml:space="preserve"> </w:t>
      </w:r>
      <w:r>
        <w:t>A person</w:t>
      </w:r>
      <w:r>
        <w:rPr>
          <w:spacing w:val="-3"/>
        </w:rPr>
        <w:t xml:space="preserve"> </w:t>
      </w:r>
      <w:r>
        <w:t>assigned</w:t>
      </w:r>
      <w:r>
        <w:rPr>
          <w:spacing w:val="-1"/>
        </w:rPr>
        <w:t xml:space="preserve"> </w:t>
      </w:r>
      <w:r>
        <w:t>by</w:t>
      </w:r>
      <w:r>
        <w:rPr>
          <w:spacing w:val="-1"/>
        </w:rPr>
        <w:t xml:space="preserve"> </w:t>
      </w:r>
      <w:r>
        <w:t>a</w:t>
      </w:r>
      <w:r>
        <w:rPr>
          <w:spacing w:val="-1"/>
        </w:rPr>
        <w:t xml:space="preserve"> </w:t>
      </w:r>
      <w:r>
        <w:t>primary,</w:t>
      </w:r>
      <w:r>
        <w:rPr>
          <w:spacing w:val="-3"/>
        </w:rPr>
        <w:t xml:space="preserve"> </w:t>
      </w:r>
      <w:r>
        <w:t>assisting,</w:t>
      </w:r>
      <w:r>
        <w:rPr>
          <w:spacing w:val="-3"/>
        </w:rPr>
        <w:t xml:space="preserve"> </w:t>
      </w:r>
      <w:r>
        <w:t>or</w:t>
      </w:r>
      <w:r>
        <w:rPr>
          <w:spacing w:val="-4"/>
        </w:rPr>
        <w:t xml:space="preserve"> </w:t>
      </w:r>
      <w:r>
        <w:t>cooperating federal, state, territorial, tribal, or local government agency or private entity that has been delegated authority to make decisions affecting that agencies or organization’s participation</w:t>
      </w:r>
      <w:r>
        <w:rPr>
          <w:spacing w:val="-7"/>
        </w:rPr>
        <w:t xml:space="preserve"> </w:t>
      </w:r>
      <w:r>
        <w:t>in</w:t>
      </w:r>
      <w:r>
        <w:rPr>
          <w:spacing w:val="-7"/>
        </w:rPr>
        <w:t xml:space="preserve"> </w:t>
      </w:r>
      <w:r>
        <w:t>incident</w:t>
      </w:r>
      <w:r>
        <w:rPr>
          <w:spacing w:val="-7"/>
        </w:rPr>
        <w:t xml:space="preserve"> </w:t>
      </w:r>
      <w:r>
        <w:t>management</w:t>
      </w:r>
      <w:r>
        <w:rPr>
          <w:spacing w:val="-7"/>
        </w:rPr>
        <w:t xml:space="preserve"> </w:t>
      </w:r>
      <w:r>
        <w:t>activities</w:t>
      </w:r>
      <w:r>
        <w:rPr>
          <w:spacing w:val="-5"/>
        </w:rPr>
        <w:t xml:space="preserve"> </w:t>
      </w:r>
      <w:r>
        <w:t>following</w:t>
      </w:r>
      <w:r>
        <w:rPr>
          <w:spacing w:val="-7"/>
        </w:rPr>
        <w:t xml:space="preserve"> </w:t>
      </w:r>
      <w:r>
        <w:t>appropriate</w:t>
      </w:r>
      <w:r>
        <w:rPr>
          <w:spacing w:val="-7"/>
        </w:rPr>
        <w:t xml:space="preserve"> </w:t>
      </w:r>
      <w:r>
        <w:t>consultation</w:t>
      </w:r>
      <w:r>
        <w:rPr>
          <w:spacing w:val="-4"/>
        </w:rPr>
        <w:t xml:space="preserve"> </w:t>
      </w:r>
      <w:r>
        <w:t>with</w:t>
      </w:r>
      <w:r>
        <w:rPr>
          <w:spacing w:val="-4"/>
        </w:rPr>
        <w:t xml:space="preserve"> </w:t>
      </w:r>
      <w:r>
        <w:t>the leadership of that agency.</w:t>
      </w:r>
    </w:p>
    <w:p w14:paraId="0009CD35" w14:textId="77777777" w:rsidR="00301385" w:rsidRDefault="00301385">
      <w:pPr>
        <w:pStyle w:val="BodyText"/>
        <w:spacing w:before="8"/>
        <w:ind w:left="0"/>
      </w:pPr>
    </w:p>
    <w:p w14:paraId="13122B72" w14:textId="1D3BF4E0" w:rsidR="00301385" w:rsidRDefault="00E627E1">
      <w:pPr>
        <w:pStyle w:val="BodyText"/>
        <w:spacing w:before="1" w:line="232" w:lineRule="auto"/>
        <w:ind w:right="222"/>
      </w:pPr>
      <w:r>
        <w:rPr>
          <w:b/>
        </w:rPr>
        <w:t>Agency</w:t>
      </w:r>
      <w:r w:rsidR="00B30E2D">
        <w:rPr>
          <w:b/>
        </w:rPr>
        <w:t>:</w:t>
      </w:r>
      <w:r>
        <w:rPr>
          <w:spacing w:val="-4"/>
        </w:rPr>
        <w:t xml:space="preserve"> </w:t>
      </w:r>
      <w:r>
        <w:t>A</w:t>
      </w:r>
      <w:r>
        <w:rPr>
          <w:spacing w:val="-3"/>
        </w:rPr>
        <w:t xml:space="preserve"> </w:t>
      </w:r>
      <w:r>
        <w:t>division</w:t>
      </w:r>
      <w:r>
        <w:rPr>
          <w:spacing w:val="-6"/>
        </w:rPr>
        <w:t xml:space="preserve"> </w:t>
      </w:r>
      <w:r>
        <w:t>of</w:t>
      </w:r>
      <w:r>
        <w:rPr>
          <w:spacing w:val="-5"/>
        </w:rPr>
        <w:t xml:space="preserve"> </w:t>
      </w:r>
      <w:r>
        <w:t>government</w:t>
      </w:r>
      <w:r>
        <w:rPr>
          <w:spacing w:val="-6"/>
        </w:rPr>
        <w:t xml:space="preserve"> </w:t>
      </w:r>
      <w:r>
        <w:t>with</w:t>
      </w:r>
      <w:r>
        <w:rPr>
          <w:spacing w:val="-6"/>
        </w:rPr>
        <w:t xml:space="preserve"> </w:t>
      </w:r>
      <w:r>
        <w:t>a</w:t>
      </w:r>
      <w:r>
        <w:rPr>
          <w:spacing w:val="-4"/>
        </w:rPr>
        <w:t xml:space="preserve"> </w:t>
      </w:r>
      <w:r>
        <w:t>specific</w:t>
      </w:r>
      <w:r>
        <w:rPr>
          <w:spacing w:val="-5"/>
        </w:rPr>
        <w:t xml:space="preserve"> </w:t>
      </w:r>
      <w:r>
        <w:t>function</w:t>
      </w:r>
      <w:r>
        <w:rPr>
          <w:spacing w:val="-2"/>
        </w:rPr>
        <w:t xml:space="preserve"> </w:t>
      </w:r>
      <w:r>
        <w:t>offering</w:t>
      </w:r>
      <w:r>
        <w:rPr>
          <w:spacing w:val="-1"/>
        </w:rPr>
        <w:t xml:space="preserve"> </w:t>
      </w:r>
      <w:r>
        <w:t>a</w:t>
      </w:r>
      <w:r>
        <w:rPr>
          <w:spacing w:val="-4"/>
        </w:rPr>
        <w:t xml:space="preserve"> </w:t>
      </w:r>
      <w:r>
        <w:t>particular</w:t>
      </w:r>
      <w:r>
        <w:rPr>
          <w:spacing w:val="-7"/>
        </w:rPr>
        <w:t xml:space="preserve"> </w:t>
      </w:r>
      <w:r>
        <w:t>kind of assistance. In the Incident Command System (ICS), agencies are defined either as jurisdictional (having</w:t>
      </w:r>
      <w:r>
        <w:rPr>
          <w:spacing w:val="-3"/>
        </w:rPr>
        <w:t xml:space="preserve"> </w:t>
      </w:r>
      <w:r>
        <w:t>statutory</w:t>
      </w:r>
      <w:r>
        <w:rPr>
          <w:spacing w:val="-1"/>
        </w:rPr>
        <w:t xml:space="preserve"> </w:t>
      </w:r>
      <w:r>
        <w:t>responsibility</w:t>
      </w:r>
      <w:r>
        <w:rPr>
          <w:spacing w:val="-1"/>
        </w:rPr>
        <w:t xml:space="preserve"> </w:t>
      </w:r>
      <w:r>
        <w:t>for</w:t>
      </w:r>
      <w:r>
        <w:rPr>
          <w:spacing w:val="-4"/>
        </w:rPr>
        <w:t xml:space="preserve"> </w:t>
      </w:r>
      <w:r>
        <w:t>incident management)</w:t>
      </w:r>
      <w:r>
        <w:rPr>
          <w:spacing w:val="-1"/>
        </w:rPr>
        <w:t xml:space="preserve"> </w:t>
      </w:r>
      <w:r>
        <w:t>or</w:t>
      </w:r>
      <w:r>
        <w:rPr>
          <w:spacing w:val="-4"/>
        </w:rPr>
        <w:t xml:space="preserve"> </w:t>
      </w:r>
      <w:r>
        <w:t>as assisting</w:t>
      </w:r>
      <w:r>
        <w:rPr>
          <w:spacing w:val="-29"/>
        </w:rPr>
        <w:t xml:space="preserve"> </w:t>
      </w:r>
      <w:r>
        <w:t>or cooperating (providing resources or other assistance).</w:t>
      </w:r>
    </w:p>
    <w:p w14:paraId="3B1968F1" w14:textId="77777777" w:rsidR="00301385" w:rsidRDefault="00301385">
      <w:pPr>
        <w:pStyle w:val="BodyText"/>
        <w:spacing w:before="7"/>
        <w:ind w:left="0"/>
      </w:pPr>
    </w:p>
    <w:p w14:paraId="58DBB358" w14:textId="1C3985A5" w:rsidR="00301385" w:rsidRDefault="00E627E1">
      <w:pPr>
        <w:pStyle w:val="BodyText"/>
      </w:pPr>
      <w:r>
        <w:rPr>
          <w:b/>
        </w:rPr>
        <w:t>Alert</w:t>
      </w:r>
      <w:r w:rsidR="00B30E2D">
        <w:rPr>
          <w:b/>
        </w:rPr>
        <w:t>:</w:t>
      </w:r>
      <w:r>
        <w:rPr>
          <w:spacing w:val="-3"/>
        </w:rPr>
        <w:t xml:space="preserve"> </w:t>
      </w:r>
      <w:r>
        <w:t>A communication</w:t>
      </w:r>
      <w:r>
        <w:rPr>
          <w:spacing w:val="-3"/>
        </w:rPr>
        <w:t xml:space="preserve"> </w:t>
      </w:r>
      <w:r>
        <w:t>intended</w:t>
      </w:r>
      <w:r>
        <w:rPr>
          <w:spacing w:val="-3"/>
        </w:rPr>
        <w:t xml:space="preserve"> </w:t>
      </w:r>
      <w:r>
        <w:t>to</w:t>
      </w:r>
      <w:r>
        <w:rPr>
          <w:spacing w:val="-6"/>
        </w:rPr>
        <w:t xml:space="preserve"> </w:t>
      </w:r>
      <w:r>
        <w:t>attract</w:t>
      </w:r>
      <w:r>
        <w:rPr>
          <w:spacing w:val="-4"/>
        </w:rPr>
        <w:t xml:space="preserve"> </w:t>
      </w:r>
      <w:r>
        <w:t>attention</w:t>
      </w:r>
      <w:r>
        <w:rPr>
          <w:spacing w:val="-4"/>
        </w:rPr>
        <w:t xml:space="preserve"> </w:t>
      </w:r>
      <w:r>
        <w:t>and</w:t>
      </w:r>
      <w:r>
        <w:rPr>
          <w:spacing w:val="-3"/>
        </w:rPr>
        <w:t xml:space="preserve"> </w:t>
      </w:r>
      <w:r>
        <w:t>warn of</w:t>
      </w:r>
      <w:r>
        <w:rPr>
          <w:spacing w:val="-4"/>
        </w:rPr>
        <w:t xml:space="preserve"> </w:t>
      </w:r>
      <w:r>
        <w:t>a</w:t>
      </w:r>
      <w:r>
        <w:rPr>
          <w:spacing w:val="-2"/>
        </w:rPr>
        <w:t xml:space="preserve"> </w:t>
      </w:r>
      <w:r>
        <w:t>danger or</w:t>
      </w:r>
      <w:r>
        <w:rPr>
          <w:spacing w:val="-32"/>
        </w:rPr>
        <w:t xml:space="preserve"> </w:t>
      </w:r>
      <w:r>
        <w:rPr>
          <w:spacing w:val="-2"/>
        </w:rPr>
        <w:t>threat.</w:t>
      </w:r>
    </w:p>
    <w:p w14:paraId="7F7C1DC4" w14:textId="77777777" w:rsidR="00301385" w:rsidRDefault="00301385">
      <w:pPr>
        <w:pStyle w:val="BodyText"/>
        <w:spacing w:before="2"/>
        <w:ind w:left="0"/>
        <w:rPr>
          <w:sz w:val="26"/>
        </w:rPr>
      </w:pPr>
    </w:p>
    <w:p w14:paraId="578EF07F" w14:textId="64E136A4" w:rsidR="00301385" w:rsidRDefault="00E627E1">
      <w:pPr>
        <w:pStyle w:val="BodyText"/>
        <w:spacing w:line="252" w:lineRule="auto"/>
        <w:ind w:right="467"/>
      </w:pPr>
      <w:r>
        <w:rPr>
          <w:b/>
        </w:rPr>
        <w:t>Alerting Authority</w:t>
      </w:r>
      <w:r w:rsidR="00B30E2D">
        <w:rPr>
          <w:b/>
        </w:rPr>
        <w:t>:</w:t>
      </w:r>
      <w:r>
        <w:t xml:space="preserve"> Public officials that are granted the authority to alert the public of emergency situations through Federal, State, and local laws. These are designated in a local</w:t>
      </w:r>
      <w:r>
        <w:rPr>
          <w:spacing w:val="-2"/>
        </w:rPr>
        <w:t xml:space="preserve"> </w:t>
      </w:r>
      <w:r>
        <w:t>Federal</w:t>
      </w:r>
      <w:r>
        <w:rPr>
          <w:spacing w:val="-2"/>
        </w:rPr>
        <w:t xml:space="preserve"> </w:t>
      </w:r>
      <w:r>
        <w:t>Communication</w:t>
      </w:r>
      <w:r>
        <w:rPr>
          <w:spacing w:val="-1"/>
        </w:rPr>
        <w:t xml:space="preserve"> </w:t>
      </w:r>
      <w:r>
        <w:t>Commission</w:t>
      </w:r>
      <w:r>
        <w:rPr>
          <w:spacing w:val="-5"/>
        </w:rPr>
        <w:t xml:space="preserve"> </w:t>
      </w:r>
      <w:r>
        <w:t>(FCC)</w:t>
      </w:r>
      <w:r>
        <w:rPr>
          <w:spacing w:val="-8"/>
        </w:rPr>
        <w:t xml:space="preserve"> </w:t>
      </w:r>
      <w:r>
        <w:t>Emergency</w:t>
      </w:r>
      <w:r>
        <w:rPr>
          <w:spacing w:val="-2"/>
        </w:rPr>
        <w:t xml:space="preserve"> </w:t>
      </w:r>
      <w:r>
        <w:t>Alert</w:t>
      </w:r>
      <w:r>
        <w:rPr>
          <w:spacing w:val="-5"/>
        </w:rPr>
        <w:t xml:space="preserve"> </w:t>
      </w:r>
      <w:r>
        <w:t>System</w:t>
      </w:r>
      <w:r>
        <w:rPr>
          <w:spacing w:val="-4"/>
        </w:rPr>
        <w:t xml:space="preserve"> </w:t>
      </w:r>
      <w:r>
        <w:t>(EAS)</w:t>
      </w:r>
      <w:r>
        <w:rPr>
          <w:spacing w:val="-7"/>
        </w:rPr>
        <w:t xml:space="preserve"> </w:t>
      </w:r>
      <w:r>
        <w:t>plan,</w:t>
      </w:r>
      <w:r>
        <w:rPr>
          <w:spacing w:val="-5"/>
        </w:rPr>
        <w:t xml:space="preserve"> </w:t>
      </w:r>
      <w:r>
        <w:t>and within a signed Federal Emergency Management Agency (FEMA) Memorandum of Understanding (MOU).</w:t>
      </w:r>
    </w:p>
    <w:p w14:paraId="21AD2190" w14:textId="4AA30D63" w:rsidR="00301385" w:rsidRDefault="00E627E1">
      <w:pPr>
        <w:pStyle w:val="BodyText"/>
        <w:spacing w:before="173" w:line="232" w:lineRule="auto"/>
        <w:ind w:right="1302"/>
        <w:jc w:val="both"/>
      </w:pPr>
      <w:r>
        <w:rPr>
          <w:b/>
        </w:rPr>
        <w:t>Alerting</w:t>
      </w:r>
      <w:r>
        <w:rPr>
          <w:b/>
          <w:spacing w:val="-5"/>
        </w:rPr>
        <w:t xml:space="preserve"> </w:t>
      </w:r>
      <w:r>
        <w:rPr>
          <w:b/>
        </w:rPr>
        <w:t>Originator</w:t>
      </w:r>
      <w:r w:rsidR="00B30E2D">
        <w:rPr>
          <w:b/>
        </w:rPr>
        <w:t>:</w:t>
      </w:r>
      <w:r>
        <w:rPr>
          <w:spacing w:val="-5"/>
        </w:rPr>
        <w:t xml:space="preserve"> </w:t>
      </w:r>
      <w:r>
        <w:t>Alerting</w:t>
      </w:r>
      <w:r>
        <w:rPr>
          <w:spacing w:val="-7"/>
        </w:rPr>
        <w:t xml:space="preserve"> </w:t>
      </w:r>
      <w:r>
        <w:t>Originators</w:t>
      </w:r>
      <w:r>
        <w:rPr>
          <w:spacing w:val="-4"/>
        </w:rPr>
        <w:t xml:space="preserve"> </w:t>
      </w:r>
      <w:r>
        <w:t>are</w:t>
      </w:r>
      <w:r>
        <w:rPr>
          <w:spacing w:val="-2"/>
        </w:rPr>
        <w:t xml:space="preserve"> </w:t>
      </w:r>
      <w:r>
        <w:t>designated individuals</w:t>
      </w:r>
      <w:r>
        <w:rPr>
          <w:spacing w:val="-4"/>
        </w:rPr>
        <w:t xml:space="preserve"> </w:t>
      </w:r>
      <w:r>
        <w:t>who</w:t>
      </w:r>
      <w:r>
        <w:rPr>
          <w:spacing w:val="-8"/>
        </w:rPr>
        <w:t xml:space="preserve"> </w:t>
      </w:r>
      <w:r>
        <w:t>have</w:t>
      </w:r>
      <w:r>
        <w:rPr>
          <w:spacing w:val="-7"/>
        </w:rPr>
        <w:t xml:space="preserve"> </w:t>
      </w:r>
      <w:r>
        <w:t>been designated</w:t>
      </w:r>
      <w:r>
        <w:rPr>
          <w:spacing w:val="-3"/>
        </w:rPr>
        <w:t xml:space="preserve"> </w:t>
      </w:r>
      <w:r>
        <w:t>the</w:t>
      </w:r>
      <w:r>
        <w:rPr>
          <w:spacing w:val="-5"/>
        </w:rPr>
        <w:t xml:space="preserve"> </w:t>
      </w:r>
      <w:r>
        <w:t>authority</w:t>
      </w:r>
      <w:r>
        <w:rPr>
          <w:spacing w:val="-3"/>
        </w:rPr>
        <w:t xml:space="preserve"> </w:t>
      </w:r>
      <w:r>
        <w:t>and</w:t>
      </w:r>
      <w:r>
        <w:rPr>
          <w:spacing w:val="-3"/>
        </w:rPr>
        <w:t xml:space="preserve"> </w:t>
      </w:r>
      <w:r>
        <w:t>have</w:t>
      </w:r>
      <w:r>
        <w:rPr>
          <w:spacing w:val="-5"/>
        </w:rPr>
        <w:t xml:space="preserve"> </w:t>
      </w:r>
      <w:r>
        <w:t>the</w:t>
      </w:r>
      <w:r>
        <w:rPr>
          <w:spacing w:val="-5"/>
        </w:rPr>
        <w:t xml:space="preserve"> </w:t>
      </w:r>
      <w:r>
        <w:t>training</w:t>
      </w:r>
      <w:r>
        <w:rPr>
          <w:spacing w:val="-5"/>
        </w:rPr>
        <w:t xml:space="preserve"> </w:t>
      </w:r>
      <w:r>
        <w:t>to</w:t>
      </w:r>
      <w:r>
        <w:rPr>
          <w:spacing w:val="-6"/>
        </w:rPr>
        <w:t xml:space="preserve"> </w:t>
      </w:r>
      <w:r>
        <w:t>draft</w:t>
      </w:r>
      <w:r>
        <w:rPr>
          <w:spacing w:val="-6"/>
        </w:rPr>
        <w:t xml:space="preserve"> </w:t>
      </w:r>
      <w:r>
        <w:t>and</w:t>
      </w:r>
      <w:r>
        <w:rPr>
          <w:spacing w:val="-3"/>
        </w:rPr>
        <w:t xml:space="preserve"> </w:t>
      </w:r>
      <w:r>
        <w:t>distribute the alert</w:t>
      </w:r>
      <w:r>
        <w:rPr>
          <w:spacing w:val="-5"/>
        </w:rPr>
        <w:t xml:space="preserve"> </w:t>
      </w:r>
      <w:r>
        <w:t>and warning message through the approved notification systems.</w:t>
      </w:r>
    </w:p>
    <w:p w14:paraId="09ED5A99" w14:textId="77777777" w:rsidR="00301385" w:rsidRDefault="00301385">
      <w:pPr>
        <w:pStyle w:val="BodyText"/>
        <w:spacing w:before="12"/>
        <w:ind w:left="0"/>
        <w:rPr>
          <w:sz w:val="23"/>
        </w:rPr>
      </w:pPr>
    </w:p>
    <w:p w14:paraId="71B9456B" w14:textId="3D317FC0" w:rsidR="00301385" w:rsidRDefault="00E627E1">
      <w:pPr>
        <w:pStyle w:val="BodyText"/>
        <w:spacing w:line="232" w:lineRule="auto"/>
        <w:ind w:right="662"/>
      </w:pPr>
      <w:r>
        <w:rPr>
          <w:b/>
        </w:rPr>
        <w:t>Alert</w:t>
      </w:r>
      <w:r>
        <w:rPr>
          <w:b/>
          <w:spacing w:val="-6"/>
        </w:rPr>
        <w:t xml:space="preserve"> </w:t>
      </w:r>
      <w:r>
        <w:rPr>
          <w:b/>
        </w:rPr>
        <w:t>Origination</w:t>
      </w:r>
      <w:r>
        <w:rPr>
          <w:b/>
          <w:spacing w:val="-4"/>
        </w:rPr>
        <w:t xml:space="preserve"> </w:t>
      </w:r>
      <w:r>
        <w:rPr>
          <w:b/>
        </w:rPr>
        <w:t>Tool</w:t>
      </w:r>
      <w:r w:rsidR="00B30E2D">
        <w:rPr>
          <w:b/>
        </w:rPr>
        <w:t>:</w:t>
      </w:r>
      <w:r>
        <w:rPr>
          <w:spacing w:val="-4"/>
        </w:rPr>
        <w:t xml:space="preserve"> </w:t>
      </w:r>
      <w:r>
        <w:t>Alert</w:t>
      </w:r>
      <w:r>
        <w:rPr>
          <w:spacing w:val="-5"/>
        </w:rPr>
        <w:t xml:space="preserve"> </w:t>
      </w:r>
      <w:r>
        <w:t>origination</w:t>
      </w:r>
      <w:r>
        <w:rPr>
          <w:spacing w:val="-5"/>
        </w:rPr>
        <w:t xml:space="preserve"> </w:t>
      </w:r>
      <w:r>
        <w:t>tools</w:t>
      </w:r>
      <w:r>
        <w:rPr>
          <w:spacing w:val="-2"/>
        </w:rPr>
        <w:t xml:space="preserve"> </w:t>
      </w:r>
      <w:r>
        <w:t>are</w:t>
      </w:r>
      <w:r>
        <w:rPr>
          <w:spacing w:val="-5"/>
        </w:rPr>
        <w:t xml:space="preserve"> </w:t>
      </w:r>
      <w:r>
        <w:t>software</w:t>
      </w:r>
      <w:r>
        <w:rPr>
          <w:spacing w:val="-5"/>
        </w:rPr>
        <w:t xml:space="preserve"> </w:t>
      </w:r>
      <w:r>
        <w:t>products</w:t>
      </w:r>
      <w:r>
        <w:rPr>
          <w:spacing w:val="-2"/>
        </w:rPr>
        <w:t xml:space="preserve"> </w:t>
      </w:r>
      <w:r>
        <w:t>used</w:t>
      </w:r>
      <w:r>
        <w:rPr>
          <w:spacing w:val="-3"/>
        </w:rPr>
        <w:t xml:space="preserve"> </w:t>
      </w:r>
      <w:r>
        <w:t>by</w:t>
      </w:r>
      <w:r>
        <w:rPr>
          <w:spacing w:val="-3"/>
        </w:rPr>
        <w:t xml:space="preserve"> </w:t>
      </w:r>
      <w:r>
        <w:t>emergency managers, public safety officials, and other alerting authorities to create and send critical lifesaving messages to the public or to other emergency management officials for collaboration.</w:t>
      </w:r>
    </w:p>
    <w:p w14:paraId="6BA90FA8" w14:textId="77777777" w:rsidR="00301385" w:rsidRDefault="00301385">
      <w:pPr>
        <w:pStyle w:val="BodyText"/>
        <w:spacing w:before="9"/>
        <w:ind w:left="0"/>
      </w:pPr>
    </w:p>
    <w:p w14:paraId="4FCA8E8D" w14:textId="7E876C02" w:rsidR="00301385" w:rsidRDefault="00E627E1">
      <w:pPr>
        <w:pStyle w:val="BodyText"/>
        <w:spacing w:line="232" w:lineRule="auto"/>
        <w:ind w:right="467"/>
      </w:pPr>
      <w:r>
        <w:rPr>
          <w:b/>
        </w:rPr>
        <w:t>AMBER Alert</w:t>
      </w:r>
      <w:r w:rsidR="00B30E2D">
        <w:rPr>
          <w:b/>
        </w:rPr>
        <w:t>:</w:t>
      </w:r>
      <w:r>
        <w:t xml:space="preserve"> The </w:t>
      </w:r>
      <w:r>
        <w:rPr>
          <w:b/>
        </w:rPr>
        <w:t xml:space="preserve">AMBER Alert Program </w:t>
      </w:r>
      <w:r>
        <w:t>is a voluntary partnership between law- enforcement agencies, broadcasters, transportation agencies, and the wireless industry, to</w:t>
      </w:r>
      <w:r>
        <w:rPr>
          <w:spacing w:val="-5"/>
        </w:rPr>
        <w:t xml:space="preserve"> </w:t>
      </w:r>
      <w:r>
        <w:t>activate</w:t>
      </w:r>
      <w:r>
        <w:rPr>
          <w:spacing w:val="-4"/>
        </w:rPr>
        <w:t xml:space="preserve"> </w:t>
      </w:r>
      <w:r>
        <w:t>an</w:t>
      </w:r>
      <w:r>
        <w:rPr>
          <w:spacing w:val="-4"/>
        </w:rPr>
        <w:t xml:space="preserve"> </w:t>
      </w:r>
      <w:r>
        <w:t>urgent</w:t>
      </w:r>
      <w:r>
        <w:rPr>
          <w:spacing w:val="-4"/>
        </w:rPr>
        <w:t xml:space="preserve"> </w:t>
      </w:r>
      <w:r>
        <w:t>bulletin</w:t>
      </w:r>
      <w:r>
        <w:rPr>
          <w:spacing w:val="-4"/>
        </w:rPr>
        <w:t xml:space="preserve"> </w:t>
      </w:r>
      <w:r>
        <w:t>in</w:t>
      </w:r>
      <w:r>
        <w:rPr>
          <w:spacing w:val="-4"/>
        </w:rPr>
        <w:t xml:space="preserve"> </w:t>
      </w:r>
      <w:r>
        <w:t>the</w:t>
      </w:r>
      <w:r>
        <w:rPr>
          <w:spacing w:val="-4"/>
        </w:rPr>
        <w:t xml:space="preserve"> </w:t>
      </w:r>
      <w:r>
        <w:t>most</w:t>
      </w:r>
      <w:r>
        <w:rPr>
          <w:spacing w:val="-4"/>
        </w:rPr>
        <w:t xml:space="preserve"> </w:t>
      </w:r>
      <w:r>
        <w:t>serious</w:t>
      </w:r>
      <w:r>
        <w:rPr>
          <w:spacing w:val="-1"/>
        </w:rPr>
        <w:t xml:space="preserve"> </w:t>
      </w:r>
      <w:r>
        <w:t>child-abduction</w:t>
      </w:r>
      <w:r>
        <w:rPr>
          <w:spacing w:val="-4"/>
        </w:rPr>
        <w:t xml:space="preserve"> </w:t>
      </w:r>
      <w:r>
        <w:t>cases.</w:t>
      </w:r>
      <w:r>
        <w:rPr>
          <w:spacing w:val="-4"/>
        </w:rPr>
        <w:t xml:space="preserve"> </w:t>
      </w:r>
      <w:r>
        <w:t>AMBER</w:t>
      </w:r>
      <w:r>
        <w:rPr>
          <w:spacing w:val="-4"/>
        </w:rPr>
        <w:t xml:space="preserve"> </w:t>
      </w:r>
      <w:r>
        <w:t>alerts</w:t>
      </w:r>
      <w:r>
        <w:rPr>
          <w:spacing w:val="-1"/>
        </w:rPr>
        <w:t xml:space="preserve"> </w:t>
      </w:r>
      <w:r>
        <w:t>are one of the three categories of Wireless Emergency Alerts (WEA).</w:t>
      </w:r>
    </w:p>
    <w:p w14:paraId="28CB8E11" w14:textId="77777777" w:rsidR="00301385" w:rsidRDefault="00301385">
      <w:pPr>
        <w:pStyle w:val="BodyText"/>
        <w:spacing w:before="5"/>
        <w:ind w:left="0"/>
      </w:pPr>
    </w:p>
    <w:p w14:paraId="2415E9A9" w14:textId="36668834" w:rsidR="00301385" w:rsidRDefault="00E627E1">
      <w:pPr>
        <w:spacing w:line="232" w:lineRule="auto"/>
        <w:ind w:left="100" w:right="662"/>
        <w:rPr>
          <w:sz w:val="26"/>
        </w:rPr>
      </w:pPr>
      <w:r>
        <w:rPr>
          <w:b/>
          <w:sz w:val="26"/>
        </w:rPr>
        <w:t>American Red Cross</w:t>
      </w:r>
      <w:r w:rsidR="00B30E2D">
        <w:rPr>
          <w:b/>
          <w:sz w:val="26"/>
        </w:rPr>
        <w:t>:</w:t>
      </w:r>
      <w:r>
        <w:rPr>
          <w:sz w:val="24"/>
        </w:rPr>
        <w:t xml:space="preserve"> T</w:t>
      </w:r>
      <w:r>
        <w:rPr>
          <w:sz w:val="26"/>
        </w:rPr>
        <w:t>he American Red Cross, a humanitarian organization led by volunteers and guided by its Congressional Charter and the Fundamental Principles</w:t>
      </w:r>
      <w:r>
        <w:rPr>
          <w:spacing w:val="-5"/>
          <w:sz w:val="26"/>
        </w:rPr>
        <w:t xml:space="preserve"> </w:t>
      </w:r>
      <w:r>
        <w:rPr>
          <w:sz w:val="26"/>
        </w:rPr>
        <w:t>of</w:t>
      </w:r>
      <w:r>
        <w:rPr>
          <w:spacing w:val="-5"/>
          <w:sz w:val="26"/>
        </w:rPr>
        <w:t xml:space="preserve"> </w:t>
      </w:r>
      <w:r>
        <w:rPr>
          <w:sz w:val="26"/>
        </w:rPr>
        <w:t>the</w:t>
      </w:r>
      <w:r>
        <w:rPr>
          <w:spacing w:val="-4"/>
          <w:sz w:val="26"/>
        </w:rPr>
        <w:t xml:space="preserve"> </w:t>
      </w:r>
      <w:r>
        <w:rPr>
          <w:sz w:val="26"/>
        </w:rPr>
        <w:t>International</w:t>
      </w:r>
      <w:r>
        <w:rPr>
          <w:spacing w:val="-6"/>
          <w:sz w:val="26"/>
        </w:rPr>
        <w:t xml:space="preserve"> </w:t>
      </w:r>
      <w:r>
        <w:rPr>
          <w:sz w:val="26"/>
        </w:rPr>
        <w:t>Red</w:t>
      </w:r>
      <w:r>
        <w:rPr>
          <w:spacing w:val="-3"/>
          <w:sz w:val="26"/>
        </w:rPr>
        <w:t xml:space="preserve"> </w:t>
      </w:r>
      <w:r>
        <w:rPr>
          <w:sz w:val="26"/>
        </w:rPr>
        <w:t>Cross</w:t>
      </w:r>
      <w:r>
        <w:rPr>
          <w:spacing w:val="-5"/>
          <w:sz w:val="26"/>
        </w:rPr>
        <w:t xml:space="preserve"> </w:t>
      </w:r>
      <w:r>
        <w:rPr>
          <w:sz w:val="26"/>
        </w:rPr>
        <w:t>Movement,</w:t>
      </w:r>
      <w:r>
        <w:rPr>
          <w:spacing w:val="-6"/>
          <w:sz w:val="26"/>
        </w:rPr>
        <w:t xml:space="preserve"> </w:t>
      </w:r>
      <w:r>
        <w:rPr>
          <w:sz w:val="26"/>
        </w:rPr>
        <w:t>will</w:t>
      </w:r>
      <w:r>
        <w:rPr>
          <w:spacing w:val="-6"/>
          <w:sz w:val="26"/>
        </w:rPr>
        <w:t xml:space="preserve"> </w:t>
      </w:r>
      <w:r>
        <w:rPr>
          <w:sz w:val="26"/>
        </w:rPr>
        <w:t>provide</w:t>
      </w:r>
      <w:r>
        <w:rPr>
          <w:spacing w:val="-4"/>
          <w:sz w:val="26"/>
        </w:rPr>
        <w:t xml:space="preserve"> </w:t>
      </w:r>
      <w:r>
        <w:rPr>
          <w:sz w:val="26"/>
        </w:rPr>
        <w:t>relief</w:t>
      </w:r>
      <w:r>
        <w:rPr>
          <w:spacing w:val="-5"/>
          <w:sz w:val="26"/>
        </w:rPr>
        <w:t xml:space="preserve"> </w:t>
      </w:r>
      <w:r>
        <w:rPr>
          <w:sz w:val="26"/>
        </w:rPr>
        <w:t>to</w:t>
      </w:r>
      <w:r>
        <w:rPr>
          <w:spacing w:val="-5"/>
          <w:sz w:val="26"/>
        </w:rPr>
        <w:t xml:space="preserve"> </w:t>
      </w:r>
      <w:r>
        <w:rPr>
          <w:sz w:val="26"/>
        </w:rPr>
        <w:t>victims</w:t>
      </w:r>
      <w:r>
        <w:rPr>
          <w:spacing w:val="-5"/>
          <w:sz w:val="26"/>
        </w:rPr>
        <w:t xml:space="preserve"> </w:t>
      </w:r>
      <w:r>
        <w:rPr>
          <w:sz w:val="26"/>
        </w:rPr>
        <w:t xml:space="preserve">of </w:t>
      </w:r>
      <w:r w:rsidR="003A3A76">
        <w:rPr>
          <w:sz w:val="26"/>
        </w:rPr>
        <w:t>disaster,</w:t>
      </w:r>
      <w:r>
        <w:rPr>
          <w:sz w:val="26"/>
        </w:rPr>
        <w:t xml:space="preserve"> and help people prevent, prepare for, and respond to emergencies.</w:t>
      </w:r>
    </w:p>
    <w:p w14:paraId="77B1B6CF" w14:textId="77777777" w:rsidR="00301385" w:rsidRDefault="00301385">
      <w:pPr>
        <w:pStyle w:val="BodyText"/>
        <w:spacing w:before="11"/>
        <w:ind w:left="0"/>
        <w:rPr>
          <w:sz w:val="22"/>
        </w:rPr>
      </w:pPr>
    </w:p>
    <w:p w14:paraId="77BF08CD" w14:textId="1F9E7451" w:rsidR="00301385" w:rsidRDefault="00E627E1">
      <w:pPr>
        <w:pStyle w:val="BodyText"/>
        <w:spacing w:before="1" w:line="249" w:lineRule="auto"/>
      </w:pPr>
      <w:r>
        <w:rPr>
          <w:b/>
        </w:rPr>
        <w:t>Authority</w:t>
      </w:r>
      <w:r w:rsidR="00B30E2D">
        <w:rPr>
          <w:b/>
        </w:rPr>
        <w:t>:</w:t>
      </w:r>
      <w:r>
        <w:rPr>
          <w:spacing w:val="-4"/>
        </w:rPr>
        <w:t xml:space="preserve"> </w:t>
      </w:r>
      <w:r>
        <w:t>The</w:t>
      </w:r>
      <w:r>
        <w:rPr>
          <w:spacing w:val="-5"/>
        </w:rPr>
        <w:t xml:space="preserve"> </w:t>
      </w:r>
      <w:r>
        <w:t>power</w:t>
      </w:r>
      <w:r>
        <w:rPr>
          <w:spacing w:val="-2"/>
        </w:rPr>
        <w:t xml:space="preserve"> </w:t>
      </w:r>
      <w:r>
        <w:t>or</w:t>
      </w:r>
      <w:r>
        <w:rPr>
          <w:spacing w:val="-2"/>
        </w:rPr>
        <w:t xml:space="preserve"> </w:t>
      </w:r>
      <w:r>
        <w:t>right</w:t>
      </w:r>
      <w:r>
        <w:rPr>
          <w:spacing w:val="-2"/>
        </w:rPr>
        <w:t xml:space="preserve"> </w:t>
      </w:r>
      <w:r>
        <w:t>to</w:t>
      </w:r>
      <w:r>
        <w:rPr>
          <w:spacing w:val="-2"/>
        </w:rPr>
        <w:t xml:space="preserve"> </w:t>
      </w:r>
      <w:r>
        <w:t>give</w:t>
      </w:r>
      <w:r>
        <w:rPr>
          <w:spacing w:val="-5"/>
        </w:rPr>
        <w:t xml:space="preserve"> </w:t>
      </w:r>
      <w:r>
        <w:t>orders and/or</w:t>
      </w:r>
      <w:r>
        <w:rPr>
          <w:spacing w:val="-6"/>
        </w:rPr>
        <w:t xml:space="preserve"> </w:t>
      </w:r>
      <w:r>
        <w:t>to</w:t>
      </w:r>
      <w:r>
        <w:rPr>
          <w:spacing w:val="-6"/>
        </w:rPr>
        <w:t xml:space="preserve"> </w:t>
      </w:r>
      <w:r>
        <w:t>make</w:t>
      </w:r>
      <w:r>
        <w:rPr>
          <w:spacing w:val="-5"/>
        </w:rPr>
        <w:t xml:space="preserve"> </w:t>
      </w:r>
      <w:r>
        <w:t>decisions.</w:t>
      </w:r>
      <w:r>
        <w:rPr>
          <w:spacing w:val="-5"/>
        </w:rPr>
        <w:t xml:space="preserve"> </w:t>
      </w:r>
      <w:r>
        <w:t>Authority</w:t>
      </w:r>
      <w:r>
        <w:rPr>
          <w:spacing w:val="-4"/>
        </w:rPr>
        <w:t xml:space="preserve"> </w:t>
      </w:r>
      <w:r>
        <w:t>may</w:t>
      </w:r>
      <w:r>
        <w:rPr>
          <w:spacing w:val="-4"/>
        </w:rPr>
        <w:t xml:space="preserve"> </w:t>
      </w:r>
      <w:r>
        <w:t>be delegated from one entity to another.</w:t>
      </w:r>
    </w:p>
    <w:p w14:paraId="76C185FF" w14:textId="77777777" w:rsidR="00301385" w:rsidRDefault="00301385">
      <w:pPr>
        <w:pStyle w:val="BodyText"/>
        <w:spacing w:before="8"/>
        <w:ind w:left="0"/>
        <w:rPr>
          <w:sz w:val="23"/>
        </w:rPr>
      </w:pPr>
    </w:p>
    <w:p w14:paraId="793E8CA2" w14:textId="004247DC" w:rsidR="00301385" w:rsidRDefault="00E627E1">
      <w:pPr>
        <w:pStyle w:val="BodyText"/>
        <w:spacing w:line="232" w:lineRule="auto"/>
        <w:ind w:right="467"/>
      </w:pPr>
      <w:r>
        <w:rPr>
          <w:b/>
        </w:rPr>
        <w:t>Civil Danger Warning (CDW)</w:t>
      </w:r>
      <w:r w:rsidR="00B30E2D">
        <w:rPr>
          <w:b/>
        </w:rPr>
        <w:t>:</w:t>
      </w:r>
      <w:r>
        <w:t xml:space="preserve"> A warning of an event that presents a danger to a </w:t>
      </w:r>
      <w:r>
        <w:lastRenderedPageBreak/>
        <w:t>significant</w:t>
      </w:r>
      <w:r>
        <w:rPr>
          <w:spacing w:val="-6"/>
        </w:rPr>
        <w:t xml:space="preserve"> </w:t>
      </w:r>
      <w:r>
        <w:t>civilian</w:t>
      </w:r>
      <w:r>
        <w:rPr>
          <w:spacing w:val="-6"/>
        </w:rPr>
        <w:t xml:space="preserve"> </w:t>
      </w:r>
      <w:r>
        <w:t>population.</w:t>
      </w:r>
      <w:r>
        <w:rPr>
          <w:spacing w:val="-6"/>
        </w:rPr>
        <w:t xml:space="preserve"> </w:t>
      </w:r>
      <w:r>
        <w:t>The</w:t>
      </w:r>
      <w:r>
        <w:rPr>
          <w:spacing w:val="-6"/>
        </w:rPr>
        <w:t xml:space="preserve"> </w:t>
      </w:r>
      <w:r>
        <w:t>CDW,</w:t>
      </w:r>
      <w:r>
        <w:rPr>
          <w:spacing w:val="-7"/>
        </w:rPr>
        <w:t xml:space="preserve"> </w:t>
      </w:r>
      <w:r>
        <w:t>which</w:t>
      </w:r>
      <w:r>
        <w:rPr>
          <w:spacing w:val="-7"/>
        </w:rPr>
        <w:t xml:space="preserve"> </w:t>
      </w:r>
      <w:r>
        <w:t>usually</w:t>
      </w:r>
      <w:r>
        <w:rPr>
          <w:spacing w:val="-4"/>
        </w:rPr>
        <w:t xml:space="preserve"> </w:t>
      </w:r>
      <w:r>
        <w:t>warns</w:t>
      </w:r>
      <w:r>
        <w:rPr>
          <w:spacing w:val="-3"/>
        </w:rPr>
        <w:t xml:space="preserve"> </w:t>
      </w:r>
      <w:r>
        <w:t>of</w:t>
      </w:r>
      <w:r>
        <w:rPr>
          <w:spacing w:val="-5"/>
        </w:rPr>
        <w:t xml:space="preserve"> </w:t>
      </w:r>
      <w:r>
        <w:t>a</w:t>
      </w:r>
      <w:r>
        <w:rPr>
          <w:spacing w:val="-4"/>
        </w:rPr>
        <w:t xml:space="preserve"> </w:t>
      </w:r>
      <w:r>
        <w:t>specific</w:t>
      </w:r>
      <w:r>
        <w:rPr>
          <w:spacing w:val="-5"/>
        </w:rPr>
        <w:t xml:space="preserve"> </w:t>
      </w:r>
      <w:r>
        <w:t>hazard</w:t>
      </w:r>
      <w:r>
        <w:rPr>
          <w:spacing w:val="-4"/>
        </w:rPr>
        <w:t xml:space="preserve"> </w:t>
      </w:r>
      <w:r>
        <w:t>and</w:t>
      </w:r>
    </w:p>
    <w:p w14:paraId="503D48A1" w14:textId="77777777" w:rsidR="00301385" w:rsidRDefault="00E627E1">
      <w:pPr>
        <w:pStyle w:val="BodyText"/>
        <w:spacing w:before="81" w:line="232" w:lineRule="auto"/>
        <w:ind w:right="662"/>
      </w:pPr>
      <w:r>
        <w:t>gives specific protective action, has a higher priority than the Local Area Emergency (LAE)</w:t>
      </w:r>
      <w:r>
        <w:rPr>
          <w:spacing w:val="-8"/>
        </w:rPr>
        <w:t xml:space="preserve"> </w:t>
      </w:r>
      <w:r>
        <w:t>(</w:t>
      </w:r>
      <w:proofErr w:type="gramStart"/>
      <w:r>
        <w:t>e.g.</w:t>
      </w:r>
      <w:proofErr w:type="gramEnd"/>
      <w:r>
        <w:rPr>
          <w:spacing w:val="-5"/>
        </w:rPr>
        <w:t xml:space="preserve"> </w:t>
      </w:r>
      <w:r>
        <w:t>contaminated</w:t>
      </w:r>
      <w:r>
        <w:rPr>
          <w:spacing w:val="-3"/>
        </w:rPr>
        <w:t xml:space="preserve"> </w:t>
      </w:r>
      <w:r>
        <w:t>water</w:t>
      </w:r>
      <w:r>
        <w:rPr>
          <w:spacing w:val="-3"/>
        </w:rPr>
        <w:t xml:space="preserve"> </w:t>
      </w:r>
      <w:r>
        <w:t>supply,</w:t>
      </w:r>
      <w:r>
        <w:rPr>
          <w:spacing w:val="-5"/>
        </w:rPr>
        <w:t xml:space="preserve"> </w:t>
      </w:r>
      <w:r>
        <w:t>terrorist</w:t>
      </w:r>
      <w:r>
        <w:rPr>
          <w:spacing w:val="-5"/>
        </w:rPr>
        <w:t xml:space="preserve"> </w:t>
      </w:r>
      <w:r>
        <w:t>attack).</w:t>
      </w:r>
      <w:r>
        <w:rPr>
          <w:spacing w:val="-2"/>
        </w:rPr>
        <w:t xml:space="preserve"> </w:t>
      </w:r>
      <w:r>
        <w:t>Public</w:t>
      </w:r>
      <w:r>
        <w:rPr>
          <w:spacing w:val="-4"/>
        </w:rPr>
        <w:t xml:space="preserve"> </w:t>
      </w:r>
      <w:r>
        <w:t>protective</w:t>
      </w:r>
      <w:r>
        <w:rPr>
          <w:spacing w:val="-5"/>
        </w:rPr>
        <w:t xml:space="preserve"> </w:t>
      </w:r>
      <w:r>
        <w:t>actions</w:t>
      </w:r>
      <w:r>
        <w:rPr>
          <w:spacing w:val="-3"/>
        </w:rPr>
        <w:t xml:space="preserve"> </w:t>
      </w:r>
      <w:r>
        <w:t>could include evacuation, shelter in place, or other actions (such as boiling contaminated water or seeking medical treatment).</w:t>
      </w:r>
    </w:p>
    <w:p w14:paraId="5A18319D" w14:textId="77777777" w:rsidR="00301385" w:rsidRDefault="00301385">
      <w:pPr>
        <w:pStyle w:val="BodyText"/>
        <w:spacing w:before="4"/>
        <w:ind w:left="0"/>
        <w:rPr>
          <w:sz w:val="23"/>
        </w:rPr>
      </w:pPr>
    </w:p>
    <w:p w14:paraId="6D3427CD" w14:textId="5B4DF276" w:rsidR="00301385" w:rsidRDefault="00E627E1">
      <w:pPr>
        <w:pStyle w:val="BodyText"/>
        <w:spacing w:line="252" w:lineRule="auto"/>
        <w:ind w:right="467"/>
      </w:pPr>
      <w:r>
        <w:rPr>
          <w:b/>
        </w:rPr>
        <w:t>Civil Emergency Message (CEM)</w:t>
      </w:r>
      <w:r w:rsidR="00B30E2D">
        <w:rPr>
          <w:b/>
        </w:rPr>
        <w:t>:</w:t>
      </w:r>
      <w:r>
        <w:t xml:space="preserve"> An emergency message regarding an in-progress or imminent</w:t>
      </w:r>
      <w:r>
        <w:rPr>
          <w:spacing w:val="-5"/>
        </w:rPr>
        <w:t xml:space="preserve"> </w:t>
      </w:r>
      <w:r>
        <w:t>significant</w:t>
      </w:r>
      <w:r>
        <w:rPr>
          <w:spacing w:val="-5"/>
        </w:rPr>
        <w:t xml:space="preserve"> </w:t>
      </w:r>
      <w:r>
        <w:t>threat(s)</w:t>
      </w:r>
      <w:r>
        <w:rPr>
          <w:spacing w:val="-8"/>
        </w:rPr>
        <w:t xml:space="preserve"> </w:t>
      </w:r>
      <w:r>
        <w:t>to</w:t>
      </w:r>
      <w:r>
        <w:rPr>
          <w:spacing w:val="-6"/>
        </w:rPr>
        <w:t xml:space="preserve"> </w:t>
      </w:r>
      <w:r>
        <w:t>public</w:t>
      </w:r>
      <w:r>
        <w:rPr>
          <w:spacing w:val="-4"/>
        </w:rPr>
        <w:t xml:space="preserve"> </w:t>
      </w:r>
      <w:r>
        <w:t>safety</w:t>
      </w:r>
      <w:r>
        <w:rPr>
          <w:spacing w:val="-3"/>
        </w:rPr>
        <w:t xml:space="preserve"> </w:t>
      </w:r>
      <w:r>
        <w:t>and/or</w:t>
      </w:r>
      <w:r>
        <w:rPr>
          <w:spacing w:val="-6"/>
        </w:rPr>
        <w:t xml:space="preserve"> </w:t>
      </w:r>
      <w:r>
        <w:t>property.</w:t>
      </w:r>
      <w:r>
        <w:rPr>
          <w:spacing w:val="-1"/>
        </w:rPr>
        <w:t xml:space="preserve"> </w:t>
      </w:r>
      <w:r>
        <w:t>The</w:t>
      </w:r>
      <w:r>
        <w:rPr>
          <w:spacing w:val="-5"/>
        </w:rPr>
        <w:t xml:space="preserve"> </w:t>
      </w:r>
      <w:r>
        <w:t>CEM</w:t>
      </w:r>
      <w:r>
        <w:rPr>
          <w:spacing w:val="-5"/>
        </w:rPr>
        <w:t xml:space="preserve"> </w:t>
      </w:r>
      <w:r>
        <w:t>is</w:t>
      </w:r>
      <w:r>
        <w:rPr>
          <w:spacing w:val="-2"/>
        </w:rPr>
        <w:t xml:space="preserve"> </w:t>
      </w:r>
      <w:r>
        <w:t>a</w:t>
      </w:r>
      <w:r>
        <w:rPr>
          <w:spacing w:val="-3"/>
        </w:rPr>
        <w:t xml:space="preserve"> </w:t>
      </w:r>
      <w:r>
        <w:t>higher</w:t>
      </w:r>
      <w:r>
        <w:rPr>
          <w:spacing w:val="-6"/>
        </w:rPr>
        <w:t xml:space="preserve"> </w:t>
      </w:r>
      <w:r>
        <w:t>priority message than the Local Area Emergency (LAE), but the hazard is less specific than the Civil Danger Warning (CDW).</w:t>
      </w:r>
    </w:p>
    <w:p w14:paraId="04E7E687" w14:textId="77777777" w:rsidR="00301385" w:rsidRDefault="00E627E1">
      <w:pPr>
        <w:pStyle w:val="BodyText"/>
        <w:spacing w:before="165" w:line="249" w:lineRule="auto"/>
      </w:pPr>
      <w:r>
        <w:rPr>
          <w:b/>
        </w:rPr>
        <w:t xml:space="preserve">Common Terminology: </w:t>
      </w:r>
      <w:r>
        <w:t>Normally used words and phrases—avoiding the use of different words/phrases for same concepts—to ensure</w:t>
      </w:r>
      <w:r>
        <w:rPr>
          <w:spacing w:val="-1"/>
        </w:rPr>
        <w:t xml:space="preserve"> </w:t>
      </w:r>
      <w:r>
        <w:t>consistency and to allow diverse</w:t>
      </w:r>
      <w:r>
        <w:rPr>
          <w:spacing w:val="-1"/>
        </w:rPr>
        <w:t xml:space="preserve"> </w:t>
      </w:r>
      <w:r>
        <w:t>incident management</w:t>
      </w:r>
      <w:r>
        <w:rPr>
          <w:spacing w:val="-10"/>
        </w:rPr>
        <w:t xml:space="preserve"> </w:t>
      </w:r>
      <w:r>
        <w:t>and</w:t>
      </w:r>
      <w:r>
        <w:rPr>
          <w:spacing w:val="-13"/>
        </w:rPr>
        <w:t xml:space="preserve"> </w:t>
      </w:r>
      <w:r>
        <w:t>support</w:t>
      </w:r>
      <w:r>
        <w:rPr>
          <w:spacing w:val="-6"/>
        </w:rPr>
        <w:t xml:space="preserve"> </w:t>
      </w:r>
      <w:r>
        <w:t>organizations</w:t>
      </w:r>
      <w:r>
        <w:rPr>
          <w:spacing w:val="-3"/>
        </w:rPr>
        <w:t xml:space="preserve"> </w:t>
      </w:r>
      <w:r>
        <w:t>to</w:t>
      </w:r>
      <w:r>
        <w:rPr>
          <w:spacing w:val="-11"/>
        </w:rPr>
        <w:t xml:space="preserve"> </w:t>
      </w:r>
      <w:r>
        <w:t>work</w:t>
      </w:r>
      <w:r>
        <w:rPr>
          <w:spacing w:val="-14"/>
        </w:rPr>
        <w:t xml:space="preserve"> </w:t>
      </w:r>
      <w:r>
        <w:t>together</w:t>
      </w:r>
      <w:r>
        <w:rPr>
          <w:spacing w:val="-11"/>
        </w:rPr>
        <w:t xml:space="preserve"> </w:t>
      </w:r>
      <w:r>
        <w:t>across</w:t>
      </w:r>
      <w:r>
        <w:rPr>
          <w:spacing w:val="-8"/>
        </w:rPr>
        <w:t xml:space="preserve"> </w:t>
      </w:r>
      <w:r>
        <w:t>a</w:t>
      </w:r>
      <w:r>
        <w:rPr>
          <w:spacing w:val="-8"/>
        </w:rPr>
        <w:t xml:space="preserve"> </w:t>
      </w:r>
      <w:r>
        <w:t>wide</w:t>
      </w:r>
      <w:r>
        <w:rPr>
          <w:spacing w:val="-15"/>
        </w:rPr>
        <w:t xml:space="preserve"> </w:t>
      </w:r>
      <w:r>
        <w:t>variety</w:t>
      </w:r>
      <w:r>
        <w:rPr>
          <w:spacing w:val="-4"/>
        </w:rPr>
        <w:t xml:space="preserve"> </w:t>
      </w:r>
      <w:r>
        <w:t>of</w:t>
      </w:r>
      <w:r>
        <w:rPr>
          <w:spacing w:val="-9"/>
        </w:rPr>
        <w:t xml:space="preserve"> </w:t>
      </w:r>
      <w:r>
        <w:t>incident management functions and hazard scenarios.</w:t>
      </w:r>
    </w:p>
    <w:p w14:paraId="4F8370AE" w14:textId="77777777" w:rsidR="00301385" w:rsidRDefault="00E627E1">
      <w:pPr>
        <w:pStyle w:val="BodyText"/>
        <w:spacing w:before="168" w:line="232" w:lineRule="auto"/>
      </w:pPr>
      <w:r>
        <w:rPr>
          <w:b/>
        </w:rPr>
        <w:t>Communications/Dispatch</w:t>
      </w:r>
      <w:r>
        <w:rPr>
          <w:b/>
          <w:spacing w:val="-13"/>
        </w:rPr>
        <w:t xml:space="preserve"> </w:t>
      </w:r>
      <w:r>
        <w:rPr>
          <w:b/>
        </w:rPr>
        <w:t>Center:</w:t>
      </w:r>
      <w:r>
        <w:rPr>
          <w:b/>
          <w:spacing w:val="-15"/>
        </w:rPr>
        <w:t xml:space="preserve"> </w:t>
      </w:r>
      <w:r>
        <w:t>Agency</w:t>
      </w:r>
      <w:r>
        <w:rPr>
          <w:spacing w:val="-16"/>
        </w:rPr>
        <w:t xml:space="preserve"> </w:t>
      </w:r>
      <w:r>
        <w:t>or</w:t>
      </w:r>
      <w:r>
        <w:rPr>
          <w:spacing w:val="-14"/>
        </w:rPr>
        <w:t xml:space="preserve"> </w:t>
      </w:r>
      <w:r>
        <w:t>interagency</w:t>
      </w:r>
      <w:r>
        <w:rPr>
          <w:spacing w:val="-12"/>
        </w:rPr>
        <w:t xml:space="preserve"> </w:t>
      </w:r>
      <w:r>
        <w:t>dispatch</w:t>
      </w:r>
      <w:r>
        <w:rPr>
          <w:spacing w:val="-5"/>
        </w:rPr>
        <w:t xml:space="preserve"> </w:t>
      </w:r>
      <w:r>
        <w:t>centers,</w:t>
      </w:r>
      <w:r>
        <w:rPr>
          <w:spacing w:val="-13"/>
        </w:rPr>
        <w:t xml:space="preserve"> </w:t>
      </w:r>
      <w:r>
        <w:t>911</w:t>
      </w:r>
      <w:r>
        <w:rPr>
          <w:spacing w:val="-11"/>
        </w:rPr>
        <w:t xml:space="preserve"> </w:t>
      </w:r>
      <w:r>
        <w:t>call</w:t>
      </w:r>
      <w:r>
        <w:rPr>
          <w:spacing w:val="-11"/>
        </w:rPr>
        <w:t xml:space="preserve"> </w:t>
      </w:r>
      <w:r>
        <w:t>centers, emergency control or command dispatch centers, or any naming convention given to the facility and staff that handles emergency calls from the public and communication with emergency management/response personnel.</w:t>
      </w:r>
    </w:p>
    <w:p w14:paraId="0086A06D" w14:textId="77777777" w:rsidR="00301385" w:rsidRDefault="00301385">
      <w:pPr>
        <w:pStyle w:val="BodyText"/>
        <w:spacing w:before="5"/>
        <w:ind w:left="0"/>
        <w:rPr>
          <w:sz w:val="27"/>
        </w:rPr>
      </w:pPr>
    </w:p>
    <w:p w14:paraId="29C35FEE" w14:textId="4CDA9B81" w:rsidR="00803487" w:rsidRDefault="00803487">
      <w:pPr>
        <w:pStyle w:val="BodyText"/>
        <w:spacing w:before="1" w:line="235" w:lineRule="auto"/>
        <w:ind w:right="328"/>
        <w:rPr>
          <w:b/>
        </w:rPr>
      </w:pPr>
      <w:r>
        <w:rPr>
          <w:b/>
        </w:rPr>
        <w:t xml:space="preserve">Complex Fire: </w:t>
      </w:r>
      <w:r w:rsidRPr="00803487">
        <w:rPr>
          <w:bCs/>
        </w:rPr>
        <w:t xml:space="preserve">Two or </w:t>
      </w:r>
      <w:r w:rsidR="00111A43">
        <w:rPr>
          <w:bCs/>
        </w:rPr>
        <w:t>m</w:t>
      </w:r>
      <w:r w:rsidRPr="00803487">
        <w:rPr>
          <w:bCs/>
        </w:rPr>
        <w:t>ore individual incidents located in the same general area which are assigned to a single incident commander or unified command.</w:t>
      </w:r>
    </w:p>
    <w:p w14:paraId="30C4D1B5" w14:textId="77777777" w:rsidR="00803487" w:rsidRDefault="00803487">
      <w:pPr>
        <w:pStyle w:val="BodyText"/>
        <w:spacing w:before="1" w:line="235" w:lineRule="auto"/>
        <w:ind w:right="328"/>
        <w:rPr>
          <w:b/>
        </w:rPr>
      </w:pPr>
    </w:p>
    <w:p w14:paraId="509CB421" w14:textId="40049312" w:rsidR="00B30E2D" w:rsidRDefault="00B30E2D">
      <w:pPr>
        <w:pStyle w:val="BodyText"/>
        <w:spacing w:before="1" w:line="235" w:lineRule="auto"/>
        <w:ind w:right="328"/>
      </w:pPr>
      <w:r w:rsidRPr="00E20D56">
        <w:rPr>
          <w:b/>
          <w:bCs/>
        </w:rPr>
        <w:t xml:space="preserve">Cooling Center(s): </w:t>
      </w:r>
      <w:r>
        <w:t>Facilities that are made available by public, private, and volunteer organizations as a heat relief station. There is no agreement that these facilities will be exempt from power outages.</w:t>
      </w:r>
    </w:p>
    <w:p w14:paraId="67CF8987" w14:textId="77777777" w:rsidR="00B30E2D" w:rsidRDefault="00B30E2D">
      <w:pPr>
        <w:pStyle w:val="BodyText"/>
        <w:spacing w:before="1" w:line="235" w:lineRule="auto"/>
        <w:ind w:right="328"/>
      </w:pPr>
    </w:p>
    <w:p w14:paraId="47C52793" w14:textId="4B8D6E66" w:rsidR="00301385" w:rsidRDefault="00E627E1">
      <w:pPr>
        <w:pStyle w:val="BodyText"/>
        <w:spacing w:before="1" w:line="235" w:lineRule="auto"/>
        <w:ind w:right="328"/>
      </w:pPr>
      <w:r>
        <w:rPr>
          <w:b/>
        </w:rPr>
        <w:t>Disaster</w:t>
      </w:r>
      <w:r w:rsidR="00B30E2D">
        <w:rPr>
          <w:b/>
        </w:rPr>
        <w:t>:</w:t>
      </w:r>
      <w:r>
        <w:t xml:space="preserve"> The occurrence or imminent threat of widespread or severe damage, injury, or loss</w:t>
      </w:r>
      <w:r>
        <w:rPr>
          <w:spacing w:val="-1"/>
        </w:rPr>
        <w:t xml:space="preserve"> </w:t>
      </w:r>
      <w:r>
        <w:t>of</w:t>
      </w:r>
      <w:r>
        <w:rPr>
          <w:spacing w:val="-3"/>
        </w:rPr>
        <w:t xml:space="preserve"> </w:t>
      </w:r>
      <w:r>
        <w:t>life</w:t>
      </w:r>
      <w:r>
        <w:rPr>
          <w:spacing w:val="-4"/>
        </w:rPr>
        <w:t xml:space="preserve"> </w:t>
      </w:r>
      <w:r>
        <w:t>or</w:t>
      </w:r>
      <w:r>
        <w:rPr>
          <w:spacing w:val="-5"/>
        </w:rPr>
        <w:t xml:space="preserve"> </w:t>
      </w:r>
      <w:r>
        <w:t>property,</w:t>
      </w:r>
      <w:r>
        <w:rPr>
          <w:spacing w:val="-4"/>
        </w:rPr>
        <w:t xml:space="preserve"> </w:t>
      </w:r>
      <w:r>
        <w:t>or</w:t>
      </w:r>
      <w:r>
        <w:rPr>
          <w:spacing w:val="-5"/>
        </w:rPr>
        <w:t xml:space="preserve"> </w:t>
      </w:r>
      <w:r>
        <w:t>significant</w:t>
      </w:r>
      <w:r>
        <w:rPr>
          <w:spacing w:val="-4"/>
        </w:rPr>
        <w:t xml:space="preserve"> </w:t>
      </w:r>
      <w:r>
        <w:t>adverse impact</w:t>
      </w:r>
      <w:r>
        <w:rPr>
          <w:spacing w:val="-5"/>
        </w:rPr>
        <w:t xml:space="preserve"> </w:t>
      </w:r>
      <w:r>
        <w:t>on</w:t>
      </w:r>
      <w:r>
        <w:rPr>
          <w:spacing w:val="-4"/>
        </w:rPr>
        <w:t xml:space="preserve"> </w:t>
      </w:r>
      <w:r>
        <w:t>the</w:t>
      </w:r>
      <w:r>
        <w:rPr>
          <w:spacing w:val="-4"/>
        </w:rPr>
        <w:t xml:space="preserve"> </w:t>
      </w:r>
      <w:r>
        <w:t>environment,</w:t>
      </w:r>
      <w:r>
        <w:rPr>
          <w:spacing w:val="-4"/>
        </w:rPr>
        <w:t xml:space="preserve"> </w:t>
      </w:r>
      <w:r>
        <w:t>resulting</w:t>
      </w:r>
      <w:r>
        <w:rPr>
          <w:spacing w:val="-4"/>
        </w:rPr>
        <w:t xml:space="preserve"> </w:t>
      </w:r>
      <w:r>
        <w:t>from</w:t>
      </w:r>
      <w:r>
        <w:rPr>
          <w:spacing w:val="-3"/>
        </w:rPr>
        <w:t xml:space="preserve"> </w:t>
      </w:r>
      <w:r>
        <w:t>any natural or technological hazards, or a terrorist act, including but not limited to fire, flood, earthquake, wind, storm, hazardous substance incident, water contamination requiring emergency action to avert danger or damage, epidemic, air contamination, blight, drought, infestation, explosion, civil disturbance, or hostile military or paramilitary action.</w:t>
      </w:r>
    </w:p>
    <w:p w14:paraId="718C1229" w14:textId="77777777" w:rsidR="00301385" w:rsidRDefault="00301385">
      <w:pPr>
        <w:pStyle w:val="BodyText"/>
        <w:spacing w:before="3"/>
        <w:ind w:left="0"/>
      </w:pPr>
    </w:p>
    <w:p w14:paraId="25A19972" w14:textId="70F9AC3F" w:rsidR="00301385" w:rsidRDefault="00E627E1">
      <w:pPr>
        <w:pStyle w:val="BodyText"/>
        <w:spacing w:line="232" w:lineRule="auto"/>
        <w:ind w:right="328"/>
      </w:pPr>
      <w:r>
        <w:rPr>
          <w:b/>
        </w:rPr>
        <w:t>Emergency</w:t>
      </w:r>
      <w:r w:rsidR="00B30E2D">
        <w:rPr>
          <w:b/>
        </w:rPr>
        <w:t>:</w:t>
      </w:r>
      <w:r>
        <w:t xml:space="preserve"> A suddenly occurring and often unforeseen situation which is determined by the Governor to require state response or mitigation actions to immediately supplement local government in protecting lives and property, to provide for public health and safety, or</w:t>
      </w:r>
      <w:r>
        <w:rPr>
          <w:spacing w:val="-7"/>
        </w:rPr>
        <w:t xml:space="preserve"> </w:t>
      </w:r>
      <w:r>
        <w:t>to</w:t>
      </w:r>
      <w:r>
        <w:rPr>
          <w:spacing w:val="-7"/>
        </w:rPr>
        <w:t xml:space="preserve"> </w:t>
      </w:r>
      <w:r>
        <w:t>avert</w:t>
      </w:r>
      <w:r>
        <w:rPr>
          <w:spacing w:val="-2"/>
        </w:rPr>
        <w:t xml:space="preserve"> </w:t>
      </w:r>
      <w:r>
        <w:t>or</w:t>
      </w:r>
      <w:r>
        <w:rPr>
          <w:spacing w:val="-7"/>
        </w:rPr>
        <w:t xml:space="preserve"> </w:t>
      </w:r>
      <w:r>
        <w:t>lessen</w:t>
      </w:r>
      <w:r>
        <w:rPr>
          <w:spacing w:val="-6"/>
        </w:rPr>
        <w:t xml:space="preserve"> </w:t>
      </w:r>
      <w:r>
        <w:t>the</w:t>
      </w:r>
      <w:r>
        <w:rPr>
          <w:spacing w:val="-1"/>
        </w:rPr>
        <w:t xml:space="preserve"> </w:t>
      </w:r>
      <w:r>
        <w:t>threat</w:t>
      </w:r>
      <w:r>
        <w:rPr>
          <w:spacing w:val="-2"/>
        </w:rPr>
        <w:t xml:space="preserve"> </w:t>
      </w:r>
      <w:r>
        <w:t>of</w:t>
      </w:r>
      <w:r>
        <w:rPr>
          <w:spacing w:val="-5"/>
        </w:rPr>
        <w:t xml:space="preserve"> </w:t>
      </w:r>
      <w:r>
        <w:t>a</w:t>
      </w:r>
      <w:r>
        <w:rPr>
          <w:spacing w:val="-4"/>
        </w:rPr>
        <w:t xml:space="preserve"> </w:t>
      </w:r>
      <w:r>
        <w:t>disaster.</w:t>
      </w:r>
      <w:r>
        <w:rPr>
          <w:spacing w:val="-2"/>
        </w:rPr>
        <w:t xml:space="preserve"> </w:t>
      </w:r>
      <w:r>
        <w:t>Local</w:t>
      </w:r>
      <w:r>
        <w:rPr>
          <w:spacing w:val="-3"/>
        </w:rPr>
        <w:t xml:space="preserve"> </w:t>
      </w:r>
      <w:r>
        <w:t>government's</w:t>
      </w:r>
      <w:r>
        <w:rPr>
          <w:spacing w:val="-3"/>
        </w:rPr>
        <w:t xml:space="preserve"> </w:t>
      </w:r>
      <w:r>
        <w:t>adaptation</w:t>
      </w:r>
      <w:r>
        <w:rPr>
          <w:spacing w:val="-6"/>
        </w:rPr>
        <w:t xml:space="preserve"> </w:t>
      </w:r>
      <w:r>
        <w:t>of</w:t>
      </w:r>
      <w:r>
        <w:rPr>
          <w:spacing w:val="-1"/>
        </w:rPr>
        <w:t xml:space="preserve"> </w:t>
      </w:r>
      <w:r>
        <w:t>this</w:t>
      </w:r>
      <w:r>
        <w:rPr>
          <w:spacing w:val="-3"/>
        </w:rPr>
        <w:t xml:space="preserve"> </w:t>
      </w:r>
      <w:r>
        <w:t>definition connotes an event that threatens or actually does inflict damage to people or property, exceeds the daily routine type of response, and still can be dealt with using local internal and mutual aid resources.</w:t>
      </w:r>
    </w:p>
    <w:p w14:paraId="43886947" w14:textId="77777777" w:rsidR="00301385" w:rsidRDefault="00301385">
      <w:pPr>
        <w:pStyle w:val="BodyText"/>
        <w:spacing w:before="11"/>
        <w:ind w:left="0"/>
        <w:rPr>
          <w:sz w:val="22"/>
        </w:rPr>
      </w:pPr>
    </w:p>
    <w:p w14:paraId="633BB1D7" w14:textId="22240723" w:rsidR="00301385" w:rsidRDefault="00E627E1">
      <w:pPr>
        <w:pStyle w:val="BodyText"/>
        <w:spacing w:line="249" w:lineRule="auto"/>
      </w:pPr>
      <w:r>
        <w:rPr>
          <w:b/>
        </w:rPr>
        <w:t>Emergency</w:t>
      </w:r>
      <w:r>
        <w:rPr>
          <w:b/>
          <w:spacing w:val="-4"/>
        </w:rPr>
        <w:t xml:space="preserve"> </w:t>
      </w:r>
      <w:r>
        <w:rPr>
          <w:b/>
        </w:rPr>
        <w:t>Assistance</w:t>
      </w:r>
      <w:r w:rsidR="00B30E2D">
        <w:rPr>
          <w:b/>
        </w:rPr>
        <w:t>:</w:t>
      </w:r>
      <w:r>
        <w:rPr>
          <w:spacing w:val="-4"/>
        </w:rPr>
        <w:t xml:space="preserve"> </w:t>
      </w:r>
      <w:r>
        <w:t>Assistance</w:t>
      </w:r>
      <w:r>
        <w:rPr>
          <w:spacing w:val="-5"/>
        </w:rPr>
        <w:t xml:space="preserve"> </w:t>
      </w:r>
      <w:r>
        <w:t>which</w:t>
      </w:r>
      <w:r>
        <w:rPr>
          <w:spacing w:val="-6"/>
        </w:rPr>
        <w:t xml:space="preserve"> </w:t>
      </w:r>
      <w:r>
        <w:t>may</w:t>
      </w:r>
      <w:r>
        <w:rPr>
          <w:spacing w:val="-3"/>
        </w:rPr>
        <w:t xml:space="preserve"> </w:t>
      </w:r>
      <w:r>
        <w:t>be</w:t>
      </w:r>
      <w:r>
        <w:rPr>
          <w:spacing w:val="-5"/>
        </w:rPr>
        <w:t xml:space="preserve"> </w:t>
      </w:r>
      <w:r>
        <w:t>made</w:t>
      </w:r>
      <w:r>
        <w:rPr>
          <w:spacing w:val="-4"/>
        </w:rPr>
        <w:t xml:space="preserve"> </w:t>
      </w:r>
      <w:r>
        <w:t>available</w:t>
      </w:r>
      <w:r>
        <w:rPr>
          <w:spacing w:val="-5"/>
        </w:rPr>
        <w:t xml:space="preserve"> </w:t>
      </w:r>
      <w:r>
        <w:t>under</w:t>
      </w:r>
      <w:r>
        <w:rPr>
          <w:spacing w:val="-6"/>
        </w:rPr>
        <w:t xml:space="preserve"> </w:t>
      </w:r>
      <w:r>
        <w:t>an</w:t>
      </w:r>
      <w:r>
        <w:rPr>
          <w:spacing w:val="-5"/>
        </w:rPr>
        <w:t xml:space="preserve"> </w:t>
      </w:r>
      <w:r>
        <w:t>emergency declaration. In general, Federal support to State and local efforts to save lives, protect property and public health and safety, and lessen or avert the threat of a catastrophe.</w:t>
      </w:r>
    </w:p>
    <w:p w14:paraId="04227846" w14:textId="77777777" w:rsidR="00301385" w:rsidRDefault="00301385">
      <w:pPr>
        <w:pStyle w:val="BodyText"/>
        <w:ind w:left="0"/>
        <w:rPr>
          <w:sz w:val="23"/>
        </w:rPr>
      </w:pPr>
    </w:p>
    <w:p w14:paraId="396CCFE0" w14:textId="3E8E8938" w:rsidR="00301385" w:rsidRDefault="00E627E1">
      <w:pPr>
        <w:pStyle w:val="BodyText"/>
        <w:spacing w:line="249" w:lineRule="auto"/>
      </w:pPr>
      <w:r>
        <w:rPr>
          <w:b/>
        </w:rPr>
        <w:t>Emergency Operations Center (EOC)</w:t>
      </w:r>
      <w:r w:rsidR="00B30E2D">
        <w:rPr>
          <w:b/>
        </w:rPr>
        <w:t>:</w:t>
      </w:r>
      <w:r>
        <w:t xml:space="preserve"> The physical location at which the coordination of </w:t>
      </w:r>
      <w:r>
        <w:lastRenderedPageBreak/>
        <w:t>information</w:t>
      </w:r>
      <w:r>
        <w:rPr>
          <w:spacing w:val="-1"/>
        </w:rPr>
        <w:t xml:space="preserve"> </w:t>
      </w:r>
      <w:r>
        <w:t>and</w:t>
      </w:r>
      <w:r>
        <w:rPr>
          <w:spacing w:val="-3"/>
        </w:rPr>
        <w:t xml:space="preserve"> </w:t>
      </w:r>
      <w:r>
        <w:t>resources</w:t>
      </w:r>
      <w:r>
        <w:rPr>
          <w:spacing w:val="-2"/>
        </w:rPr>
        <w:t xml:space="preserve"> </w:t>
      </w:r>
      <w:r>
        <w:t>to</w:t>
      </w:r>
      <w:r>
        <w:rPr>
          <w:spacing w:val="-6"/>
        </w:rPr>
        <w:t xml:space="preserve"> </w:t>
      </w:r>
      <w:r>
        <w:t>support</w:t>
      </w:r>
      <w:r>
        <w:rPr>
          <w:spacing w:val="-5"/>
        </w:rPr>
        <w:t xml:space="preserve"> </w:t>
      </w:r>
      <w:r>
        <w:t>incident</w:t>
      </w:r>
      <w:r>
        <w:rPr>
          <w:spacing w:val="-5"/>
        </w:rPr>
        <w:t xml:space="preserve"> </w:t>
      </w:r>
      <w:r>
        <w:t>management</w:t>
      </w:r>
      <w:r>
        <w:rPr>
          <w:spacing w:val="-5"/>
        </w:rPr>
        <w:t xml:space="preserve"> </w:t>
      </w:r>
      <w:r>
        <w:t>(on-scene operations)</w:t>
      </w:r>
      <w:r>
        <w:rPr>
          <w:spacing w:val="-8"/>
        </w:rPr>
        <w:t xml:space="preserve"> </w:t>
      </w:r>
      <w:r>
        <w:t>activities normally takes place. An EOC may be a temporary facility or may be located in a more central</w:t>
      </w:r>
      <w:r>
        <w:rPr>
          <w:spacing w:val="-1"/>
        </w:rPr>
        <w:t xml:space="preserve"> </w:t>
      </w:r>
      <w:r>
        <w:t>or</w:t>
      </w:r>
      <w:r>
        <w:rPr>
          <w:spacing w:val="-5"/>
        </w:rPr>
        <w:t xml:space="preserve"> </w:t>
      </w:r>
      <w:r>
        <w:t>permanently</w:t>
      </w:r>
      <w:r>
        <w:rPr>
          <w:spacing w:val="-2"/>
        </w:rPr>
        <w:t xml:space="preserve"> </w:t>
      </w:r>
      <w:r>
        <w:t>established</w:t>
      </w:r>
      <w:r>
        <w:rPr>
          <w:spacing w:val="-2"/>
        </w:rPr>
        <w:t xml:space="preserve"> </w:t>
      </w:r>
      <w:r>
        <w:t>facility,</w:t>
      </w:r>
      <w:r>
        <w:rPr>
          <w:spacing w:val="-9"/>
        </w:rPr>
        <w:t xml:space="preserve"> </w:t>
      </w:r>
      <w:r>
        <w:t>perhaps</w:t>
      </w:r>
      <w:r>
        <w:rPr>
          <w:spacing w:val="-1"/>
        </w:rPr>
        <w:t xml:space="preserve"> </w:t>
      </w:r>
      <w:r>
        <w:t>at</w:t>
      </w:r>
      <w:r>
        <w:rPr>
          <w:spacing w:val="-4"/>
        </w:rPr>
        <w:t xml:space="preserve"> </w:t>
      </w:r>
      <w:r>
        <w:t>a</w:t>
      </w:r>
      <w:r>
        <w:rPr>
          <w:spacing w:val="-2"/>
        </w:rPr>
        <w:t xml:space="preserve"> </w:t>
      </w:r>
      <w:r>
        <w:t>higher</w:t>
      </w:r>
      <w:r>
        <w:rPr>
          <w:spacing w:val="-5"/>
        </w:rPr>
        <w:t xml:space="preserve"> </w:t>
      </w:r>
      <w:r>
        <w:t>level</w:t>
      </w:r>
      <w:r>
        <w:rPr>
          <w:spacing w:val="-1"/>
        </w:rPr>
        <w:t xml:space="preserve"> </w:t>
      </w:r>
      <w:r>
        <w:t>of organization within</w:t>
      </w:r>
      <w:r>
        <w:rPr>
          <w:spacing w:val="-4"/>
        </w:rPr>
        <w:t xml:space="preserve"> </w:t>
      </w:r>
      <w:r>
        <w:t>a jurisdiction. EOCs may be organized by major functional disciplines (e.g., fire, law enforcement, medical services), by jurisdiction (e.g., Federal, State, regional, tribal, city, county), or some combination thereof.</w:t>
      </w:r>
    </w:p>
    <w:p w14:paraId="522C230E" w14:textId="77777777" w:rsidR="00EB1D9E" w:rsidRDefault="00EB1D9E">
      <w:pPr>
        <w:pStyle w:val="BodyText"/>
        <w:spacing w:before="79" w:line="249" w:lineRule="auto"/>
        <w:ind w:right="401"/>
        <w:rPr>
          <w:b/>
        </w:rPr>
      </w:pPr>
    </w:p>
    <w:p w14:paraId="5EFB1475" w14:textId="2772E63E" w:rsidR="00EB1D9E" w:rsidRDefault="00E627E1">
      <w:pPr>
        <w:pStyle w:val="BodyText"/>
        <w:spacing w:before="79" w:line="249" w:lineRule="auto"/>
        <w:ind w:right="401"/>
      </w:pPr>
      <w:r>
        <w:rPr>
          <w:b/>
        </w:rPr>
        <w:t>Exercise</w:t>
      </w:r>
      <w:r w:rsidR="00B30E2D">
        <w:rPr>
          <w:b/>
        </w:rPr>
        <w:t>:</w:t>
      </w:r>
      <w:r>
        <w:t xml:space="preserve"> An exercise is an instrument to train for, assess, practice, and improve performance</w:t>
      </w:r>
      <w:r>
        <w:rPr>
          <w:spacing w:val="-6"/>
        </w:rPr>
        <w:t xml:space="preserve"> </w:t>
      </w:r>
      <w:r>
        <w:t>in</w:t>
      </w:r>
      <w:r>
        <w:rPr>
          <w:spacing w:val="-6"/>
        </w:rPr>
        <w:t xml:space="preserve"> </w:t>
      </w:r>
      <w:r>
        <w:t>prevention,</w:t>
      </w:r>
      <w:r>
        <w:rPr>
          <w:spacing w:val="-2"/>
        </w:rPr>
        <w:t xml:space="preserve"> </w:t>
      </w:r>
      <w:r>
        <w:t>protection,</w:t>
      </w:r>
      <w:r>
        <w:rPr>
          <w:spacing w:val="-6"/>
        </w:rPr>
        <w:t xml:space="preserve"> </w:t>
      </w:r>
      <w:r>
        <w:t>mitigation,</w:t>
      </w:r>
      <w:r>
        <w:rPr>
          <w:spacing w:val="-2"/>
        </w:rPr>
        <w:t xml:space="preserve"> </w:t>
      </w:r>
      <w:r>
        <w:t>response,</w:t>
      </w:r>
      <w:r>
        <w:rPr>
          <w:spacing w:val="-6"/>
        </w:rPr>
        <w:t xml:space="preserve"> </w:t>
      </w:r>
      <w:r>
        <w:t>and recovery</w:t>
      </w:r>
      <w:r>
        <w:rPr>
          <w:spacing w:val="-4"/>
        </w:rPr>
        <w:t xml:space="preserve"> </w:t>
      </w:r>
      <w:r>
        <w:t>capabilities</w:t>
      </w:r>
      <w:r>
        <w:rPr>
          <w:spacing w:val="-8"/>
        </w:rPr>
        <w:t xml:space="preserve"> </w:t>
      </w:r>
      <w:r>
        <w:t>in</w:t>
      </w:r>
      <w:r>
        <w:rPr>
          <w:spacing w:val="-6"/>
        </w:rPr>
        <w:t xml:space="preserve"> </w:t>
      </w:r>
      <w:r>
        <w:t>a risk-free environment. Exercises can be used for testing and validating policies, plans , procedures, training, equipment, and interagency agreements; clarifying and training personnel in roles and responsibilities; improving interagency coordination and communications; improving individual performance; identifying gaps in resources; and identifying opportunities for improvement.</w:t>
      </w:r>
    </w:p>
    <w:p w14:paraId="1C338AFE" w14:textId="77777777" w:rsidR="00301385" w:rsidRDefault="00301385">
      <w:pPr>
        <w:pStyle w:val="BodyText"/>
        <w:spacing w:before="8"/>
        <w:ind w:left="0"/>
        <w:rPr>
          <w:sz w:val="22"/>
        </w:rPr>
      </w:pPr>
    </w:p>
    <w:p w14:paraId="0067E96D" w14:textId="4AE70D15" w:rsidR="00301385" w:rsidRDefault="00E627E1">
      <w:pPr>
        <w:pStyle w:val="BodyText"/>
        <w:rPr>
          <w:spacing w:val="-2"/>
        </w:rPr>
      </w:pPr>
      <w:r>
        <w:rPr>
          <w:b/>
        </w:rPr>
        <w:t>Evacuation</w:t>
      </w:r>
      <w:r>
        <w:rPr>
          <w:b/>
          <w:spacing w:val="-2"/>
        </w:rPr>
        <w:t xml:space="preserve"> </w:t>
      </w:r>
      <w:r>
        <w:t>–</w:t>
      </w:r>
      <w:r>
        <w:rPr>
          <w:spacing w:val="-4"/>
        </w:rPr>
        <w:t xml:space="preserve"> </w:t>
      </w:r>
      <w:r w:rsidR="00EB1D9E">
        <w:t>T</w:t>
      </w:r>
      <w:r>
        <w:t>he</w:t>
      </w:r>
      <w:r>
        <w:rPr>
          <w:spacing w:val="-5"/>
        </w:rPr>
        <w:t xml:space="preserve"> </w:t>
      </w:r>
      <w:r>
        <w:t>action of evacuating</w:t>
      </w:r>
      <w:r>
        <w:rPr>
          <w:spacing w:val="-5"/>
        </w:rPr>
        <w:t xml:space="preserve"> </w:t>
      </w:r>
      <w:r>
        <w:t>a</w:t>
      </w:r>
      <w:r>
        <w:rPr>
          <w:spacing w:val="-2"/>
        </w:rPr>
        <w:t xml:space="preserve"> </w:t>
      </w:r>
      <w:r>
        <w:t>person</w:t>
      </w:r>
      <w:r>
        <w:rPr>
          <w:spacing w:val="-5"/>
        </w:rPr>
        <w:t xml:space="preserve"> </w:t>
      </w:r>
      <w:r>
        <w:t>or</w:t>
      </w:r>
      <w:r>
        <w:rPr>
          <w:spacing w:val="-6"/>
        </w:rPr>
        <w:t xml:space="preserve"> </w:t>
      </w:r>
      <w:r>
        <w:t>a</w:t>
      </w:r>
      <w:r>
        <w:rPr>
          <w:spacing w:val="-2"/>
        </w:rPr>
        <w:t xml:space="preserve"> place.</w:t>
      </w:r>
    </w:p>
    <w:p w14:paraId="1CEDBB3E" w14:textId="6735007A" w:rsidR="00B30E2D" w:rsidRDefault="00B30E2D">
      <w:pPr>
        <w:pStyle w:val="BodyText"/>
      </w:pPr>
    </w:p>
    <w:p w14:paraId="2D72A216" w14:textId="7DF7997C" w:rsidR="00301385" w:rsidRDefault="00B30E2D" w:rsidP="00F07925">
      <w:pPr>
        <w:pStyle w:val="BodyText"/>
        <w:spacing w:before="6"/>
        <w:rPr>
          <w:sz w:val="22"/>
        </w:rPr>
      </w:pPr>
      <w:r w:rsidRPr="00E20D56">
        <w:rPr>
          <w:b/>
          <w:bCs/>
        </w:rPr>
        <w:t>Freeze</w:t>
      </w:r>
      <w:r>
        <w:rPr>
          <w:b/>
          <w:bCs/>
        </w:rPr>
        <w:t>:</w:t>
      </w:r>
      <w:r>
        <w:t xml:space="preserve"> A freeze is when the surface air temperature is expected to be 32°F or below over a widespread area for a climatologically significant period of time.</w:t>
      </w:r>
    </w:p>
    <w:p w14:paraId="21C0F545" w14:textId="5B78F8A1" w:rsidR="00301385" w:rsidRDefault="00E627E1">
      <w:pPr>
        <w:pStyle w:val="BodyText"/>
        <w:spacing w:line="249" w:lineRule="auto"/>
        <w:ind w:right="222"/>
      </w:pPr>
      <w:r>
        <w:rPr>
          <w:b/>
        </w:rPr>
        <w:t>First</w:t>
      </w:r>
      <w:r>
        <w:rPr>
          <w:b/>
          <w:spacing w:val="-5"/>
        </w:rPr>
        <w:t xml:space="preserve"> </w:t>
      </w:r>
      <w:r>
        <w:rPr>
          <w:b/>
        </w:rPr>
        <w:t>Responders:</w:t>
      </w:r>
      <w:r>
        <w:rPr>
          <w:b/>
          <w:spacing w:val="40"/>
        </w:rPr>
        <w:t xml:space="preserve"> </w:t>
      </w:r>
      <w:r>
        <w:t>Refers to</w:t>
      </w:r>
      <w:r>
        <w:rPr>
          <w:spacing w:val="-4"/>
        </w:rPr>
        <w:t xml:space="preserve"> </w:t>
      </w:r>
      <w:r>
        <w:t>individuals who</w:t>
      </w:r>
      <w:r>
        <w:rPr>
          <w:spacing w:val="-4"/>
        </w:rPr>
        <w:t xml:space="preserve"> </w:t>
      </w:r>
      <w:r>
        <w:t>in</w:t>
      </w:r>
      <w:r>
        <w:rPr>
          <w:spacing w:val="-3"/>
        </w:rPr>
        <w:t xml:space="preserve"> </w:t>
      </w:r>
      <w:r>
        <w:t>the early</w:t>
      </w:r>
      <w:r>
        <w:rPr>
          <w:spacing w:val="-1"/>
        </w:rPr>
        <w:t xml:space="preserve"> </w:t>
      </w:r>
      <w:r>
        <w:t>stages of an</w:t>
      </w:r>
      <w:r>
        <w:rPr>
          <w:spacing w:val="-3"/>
        </w:rPr>
        <w:t xml:space="preserve"> </w:t>
      </w:r>
      <w:r>
        <w:t>incident</w:t>
      </w:r>
      <w:r>
        <w:rPr>
          <w:spacing w:val="-3"/>
        </w:rPr>
        <w:t xml:space="preserve"> </w:t>
      </w:r>
      <w:r>
        <w:t>are</w:t>
      </w:r>
      <w:r>
        <w:rPr>
          <w:spacing w:val="-3"/>
        </w:rPr>
        <w:t xml:space="preserve"> </w:t>
      </w:r>
      <w:r>
        <w:t>responsible for the protection and preservation of life, property, evidence, and the environment, including emergency response providers as defined in Section 2 of the Homeland Security Act</w:t>
      </w:r>
      <w:r>
        <w:rPr>
          <w:spacing w:val="-7"/>
        </w:rPr>
        <w:t xml:space="preserve"> </w:t>
      </w:r>
      <w:r>
        <w:t>of</w:t>
      </w:r>
      <w:r>
        <w:rPr>
          <w:spacing w:val="-5"/>
        </w:rPr>
        <w:t xml:space="preserve"> </w:t>
      </w:r>
      <w:r>
        <w:t>2002</w:t>
      </w:r>
      <w:r>
        <w:rPr>
          <w:spacing w:val="-3"/>
        </w:rPr>
        <w:t xml:space="preserve"> </w:t>
      </w:r>
      <w:r>
        <w:t>(6</w:t>
      </w:r>
      <w:r>
        <w:rPr>
          <w:spacing w:val="-3"/>
        </w:rPr>
        <w:t xml:space="preserve"> </w:t>
      </w:r>
      <w:r>
        <w:t>U.S.C.</w:t>
      </w:r>
      <w:r>
        <w:rPr>
          <w:spacing w:val="-7"/>
        </w:rPr>
        <w:t xml:space="preserve"> </w:t>
      </w:r>
      <w:r>
        <w:t>101).</w:t>
      </w:r>
      <w:r>
        <w:rPr>
          <w:spacing w:val="-6"/>
        </w:rPr>
        <w:t xml:space="preserve"> </w:t>
      </w:r>
      <w:r>
        <w:t>It</w:t>
      </w:r>
      <w:r>
        <w:rPr>
          <w:spacing w:val="-6"/>
        </w:rPr>
        <w:t xml:space="preserve"> </w:t>
      </w:r>
      <w:r>
        <w:t>includes</w:t>
      </w:r>
      <w:r>
        <w:rPr>
          <w:spacing w:val="-4"/>
        </w:rPr>
        <w:t xml:space="preserve"> </w:t>
      </w:r>
      <w:r>
        <w:t>emergency</w:t>
      </w:r>
      <w:r>
        <w:rPr>
          <w:spacing w:val="-4"/>
        </w:rPr>
        <w:t xml:space="preserve"> </w:t>
      </w:r>
      <w:r>
        <w:t>management,</w:t>
      </w:r>
      <w:r>
        <w:rPr>
          <w:spacing w:val="-6"/>
        </w:rPr>
        <w:t xml:space="preserve"> </w:t>
      </w:r>
      <w:r>
        <w:t>public</w:t>
      </w:r>
      <w:r>
        <w:rPr>
          <w:spacing w:val="-5"/>
        </w:rPr>
        <w:t xml:space="preserve"> </w:t>
      </w:r>
      <w:r>
        <w:t>health,</w:t>
      </w:r>
      <w:r>
        <w:rPr>
          <w:spacing w:val="-2"/>
        </w:rPr>
        <w:t xml:space="preserve"> </w:t>
      </w:r>
      <w:r>
        <w:t>clinical</w:t>
      </w:r>
      <w:r>
        <w:rPr>
          <w:spacing w:val="-3"/>
        </w:rPr>
        <w:t xml:space="preserve"> </w:t>
      </w:r>
      <w:r>
        <w:t>care, public works, and other skilled support personnel (e.g., equipment operators) who provide immediate support services during prevention, response, and recovery operations.</w:t>
      </w:r>
    </w:p>
    <w:p w14:paraId="028E20AD" w14:textId="77777777" w:rsidR="00301385" w:rsidRDefault="00301385">
      <w:pPr>
        <w:pStyle w:val="BodyText"/>
        <w:spacing w:before="10"/>
        <w:ind w:left="0"/>
        <w:rPr>
          <w:sz w:val="22"/>
        </w:rPr>
      </w:pPr>
    </w:p>
    <w:p w14:paraId="0CC5C9DF" w14:textId="77777777" w:rsidR="00803487" w:rsidRDefault="00803487">
      <w:pPr>
        <w:pStyle w:val="BodyText"/>
        <w:spacing w:line="249" w:lineRule="auto"/>
        <w:rPr>
          <w:bCs/>
        </w:rPr>
      </w:pPr>
      <w:r>
        <w:rPr>
          <w:b/>
        </w:rPr>
        <w:t xml:space="preserve">Flood: </w:t>
      </w:r>
      <w:r w:rsidRPr="00803487">
        <w:rPr>
          <w:bCs/>
        </w:rPr>
        <w:t xml:space="preserve">An overflowing of a large amount of water </w:t>
      </w:r>
      <w:r>
        <w:rPr>
          <w:bCs/>
        </w:rPr>
        <w:t>beyond</w:t>
      </w:r>
      <w:r w:rsidRPr="00803487">
        <w:rPr>
          <w:bCs/>
        </w:rPr>
        <w:t xml:space="preserve"> its normal confines, especially over what is normally dry land.</w:t>
      </w:r>
    </w:p>
    <w:p w14:paraId="407CEE1E" w14:textId="50093868" w:rsidR="00803487" w:rsidRDefault="00803487">
      <w:pPr>
        <w:pStyle w:val="BodyText"/>
        <w:spacing w:line="249" w:lineRule="auto"/>
        <w:rPr>
          <w:b/>
        </w:rPr>
      </w:pPr>
      <w:r w:rsidRPr="00803487">
        <w:rPr>
          <w:bCs/>
        </w:rPr>
        <w:t xml:space="preserve"> </w:t>
      </w:r>
    </w:p>
    <w:p w14:paraId="218840B3" w14:textId="4CFDD263" w:rsidR="00301385" w:rsidRDefault="00E627E1">
      <w:pPr>
        <w:pStyle w:val="BodyText"/>
        <w:spacing w:line="249" w:lineRule="auto"/>
      </w:pPr>
      <w:r>
        <w:rPr>
          <w:b/>
        </w:rPr>
        <w:t>Hazard:</w:t>
      </w:r>
      <w:r>
        <w:rPr>
          <w:b/>
          <w:spacing w:val="-7"/>
        </w:rPr>
        <w:t xml:space="preserve"> </w:t>
      </w:r>
      <w:r>
        <w:t>Something</w:t>
      </w:r>
      <w:r>
        <w:rPr>
          <w:spacing w:val="-2"/>
        </w:rPr>
        <w:t xml:space="preserve"> </w:t>
      </w:r>
      <w:r>
        <w:t>that</w:t>
      </w:r>
      <w:r>
        <w:rPr>
          <w:spacing w:val="-7"/>
        </w:rPr>
        <w:t xml:space="preserve"> </w:t>
      </w:r>
      <w:r>
        <w:t>is</w:t>
      </w:r>
      <w:r>
        <w:rPr>
          <w:spacing w:val="-4"/>
        </w:rPr>
        <w:t xml:space="preserve"> </w:t>
      </w:r>
      <w:r>
        <w:t>potentially</w:t>
      </w:r>
      <w:r>
        <w:rPr>
          <w:spacing w:val="-5"/>
        </w:rPr>
        <w:t xml:space="preserve"> </w:t>
      </w:r>
      <w:r>
        <w:t>dangerous</w:t>
      </w:r>
      <w:r>
        <w:rPr>
          <w:spacing w:val="-4"/>
        </w:rPr>
        <w:t xml:space="preserve"> </w:t>
      </w:r>
      <w:r>
        <w:t>or</w:t>
      </w:r>
      <w:r>
        <w:rPr>
          <w:spacing w:val="-7"/>
        </w:rPr>
        <w:t xml:space="preserve"> </w:t>
      </w:r>
      <w:r>
        <w:t>harmful,</w:t>
      </w:r>
      <w:r>
        <w:rPr>
          <w:spacing w:val="-3"/>
        </w:rPr>
        <w:t xml:space="preserve"> </w:t>
      </w:r>
      <w:r>
        <w:t>often</w:t>
      </w:r>
      <w:r>
        <w:rPr>
          <w:spacing w:val="-3"/>
        </w:rPr>
        <w:t xml:space="preserve"> </w:t>
      </w:r>
      <w:r>
        <w:t>the</w:t>
      </w:r>
      <w:r>
        <w:rPr>
          <w:spacing w:val="-2"/>
        </w:rPr>
        <w:t xml:space="preserve"> </w:t>
      </w:r>
      <w:r>
        <w:t>root</w:t>
      </w:r>
      <w:r>
        <w:rPr>
          <w:spacing w:val="-3"/>
        </w:rPr>
        <w:t xml:space="preserve"> </w:t>
      </w:r>
      <w:r>
        <w:t>cause</w:t>
      </w:r>
      <w:r>
        <w:rPr>
          <w:spacing w:val="-7"/>
        </w:rPr>
        <w:t xml:space="preserve"> </w:t>
      </w:r>
      <w:r>
        <w:t>of</w:t>
      </w:r>
      <w:r>
        <w:rPr>
          <w:spacing w:val="-6"/>
        </w:rPr>
        <w:t xml:space="preserve"> </w:t>
      </w:r>
      <w:r>
        <w:t>an unwanted outcome.</w:t>
      </w:r>
    </w:p>
    <w:p w14:paraId="0326E12F" w14:textId="77777777" w:rsidR="00301385" w:rsidRDefault="00301385">
      <w:pPr>
        <w:pStyle w:val="BodyText"/>
        <w:spacing w:before="1"/>
        <w:ind w:left="0"/>
        <w:rPr>
          <w:sz w:val="23"/>
        </w:rPr>
      </w:pPr>
    </w:p>
    <w:p w14:paraId="05997D81" w14:textId="77777777" w:rsidR="00301385" w:rsidRDefault="00E627E1">
      <w:pPr>
        <w:ind w:left="100"/>
        <w:rPr>
          <w:sz w:val="24"/>
        </w:rPr>
      </w:pPr>
      <w:r>
        <w:rPr>
          <w:b/>
          <w:sz w:val="24"/>
        </w:rPr>
        <w:t>Hazard</w:t>
      </w:r>
      <w:r>
        <w:rPr>
          <w:b/>
          <w:spacing w:val="-6"/>
          <w:sz w:val="24"/>
        </w:rPr>
        <w:t xml:space="preserve"> </w:t>
      </w:r>
      <w:r>
        <w:rPr>
          <w:b/>
          <w:sz w:val="24"/>
        </w:rPr>
        <w:t>Probability:</w:t>
      </w:r>
      <w:r>
        <w:rPr>
          <w:b/>
          <w:spacing w:val="-5"/>
          <w:sz w:val="24"/>
        </w:rPr>
        <w:t xml:space="preserve"> </w:t>
      </w:r>
      <w:r>
        <w:rPr>
          <w:sz w:val="24"/>
        </w:rPr>
        <w:t>The</w:t>
      </w:r>
      <w:r>
        <w:rPr>
          <w:spacing w:val="-5"/>
          <w:sz w:val="24"/>
        </w:rPr>
        <w:t xml:space="preserve"> </w:t>
      </w:r>
      <w:r>
        <w:rPr>
          <w:sz w:val="24"/>
        </w:rPr>
        <w:t>estimated</w:t>
      </w:r>
      <w:r>
        <w:rPr>
          <w:spacing w:val="-4"/>
          <w:sz w:val="24"/>
        </w:rPr>
        <w:t xml:space="preserve"> </w:t>
      </w:r>
      <w:r>
        <w:rPr>
          <w:sz w:val="24"/>
        </w:rPr>
        <w:t>likelihood</w:t>
      </w:r>
      <w:r>
        <w:rPr>
          <w:spacing w:val="1"/>
          <w:sz w:val="24"/>
        </w:rPr>
        <w:t xml:space="preserve"> </w:t>
      </w:r>
      <w:r>
        <w:rPr>
          <w:sz w:val="24"/>
        </w:rPr>
        <w:t>that</w:t>
      </w:r>
      <w:r>
        <w:rPr>
          <w:spacing w:val="-6"/>
          <w:sz w:val="24"/>
        </w:rPr>
        <w:t xml:space="preserve"> </w:t>
      </w:r>
      <w:r>
        <w:rPr>
          <w:sz w:val="24"/>
        </w:rPr>
        <w:t>a</w:t>
      </w:r>
      <w:r>
        <w:rPr>
          <w:spacing w:val="2"/>
          <w:sz w:val="24"/>
        </w:rPr>
        <w:t xml:space="preserve"> </w:t>
      </w:r>
      <w:r>
        <w:rPr>
          <w:sz w:val="24"/>
        </w:rPr>
        <w:t>hazard</w:t>
      </w:r>
      <w:r>
        <w:rPr>
          <w:spacing w:val="-4"/>
          <w:sz w:val="24"/>
        </w:rPr>
        <w:t xml:space="preserve"> </w:t>
      </w:r>
      <w:r>
        <w:rPr>
          <w:sz w:val="24"/>
        </w:rPr>
        <w:t>will</w:t>
      </w:r>
      <w:r>
        <w:rPr>
          <w:spacing w:val="-2"/>
          <w:sz w:val="24"/>
        </w:rPr>
        <w:t xml:space="preserve"> </w:t>
      </w:r>
      <w:r>
        <w:rPr>
          <w:sz w:val="24"/>
        </w:rPr>
        <w:t>occur</w:t>
      </w:r>
      <w:r>
        <w:rPr>
          <w:spacing w:val="-7"/>
          <w:sz w:val="24"/>
        </w:rPr>
        <w:t xml:space="preserve"> </w:t>
      </w:r>
      <w:r>
        <w:rPr>
          <w:sz w:val="24"/>
        </w:rPr>
        <w:t>in</w:t>
      </w:r>
      <w:r>
        <w:rPr>
          <w:spacing w:val="-5"/>
          <w:sz w:val="24"/>
        </w:rPr>
        <w:t xml:space="preserve"> </w:t>
      </w:r>
      <w:r>
        <w:rPr>
          <w:sz w:val="24"/>
        </w:rPr>
        <w:t>a</w:t>
      </w:r>
      <w:r>
        <w:rPr>
          <w:spacing w:val="1"/>
          <w:sz w:val="24"/>
        </w:rPr>
        <w:t xml:space="preserve"> </w:t>
      </w:r>
      <w:r>
        <w:rPr>
          <w:sz w:val="24"/>
        </w:rPr>
        <w:t>particular</w:t>
      </w:r>
      <w:r>
        <w:rPr>
          <w:spacing w:val="-6"/>
          <w:sz w:val="24"/>
        </w:rPr>
        <w:t xml:space="preserve"> </w:t>
      </w:r>
      <w:r>
        <w:rPr>
          <w:spacing w:val="-2"/>
          <w:sz w:val="24"/>
        </w:rPr>
        <w:t>area.</w:t>
      </w:r>
    </w:p>
    <w:p w14:paraId="6C705E88" w14:textId="77777777" w:rsidR="00301385" w:rsidRDefault="00301385">
      <w:pPr>
        <w:pStyle w:val="BodyText"/>
        <w:spacing w:before="2"/>
        <w:ind w:left="0"/>
      </w:pPr>
    </w:p>
    <w:p w14:paraId="2DE77FBC" w14:textId="77777777" w:rsidR="00301385" w:rsidRDefault="00E627E1">
      <w:pPr>
        <w:pStyle w:val="BodyText"/>
        <w:spacing w:line="252" w:lineRule="auto"/>
        <w:ind w:right="222"/>
      </w:pPr>
      <w:r>
        <w:rPr>
          <w:b/>
        </w:rPr>
        <w:t>Hazard</w:t>
      </w:r>
      <w:r>
        <w:rPr>
          <w:b/>
          <w:spacing w:val="-4"/>
        </w:rPr>
        <w:t xml:space="preserve"> </w:t>
      </w:r>
      <w:r>
        <w:rPr>
          <w:b/>
        </w:rPr>
        <w:t>Risk:</w:t>
      </w:r>
      <w:r>
        <w:rPr>
          <w:b/>
          <w:spacing w:val="-6"/>
        </w:rPr>
        <w:t xml:space="preserve"> </w:t>
      </w:r>
      <w:r>
        <w:t>A</w:t>
      </w:r>
      <w:r>
        <w:rPr>
          <w:spacing w:val="-3"/>
        </w:rPr>
        <w:t xml:space="preserve"> </w:t>
      </w:r>
      <w:r>
        <w:t>quantitative</w:t>
      </w:r>
      <w:r>
        <w:rPr>
          <w:spacing w:val="-6"/>
        </w:rPr>
        <w:t xml:space="preserve"> </w:t>
      </w:r>
      <w:r>
        <w:t>product</w:t>
      </w:r>
      <w:r>
        <w:rPr>
          <w:spacing w:val="-7"/>
        </w:rPr>
        <w:t xml:space="preserve"> </w:t>
      </w:r>
      <w:r>
        <w:t>of</w:t>
      </w:r>
      <w:r>
        <w:rPr>
          <w:spacing w:val="-1"/>
        </w:rPr>
        <w:t xml:space="preserve"> </w:t>
      </w:r>
      <w:r>
        <w:t>the</w:t>
      </w:r>
      <w:r>
        <w:rPr>
          <w:spacing w:val="-6"/>
        </w:rPr>
        <w:t xml:space="preserve"> </w:t>
      </w:r>
      <w:r>
        <w:t>probability</w:t>
      </w:r>
      <w:r>
        <w:rPr>
          <w:spacing w:val="-4"/>
        </w:rPr>
        <w:t xml:space="preserve"> </w:t>
      </w:r>
      <w:r>
        <w:t>of</w:t>
      </w:r>
      <w:r>
        <w:rPr>
          <w:spacing w:val="-5"/>
        </w:rPr>
        <w:t xml:space="preserve"> </w:t>
      </w:r>
      <w:r>
        <w:t>a</w:t>
      </w:r>
      <w:r>
        <w:rPr>
          <w:spacing w:val="-4"/>
        </w:rPr>
        <w:t xml:space="preserve"> </w:t>
      </w:r>
      <w:r>
        <w:t>hazard</w:t>
      </w:r>
      <w:r>
        <w:rPr>
          <w:spacing w:val="-4"/>
        </w:rPr>
        <w:t xml:space="preserve"> </w:t>
      </w:r>
      <w:r>
        <w:t>occurring</w:t>
      </w:r>
      <w:r>
        <w:rPr>
          <w:spacing w:val="-6"/>
        </w:rPr>
        <w:t xml:space="preserve"> </w:t>
      </w:r>
      <w:r>
        <w:t>and the projected consequence of the impact.</w:t>
      </w:r>
    </w:p>
    <w:p w14:paraId="251C0F10" w14:textId="77777777" w:rsidR="00301385" w:rsidRDefault="00301385">
      <w:pPr>
        <w:pStyle w:val="BodyText"/>
        <w:spacing w:before="7"/>
        <w:ind w:left="0"/>
        <w:rPr>
          <w:sz w:val="23"/>
        </w:rPr>
      </w:pPr>
    </w:p>
    <w:p w14:paraId="05BD6F83" w14:textId="2D884A9E" w:rsidR="00EB1D9E" w:rsidRDefault="00EB1D9E">
      <w:pPr>
        <w:pStyle w:val="BodyText"/>
        <w:spacing w:before="1" w:line="232" w:lineRule="auto"/>
        <w:ind w:right="467"/>
        <w:rPr>
          <w:bCs/>
        </w:rPr>
      </w:pPr>
      <w:r>
        <w:rPr>
          <w:b/>
        </w:rPr>
        <w:t>Hurricane</w:t>
      </w:r>
      <w:r w:rsidR="00803487">
        <w:rPr>
          <w:b/>
        </w:rPr>
        <w:t>:</w:t>
      </w:r>
      <w:r>
        <w:rPr>
          <w:b/>
        </w:rPr>
        <w:t xml:space="preserve"> </w:t>
      </w:r>
      <w:r>
        <w:rPr>
          <w:bCs/>
        </w:rPr>
        <w:t>A storm with a violent wind; a wind of force 12 on the Beaufort scale (equal to or exceeding 64 knots or 74 miles per hour)</w:t>
      </w:r>
    </w:p>
    <w:p w14:paraId="26FE685C" w14:textId="77777777" w:rsidR="00EB1D9E" w:rsidRPr="00803487" w:rsidRDefault="00EB1D9E">
      <w:pPr>
        <w:pStyle w:val="BodyText"/>
        <w:spacing w:before="1" w:line="232" w:lineRule="auto"/>
        <w:ind w:right="467"/>
        <w:rPr>
          <w:bCs/>
        </w:rPr>
      </w:pPr>
    </w:p>
    <w:p w14:paraId="407AA264" w14:textId="7D0FED57" w:rsidR="00301385" w:rsidRDefault="00E627E1">
      <w:pPr>
        <w:pStyle w:val="BodyText"/>
        <w:spacing w:before="1" w:line="232" w:lineRule="auto"/>
        <w:ind w:right="467"/>
      </w:pPr>
      <w:r>
        <w:rPr>
          <w:b/>
        </w:rPr>
        <w:t>Imminent Threat Alert</w:t>
      </w:r>
      <w:r w:rsidR="00B30E2D">
        <w:rPr>
          <w:b/>
        </w:rPr>
        <w:t>:</w:t>
      </w:r>
      <w:r>
        <w:t xml:space="preserve"> “Imminent Threat” is one of the three categories of Wireless Emergency</w:t>
      </w:r>
      <w:r>
        <w:rPr>
          <w:spacing w:val="-3"/>
        </w:rPr>
        <w:t xml:space="preserve"> </w:t>
      </w:r>
      <w:r>
        <w:t>Alerts.</w:t>
      </w:r>
      <w:r>
        <w:rPr>
          <w:spacing w:val="-6"/>
        </w:rPr>
        <w:t xml:space="preserve"> </w:t>
      </w:r>
      <w:r>
        <w:t>Imminent</w:t>
      </w:r>
      <w:r>
        <w:rPr>
          <w:spacing w:val="-2"/>
        </w:rPr>
        <w:t xml:space="preserve"> </w:t>
      </w:r>
      <w:r>
        <w:t>Threat</w:t>
      </w:r>
      <w:r>
        <w:rPr>
          <w:spacing w:val="-6"/>
        </w:rPr>
        <w:t xml:space="preserve"> </w:t>
      </w:r>
      <w:r>
        <w:t>alerts</w:t>
      </w:r>
      <w:r>
        <w:rPr>
          <w:spacing w:val="-3"/>
        </w:rPr>
        <w:t xml:space="preserve"> </w:t>
      </w:r>
      <w:r>
        <w:t>must</w:t>
      </w:r>
      <w:r>
        <w:rPr>
          <w:spacing w:val="-6"/>
        </w:rPr>
        <w:t xml:space="preserve"> </w:t>
      </w:r>
      <w:r>
        <w:t>meet</w:t>
      </w:r>
      <w:r>
        <w:rPr>
          <w:spacing w:val="-6"/>
        </w:rPr>
        <w:t xml:space="preserve"> </w:t>
      </w:r>
      <w:r>
        <w:t>specific</w:t>
      </w:r>
      <w:r>
        <w:rPr>
          <w:spacing w:val="-5"/>
        </w:rPr>
        <w:t xml:space="preserve"> </w:t>
      </w:r>
      <w:r>
        <w:t>criteria</w:t>
      </w:r>
      <w:r>
        <w:rPr>
          <w:spacing w:val="-4"/>
        </w:rPr>
        <w:t xml:space="preserve"> </w:t>
      </w:r>
      <w:r>
        <w:t>for</w:t>
      </w:r>
      <w:r>
        <w:rPr>
          <w:spacing w:val="-2"/>
        </w:rPr>
        <w:t xml:space="preserve"> </w:t>
      </w:r>
      <w:r>
        <w:t>urgency,</w:t>
      </w:r>
      <w:r>
        <w:rPr>
          <w:spacing w:val="-6"/>
        </w:rPr>
        <w:t xml:space="preserve"> </w:t>
      </w:r>
      <w:proofErr w:type="gramStart"/>
      <w:r>
        <w:t>severity</w:t>
      </w:r>
      <w:proofErr w:type="gramEnd"/>
      <w:r>
        <w:t xml:space="preserve"> and certainty.</w:t>
      </w:r>
    </w:p>
    <w:p w14:paraId="3BB4BE67" w14:textId="77777777" w:rsidR="00301385" w:rsidRDefault="00301385">
      <w:pPr>
        <w:pStyle w:val="BodyText"/>
        <w:spacing w:before="9"/>
        <w:ind w:left="0"/>
      </w:pPr>
    </w:p>
    <w:p w14:paraId="1FF95AB9" w14:textId="77777777" w:rsidR="00301385" w:rsidRDefault="00E627E1">
      <w:pPr>
        <w:pStyle w:val="BodyText"/>
        <w:spacing w:before="1" w:line="232" w:lineRule="auto"/>
        <w:ind w:right="456"/>
      </w:pPr>
      <w:r>
        <w:rPr>
          <w:b/>
        </w:rPr>
        <w:t xml:space="preserve">Incident Command System (ICS): </w:t>
      </w:r>
      <w:r>
        <w:t>A standardized on-scene emergency management construct specifically designed to provide for the adoption of an integrated</w:t>
      </w:r>
      <w:r>
        <w:rPr>
          <w:spacing w:val="40"/>
        </w:rPr>
        <w:t xml:space="preserve"> </w:t>
      </w:r>
      <w:r>
        <w:lastRenderedPageBreak/>
        <w:t>organizational structure that reflects the complexity and demands of single or multiple incidents, without being hindered by jurisdictional boundaries. ICS is the combination of facilities, equipment, personnel, procedures, and communications operating within a common</w:t>
      </w:r>
      <w:r>
        <w:rPr>
          <w:spacing w:val="-3"/>
        </w:rPr>
        <w:t xml:space="preserve"> </w:t>
      </w:r>
      <w:r>
        <w:t>organizational</w:t>
      </w:r>
      <w:r>
        <w:rPr>
          <w:spacing w:val="-4"/>
        </w:rPr>
        <w:t xml:space="preserve"> </w:t>
      </w:r>
      <w:r>
        <w:t>structure,</w:t>
      </w:r>
      <w:r>
        <w:rPr>
          <w:spacing w:val="-7"/>
        </w:rPr>
        <w:t xml:space="preserve"> </w:t>
      </w:r>
      <w:r>
        <w:t>designed</w:t>
      </w:r>
      <w:r>
        <w:rPr>
          <w:spacing w:val="-1"/>
        </w:rPr>
        <w:t xml:space="preserve"> </w:t>
      </w:r>
      <w:r>
        <w:t>to</w:t>
      </w:r>
      <w:r>
        <w:rPr>
          <w:spacing w:val="-8"/>
        </w:rPr>
        <w:t xml:space="preserve"> </w:t>
      </w:r>
      <w:r>
        <w:t>aid</w:t>
      </w:r>
      <w:r>
        <w:rPr>
          <w:spacing w:val="-5"/>
        </w:rPr>
        <w:t xml:space="preserve"> </w:t>
      </w:r>
      <w:r>
        <w:t>in</w:t>
      </w:r>
      <w:r>
        <w:rPr>
          <w:spacing w:val="-7"/>
        </w:rPr>
        <w:t xml:space="preserve"> </w:t>
      </w:r>
      <w:r>
        <w:t>the</w:t>
      </w:r>
      <w:r>
        <w:rPr>
          <w:spacing w:val="-7"/>
        </w:rPr>
        <w:t xml:space="preserve"> </w:t>
      </w:r>
      <w:r>
        <w:t>management</w:t>
      </w:r>
      <w:r>
        <w:rPr>
          <w:spacing w:val="-3"/>
        </w:rPr>
        <w:t xml:space="preserve"> </w:t>
      </w:r>
      <w:r>
        <w:t>of</w:t>
      </w:r>
      <w:r>
        <w:rPr>
          <w:spacing w:val="-2"/>
        </w:rPr>
        <w:t xml:space="preserve"> </w:t>
      </w:r>
      <w:r>
        <w:t>resources</w:t>
      </w:r>
      <w:r>
        <w:rPr>
          <w:spacing w:val="-4"/>
        </w:rPr>
        <w:t xml:space="preserve"> </w:t>
      </w:r>
      <w:r>
        <w:t>during incidents. It is used for all kinds of emergencies and is applicable to small as well as large and complex incidents. ICS is used by various jurisdictions and functional agencies, both public and private, to organize field-level incident management operations.</w:t>
      </w:r>
    </w:p>
    <w:p w14:paraId="3C1A34DD" w14:textId="77777777" w:rsidR="00301385" w:rsidRDefault="00301385">
      <w:pPr>
        <w:pStyle w:val="BodyText"/>
        <w:spacing w:before="7"/>
        <w:ind w:left="0"/>
      </w:pPr>
    </w:p>
    <w:p w14:paraId="546ACAF7" w14:textId="1665DD0D" w:rsidR="00301385" w:rsidRDefault="00E627E1">
      <w:pPr>
        <w:pStyle w:val="BodyText"/>
        <w:spacing w:before="1" w:line="232" w:lineRule="auto"/>
        <w:ind w:right="278"/>
      </w:pPr>
      <w:r>
        <w:rPr>
          <w:b/>
        </w:rPr>
        <w:t>Integrated</w:t>
      </w:r>
      <w:r>
        <w:rPr>
          <w:b/>
          <w:spacing w:val="-1"/>
        </w:rPr>
        <w:t xml:space="preserve"> </w:t>
      </w:r>
      <w:r>
        <w:rPr>
          <w:b/>
        </w:rPr>
        <w:t>Public</w:t>
      </w:r>
      <w:r>
        <w:rPr>
          <w:b/>
          <w:spacing w:val="-7"/>
        </w:rPr>
        <w:t xml:space="preserve"> </w:t>
      </w:r>
      <w:r>
        <w:rPr>
          <w:b/>
        </w:rPr>
        <w:t>Alert</w:t>
      </w:r>
      <w:r>
        <w:rPr>
          <w:b/>
          <w:spacing w:val="-9"/>
        </w:rPr>
        <w:t xml:space="preserve"> </w:t>
      </w:r>
      <w:r>
        <w:rPr>
          <w:b/>
        </w:rPr>
        <w:t>and</w:t>
      </w:r>
      <w:r>
        <w:rPr>
          <w:b/>
          <w:spacing w:val="-2"/>
        </w:rPr>
        <w:t xml:space="preserve"> </w:t>
      </w:r>
      <w:r>
        <w:rPr>
          <w:b/>
        </w:rPr>
        <w:t>Warning</w:t>
      </w:r>
      <w:r>
        <w:rPr>
          <w:b/>
          <w:spacing w:val="-1"/>
        </w:rPr>
        <w:t xml:space="preserve"> </w:t>
      </w:r>
      <w:r>
        <w:rPr>
          <w:b/>
        </w:rPr>
        <w:t>System</w:t>
      </w:r>
      <w:r>
        <w:rPr>
          <w:b/>
          <w:spacing w:val="-8"/>
        </w:rPr>
        <w:t xml:space="preserve"> </w:t>
      </w:r>
      <w:r>
        <w:rPr>
          <w:b/>
        </w:rPr>
        <w:t>(IPAWS)</w:t>
      </w:r>
      <w:r w:rsidR="00B30E2D">
        <w:rPr>
          <w:b/>
        </w:rPr>
        <w:t>:</w:t>
      </w:r>
      <w:r>
        <w:rPr>
          <w:spacing w:val="-3"/>
        </w:rPr>
        <w:t xml:space="preserve"> </w:t>
      </w:r>
      <w:r>
        <w:t>In</w:t>
      </w:r>
      <w:r>
        <w:rPr>
          <w:spacing w:val="-4"/>
        </w:rPr>
        <w:t xml:space="preserve"> </w:t>
      </w:r>
      <w:r>
        <w:t>the</w:t>
      </w:r>
      <w:r>
        <w:rPr>
          <w:spacing w:val="-4"/>
        </w:rPr>
        <w:t xml:space="preserve"> </w:t>
      </w:r>
      <w:r>
        <w:t>event</w:t>
      </w:r>
      <w:r>
        <w:rPr>
          <w:spacing w:val="-3"/>
        </w:rPr>
        <w:t xml:space="preserve"> </w:t>
      </w:r>
      <w:r>
        <w:t>of</w:t>
      </w:r>
      <w:r>
        <w:rPr>
          <w:spacing w:val="-8"/>
        </w:rPr>
        <w:t xml:space="preserve"> </w:t>
      </w:r>
      <w:r>
        <w:t>a</w:t>
      </w:r>
      <w:r>
        <w:rPr>
          <w:spacing w:val="-2"/>
        </w:rPr>
        <w:t xml:space="preserve"> </w:t>
      </w:r>
      <w:r>
        <w:t>national</w:t>
      </w:r>
      <w:r>
        <w:rPr>
          <w:spacing w:val="-4"/>
        </w:rPr>
        <w:t xml:space="preserve"> </w:t>
      </w:r>
      <w:r>
        <w:t>emergency, the President will be able to use IPAWS to send a message to the American people quickly and simultaneously through multiple communications pathways. IPAWS is available to United</w:t>
      </w:r>
      <w:r>
        <w:rPr>
          <w:spacing w:val="-4"/>
        </w:rPr>
        <w:t xml:space="preserve"> </w:t>
      </w:r>
      <w:r>
        <w:t>States Federal,</w:t>
      </w:r>
      <w:r>
        <w:rPr>
          <w:spacing w:val="-6"/>
        </w:rPr>
        <w:t xml:space="preserve"> </w:t>
      </w:r>
      <w:r>
        <w:t>State,</w:t>
      </w:r>
      <w:r>
        <w:rPr>
          <w:spacing w:val="-6"/>
        </w:rPr>
        <w:t xml:space="preserve"> </w:t>
      </w:r>
      <w:r>
        <w:t>local,</w:t>
      </w:r>
      <w:r>
        <w:rPr>
          <w:spacing w:val="-2"/>
        </w:rPr>
        <w:t xml:space="preserve"> </w:t>
      </w:r>
      <w:proofErr w:type="gramStart"/>
      <w:r>
        <w:t>territorial</w:t>
      </w:r>
      <w:proofErr w:type="gramEnd"/>
      <w:r>
        <w:t xml:space="preserve"> and</w:t>
      </w:r>
      <w:r>
        <w:rPr>
          <w:spacing w:val="-4"/>
        </w:rPr>
        <w:t xml:space="preserve"> </w:t>
      </w:r>
      <w:r>
        <w:t>tribal</w:t>
      </w:r>
      <w:r>
        <w:rPr>
          <w:spacing w:val="-3"/>
        </w:rPr>
        <w:t xml:space="preserve"> </w:t>
      </w:r>
      <w:r>
        <w:t>government</w:t>
      </w:r>
      <w:r>
        <w:rPr>
          <w:spacing w:val="-2"/>
        </w:rPr>
        <w:t xml:space="preserve"> </w:t>
      </w:r>
      <w:r>
        <w:t>officials</w:t>
      </w:r>
      <w:r>
        <w:rPr>
          <w:spacing w:val="-3"/>
        </w:rPr>
        <w:t xml:space="preserve"> </w:t>
      </w:r>
      <w:r>
        <w:t>as</w:t>
      </w:r>
      <w:r>
        <w:rPr>
          <w:spacing w:val="-3"/>
        </w:rPr>
        <w:t xml:space="preserve"> </w:t>
      </w:r>
      <w:r>
        <w:t>a</w:t>
      </w:r>
      <w:r>
        <w:rPr>
          <w:spacing w:val="-4"/>
        </w:rPr>
        <w:t xml:space="preserve"> </w:t>
      </w:r>
      <w:r>
        <w:t>way</w:t>
      </w:r>
      <w:r>
        <w:rPr>
          <w:spacing w:val="-4"/>
        </w:rPr>
        <w:t xml:space="preserve"> </w:t>
      </w:r>
      <w:r>
        <w:t>to</w:t>
      </w:r>
      <w:r>
        <w:rPr>
          <w:spacing w:val="-7"/>
        </w:rPr>
        <w:t xml:space="preserve"> </w:t>
      </w:r>
      <w:r>
        <w:t>alert the public via the Emergency Alert System, Wireless Emergency Alerts (WEA), NOAA Weather Radio and other National Weather Service dissemination channels, the internet, existing unique warning systems, and emerging distribution technologies.</w:t>
      </w:r>
    </w:p>
    <w:p w14:paraId="0C83FDD4" w14:textId="77777777" w:rsidR="006D2C76" w:rsidRDefault="006D2C76">
      <w:pPr>
        <w:pStyle w:val="BodyText"/>
        <w:spacing w:before="91" w:line="232" w:lineRule="auto"/>
        <w:ind w:right="467"/>
        <w:rPr>
          <w:b/>
        </w:rPr>
      </w:pPr>
    </w:p>
    <w:p w14:paraId="3922490A" w14:textId="4B255291" w:rsidR="00301385" w:rsidRDefault="00E627E1">
      <w:pPr>
        <w:pStyle w:val="BodyText"/>
        <w:spacing w:before="91" w:line="232" w:lineRule="auto"/>
        <w:ind w:right="467"/>
      </w:pPr>
      <w:r>
        <w:rPr>
          <w:b/>
        </w:rPr>
        <w:t>Jurisdiction</w:t>
      </w:r>
      <w:r w:rsidR="00B30E2D">
        <w:rPr>
          <w:b/>
        </w:rPr>
        <w:t>:</w:t>
      </w:r>
      <w:r>
        <w:rPr>
          <w:spacing w:val="-5"/>
        </w:rPr>
        <w:t xml:space="preserve"> </w:t>
      </w:r>
      <w:r>
        <w:t>A</w:t>
      </w:r>
      <w:r>
        <w:rPr>
          <w:spacing w:val="-3"/>
        </w:rPr>
        <w:t xml:space="preserve"> </w:t>
      </w:r>
      <w:r>
        <w:t>range</w:t>
      </w:r>
      <w:r>
        <w:rPr>
          <w:spacing w:val="-6"/>
        </w:rPr>
        <w:t xml:space="preserve"> </w:t>
      </w:r>
      <w:r>
        <w:t>or</w:t>
      </w:r>
      <w:r>
        <w:rPr>
          <w:spacing w:val="-7"/>
        </w:rPr>
        <w:t xml:space="preserve"> </w:t>
      </w:r>
      <w:r>
        <w:t>sphere</w:t>
      </w:r>
      <w:r>
        <w:rPr>
          <w:spacing w:val="-6"/>
        </w:rPr>
        <w:t xml:space="preserve"> </w:t>
      </w:r>
      <w:r>
        <w:t>of</w:t>
      </w:r>
      <w:r>
        <w:rPr>
          <w:spacing w:val="-1"/>
        </w:rPr>
        <w:t xml:space="preserve"> </w:t>
      </w:r>
      <w:r>
        <w:t>authority.</w:t>
      </w:r>
      <w:r>
        <w:rPr>
          <w:spacing w:val="-2"/>
        </w:rPr>
        <w:t xml:space="preserve"> </w:t>
      </w:r>
      <w:r>
        <w:t>Public</w:t>
      </w:r>
      <w:r>
        <w:rPr>
          <w:spacing w:val="-5"/>
        </w:rPr>
        <w:t xml:space="preserve"> </w:t>
      </w:r>
      <w:r>
        <w:t>agencies</w:t>
      </w:r>
      <w:r>
        <w:rPr>
          <w:spacing w:val="-3"/>
        </w:rPr>
        <w:t xml:space="preserve"> </w:t>
      </w:r>
      <w:r>
        <w:t>have</w:t>
      </w:r>
      <w:r>
        <w:rPr>
          <w:spacing w:val="-6"/>
        </w:rPr>
        <w:t xml:space="preserve"> </w:t>
      </w:r>
      <w:r>
        <w:t>jurisdiction</w:t>
      </w:r>
      <w:r>
        <w:rPr>
          <w:spacing w:val="-6"/>
        </w:rPr>
        <w:t xml:space="preserve"> </w:t>
      </w:r>
      <w:r>
        <w:t>at</w:t>
      </w:r>
      <w:r>
        <w:rPr>
          <w:spacing w:val="-6"/>
        </w:rPr>
        <w:t xml:space="preserve"> </w:t>
      </w:r>
      <w:r>
        <w:t>an incident related to their legal responsibilities and authority for incident mitigation.</w:t>
      </w:r>
    </w:p>
    <w:p w14:paraId="7358C9CA" w14:textId="77777777" w:rsidR="00301385" w:rsidRDefault="00E627E1">
      <w:pPr>
        <w:pStyle w:val="BodyText"/>
        <w:spacing w:before="4" w:line="232" w:lineRule="auto"/>
        <w:ind w:right="467"/>
      </w:pPr>
      <w:r>
        <w:t>Jurisdictional</w:t>
      </w:r>
      <w:r>
        <w:rPr>
          <w:spacing w:val="-3"/>
        </w:rPr>
        <w:t xml:space="preserve"> </w:t>
      </w:r>
      <w:r>
        <w:t>authority</w:t>
      </w:r>
      <w:r>
        <w:rPr>
          <w:spacing w:val="-4"/>
        </w:rPr>
        <w:t xml:space="preserve"> </w:t>
      </w:r>
      <w:r>
        <w:t>at</w:t>
      </w:r>
      <w:r>
        <w:rPr>
          <w:spacing w:val="-6"/>
        </w:rPr>
        <w:t xml:space="preserve"> </w:t>
      </w:r>
      <w:r>
        <w:t>an</w:t>
      </w:r>
      <w:r>
        <w:rPr>
          <w:spacing w:val="-2"/>
        </w:rPr>
        <w:t xml:space="preserve"> </w:t>
      </w:r>
      <w:r>
        <w:t>incident</w:t>
      </w:r>
      <w:r>
        <w:rPr>
          <w:spacing w:val="-6"/>
        </w:rPr>
        <w:t xml:space="preserve"> </w:t>
      </w:r>
      <w:r>
        <w:t>can</w:t>
      </w:r>
      <w:r>
        <w:rPr>
          <w:spacing w:val="-2"/>
        </w:rPr>
        <w:t xml:space="preserve"> </w:t>
      </w:r>
      <w:r>
        <w:t>be</w:t>
      </w:r>
      <w:r>
        <w:rPr>
          <w:spacing w:val="-6"/>
        </w:rPr>
        <w:t xml:space="preserve"> </w:t>
      </w:r>
      <w:r>
        <w:t>political</w:t>
      </w:r>
      <w:r>
        <w:rPr>
          <w:spacing w:val="-3"/>
        </w:rPr>
        <w:t xml:space="preserve"> </w:t>
      </w:r>
      <w:r>
        <w:t>or geographical</w:t>
      </w:r>
      <w:r>
        <w:rPr>
          <w:spacing w:val="-3"/>
        </w:rPr>
        <w:t xml:space="preserve"> </w:t>
      </w:r>
      <w:r>
        <w:t>(e.g.,</w:t>
      </w:r>
      <w:r>
        <w:rPr>
          <w:spacing w:val="-6"/>
        </w:rPr>
        <w:t xml:space="preserve"> </w:t>
      </w:r>
      <w:r>
        <w:t>city,</w:t>
      </w:r>
      <w:r>
        <w:rPr>
          <w:spacing w:val="-6"/>
        </w:rPr>
        <w:t xml:space="preserve"> </w:t>
      </w:r>
      <w:r>
        <w:t xml:space="preserve">county, </w:t>
      </w:r>
      <w:proofErr w:type="gramStart"/>
      <w:r>
        <w:t>state</w:t>
      </w:r>
      <w:proofErr w:type="gramEnd"/>
      <w:r>
        <w:t xml:space="preserve"> or federal boundary lines) or functional (e.g., police department, health </w:t>
      </w:r>
      <w:r>
        <w:rPr>
          <w:spacing w:val="-2"/>
        </w:rPr>
        <w:t>department).</w:t>
      </w:r>
    </w:p>
    <w:p w14:paraId="30423D53" w14:textId="77777777" w:rsidR="00301385" w:rsidRDefault="00301385">
      <w:pPr>
        <w:pStyle w:val="BodyText"/>
        <w:spacing w:before="2"/>
        <w:ind w:left="0"/>
        <w:rPr>
          <w:sz w:val="23"/>
        </w:rPr>
      </w:pPr>
    </w:p>
    <w:p w14:paraId="78376534" w14:textId="55969314" w:rsidR="00301385" w:rsidRDefault="00E627E1">
      <w:pPr>
        <w:pStyle w:val="BodyText"/>
        <w:spacing w:before="1" w:line="237" w:lineRule="auto"/>
      </w:pPr>
      <w:r>
        <w:rPr>
          <w:b/>
        </w:rPr>
        <w:t>Jurisdictional</w:t>
      </w:r>
      <w:r>
        <w:rPr>
          <w:b/>
          <w:spacing w:val="-3"/>
        </w:rPr>
        <w:t xml:space="preserve"> </w:t>
      </w:r>
      <w:r>
        <w:rPr>
          <w:b/>
        </w:rPr>
        <w:t>Agency</w:t>
      </w:r>
      <w:r w:rsidR="00B30E2D">
        <w:rPr>
          <w:b/>
        </w:rPr>
        <w:t>:</w:t>
      </w:r>
      <w:r>
        <w:rPr>
          <w:spacing w:val="-5"/>
        </w:rPr>
        <w:t xml:space="preserve"> </w:t>
      </w:r>
      <w:r>
        <w:t>The</w:t>
      </w:r>
      <w:r>
        <w:rPr>
          <w:spacing w:val="-6"/>
        </w:rPr>
        <w:t xml:space="preserve"> </w:t>
      </w:r>
      <w:r>
        <w:t>agency</w:t>
      </w:r>
      <w:r>
        <w:rPr>
          <w:spacing w:val="-4"/>
        </w:rPr>
        <w:t xml:space="preserve"> </w:t>
      </w:r>
      <w:r>
        <w:t>having</w:t>
      </w:r>
      <w:r>
        <w:rPr>
          <w:spacing w:val="-1"/>
        </w:rPr>
        <w:t xml:space="preserve"> </w:t>
      </w:r>
      <w:r>
        <w:t>jurisdiction</w:t>
      </w:r>
      <w:r>
        <w:rPr>
          <w:spacing w:val="-6"/>
        </w:rPr>
        <w:t xml:space="preserve"> </w:t>
      </w:r>
      <w:r>
        <w:t>and</w:t>
      </w:r>
      <w:r>
        <w:rPr>
          <w:spacing w:val="-4"/>
        </w:rPr>
        <w:t xml:space="preserve"> </w:t>
      </w:r>
      <w:r>
        <w:t>responsibility</w:t>
      </w:r>
      <w:r>
        <w:rPr>
          <w:spacing w:val="-4"/>
        </w:rPr>
        <w:t xml:space="preserve"> </w:t>
      </w:r>
      <w:r>
        <w:t>for</w:t>
      </w:r>
      <w:r>
        <w:rPr>
          <w:spacing w:val="-7"/>
        </w:rPr>
        <w:t xml:space="preserve"> </w:t>
      </w:r>
      <w:r>
        <w:t>a</w:t>
      </w:r>
      <w:r>
        <w:rPr>
          <w:spacing w:val="-4"/>
        </w:rPr>
        <w:t xml:space="preserve"> </w:t>
      </w:r>
      <w:r>
        <w:t>specific geographical area, or a mandated function.</w:t>
      </w:r>
    </w:p>
    <w:p w14:paraId="003263BF" w14:textId="77777777" w:rsidR="00301385" w:rsidRDefault="00301385">
      <w:pPr>
        <w:pStyle w:val="BodyText"/>
        <w:spacing w:before="5"/>
        <w:ind w:left="0"/>
        <w:rPr>
          <w:sz w:val="23"/>
        </w:rPr>
      </w:pPr>
    </w:p>
    <w:p w14:paraId="28294093" w14:textId="5C1100CD" w:rsidR="00301385" w:rsidRDefault="00E627E1">
      <w:pPr>
        <w:pStyle w:val="BodyText"/>
        <w:spacing w:line="232" w:lineRule="auto"/>
        <w:ind w:right="662"/>
      </w:pPr>
      <w:r>
        <w:rPr>
          <w:b/>
        </w:rPr>
        <w:t>Law Enforcement Warning (LEW)</w:t>
      </w:r>
      <w:r w:rsidR="00B30E2D">
        <w:rPr>
          <w:b/>
        </w:rPr>
        <w:t>:</w:t>
      </w:r>
      <w:r>
        <w:t xml:space="preserve"> A warning of a bomb explosion, riot, or other criminal event (</w:t>
      </w:r>
      <w:proofErr w:type="gramStart"/>
      <w:r>
        <w:t>e.g.</w:t>
      </w:r>
      <w:proofErr w:type="gramEnd"/>
      <w:r>
        <w:t xml:space="preserve"> a jailbreak). An authorized law enforcement agency may blockade roads, waterways,</w:t>
      </w:r>
      <w:r>
        <w:rPr>
          <w:spacing w:val="-4"/>
        </w:rPr>
        <w:t xml:space="preserve"> </w:t>
      </w:r>
      <w:r>
        <w:t>or</w:t>
      </w:r>
      <w:r>
        <w:rPr>
          <w:spacing w:val="-5"/>
        </w:rPr>
        <w:t xml:space="preserve"> </w:t>
      </w:r>
      <w:r>
        <w:t>facilities,</w:t>
      </w:r>
      <w:r>
        <w:rPr>
          <w:spacing w:val="-4"/>
        </w:rPr>
        <w:t xml:space="preserve"> </w:t>
      </w:r>
      <w:r w:rsidR="003A3A76">
        <w:t>evacuate,</w:t>
      </w:r>
      <w:r>
        <w:rPr>
          <w:spacing w:val="-4"/>
        </w:rPr>
        <w:t xml:space="preserve"> </w:t>
      </w:r>
      <w:r>
        <w:t>or</w:t>
      </w:r>
      <w:r>
        <w:rPr>
          <w:spacing w:val="-5"/>
        </w:rPr>
        <w:t xml:space="preserve"> </w:t>
      </w:r>
      <w:r>
        <w:t>deny</w:t>
      </w:r>
      <w:r>
        <w:rPr>
          <w:spacing w:val="-2"/>
        </w:rPr>
        <w:t xml:space="preserve"> </w:t>
      </w:r>
      <w:r>
        <w:t>access</w:t>
      </w:r>
      <w:r>
        <w:rPr>
          <w:spacing w:val="-1"/>
        </w:rPr>
        <w:t xml:space="preserve"> </w:t>
      </w:r>
      <w:r>
        <w:t>to</w:t>
      </w:r>
      <w:r>
        <w:rPr>
          <w:spacing w:val="-5"/>
        </w:rPr>
        <w:t xml:space="preserve"> </w:t>
      </w:r>
      <w:r>
        <w:t>affected areas,</w:t>
      </w:r>
      <w:r>
        <w:rPr>
          <w:spacing w:val="-4"/>
        </w:rPr>
        <w:t xml:space="preserve"> </w:t>
      </w:r>
      <w:r>
        <w:t>and</w:t>
      </w:r>
      <w:r>
        <w:rPr>
          <w:spacing w:val="-2"/>
        </w:rPr>
        <w:t xml:space="preserve"> </w:t>
      </w:r>
      <w:r>
        <w:t>arrest</w:t>
      </w:r>
      <w:r>
        <w:rPr>
          <w:spacing w:val="-4"/>
        </w:rPr>
        <w:t xml:space="preserve"> </w:t>
      </w:r>
      <w:r>
        <w:t>violators or suspicious persons.</w:t>
      </w:r>
    </w:p>
    <w:p w14:paraId="519F04FE" w14:textId="77777777" w:rsidR="00301385" w:rsidRDefault="00301385">
      <w:pPr>
        <w:pStyle w:val="BodyText"/>
        <w:spacing w:before="9"/>
        <w:ind w:left="0"/>
      </w:pPr>
    </w:p>
    <w:p w14:paraId="5C8F7856" w14:textId="0C790F57" w:rsidR="00301385" w:rsidRDefault="00E627E1">
      <w:pPr>
        <w:pStyle w:val="BodyText"/>
        <w:spacing w:line="232" w:lineRule="auto"/>
        <w:ind w:right="328"/>
      </w:pPr>
      <w:r>
        <w:rPr>
          <w:b/>
        </w:rPr>
        <w:t>Local</w:t>
      </w:r>
      <w:r>
        <w:rPr>
          <w:b/>
          <w:spacing w:val="-2"/>
        </w:rPr>
        <w:t xml:space="preserve"> </w:t>
      </w:r>
      <w:r>
        <w:rPr>
          <w:b/>
        </w:rPr>
        <w:t>Area</w:t>
      </w:r>
      <w:r>
        <w:rPr>
          <w:b/>
          <w:spacing w:val="-3"/>
        </w:rPr>
        <w:t xml:space="preserve"> </w:t>
      </w:r>
      <w:r>
        <w:rPr>
          <w:b/>
        </w:rPr>
        <w:t>Emergency</w:t>
      </w:r>
      <w:r>
        <w:rPr>
          <w:b/>
          <w:spacing w:val="-4"/>
        </w:rPr>
        <w:t xml:space="preserve"> </w:t>
      </w:r>
      <w:r>
        <w:rPr>
          <w:b/>
        </w:rPr>
        <w:t>(LAE)</w:t>
      </w:r>
      <w:r w:rsidR="00B30E2D">
        <w:rPr>
          <w:b/>
        </w:rPr>
        <w:t>:</w:t>
      </w:r>
      <w:r>
        <w:rPr>
          <w:spacing w:val="-4"/>
        </w:rPr>
        <w:t xml:space="preserve"> </w:t>
      </w:r>
      <w:r>
        <w:t>An</w:t>
      </w:r>
      <w:r>
        <w:rPr>
          <w:spacing w:val="-5"/>
        </w:rPr>
        <w:t xml:space="preserve"> </w:t>
      </w:r>
      <w:r>
        <w:t>emergency</w:t>
      </w:r>
      <w:r>
        <w:rPr>
          <w:spacing w:val="-3"/>
        </w:rPr>
        <w:t xml:space="preserve"> </w:t>
      </w:r>
      <w:r>
        <w:t>message</w:t>
      </w:r>
      <w:r>
        <w:rPr>
          <w:spacing w:val="-5"/>
        </w:rPr>
        <w:t xml:space="preserve"> </w:t>
      </w:r>
      <w:r>
        <w:t>that</w:t>
      </w:r>
      <w:r>
        <w:rPr>
          <w:spacing w:val="-5"/>
        </w:rPr>
        <w:t xml:space="preserve"> </w:t>
      </w:r>
      <w:r>
        <w:t>defines</w:t>
      </w:r>
      <w:r>
        <w:rPr>
          <w:spacing w:val="-2"/>
        </w:rPr>
        <w:t xml:space="preserve"> </w:t>
      </w:r>
      <w:r>
        <w:t>an</w:t>
      </w:r>
      <w:r>
        <w:rPr>
          <w:spacing w:val="-1"/>
        </w:rPr>
        <w:t xml:space="preserve"> </w:t>
      </w:r>
      <w:r>
        <w:t>event</w:t>
      </w:r>
      <w:r>
        <w:rPr>
          <w:spacing w:val="-1"/>
        </w:rPr>
        <w:t xml:space="preserve"> </w:t>
      </w:r>
      <w:r>
        <w:t>that,</w:t>
      </w:r>
      <w:r>
        <w:rPr>
          <w:spacing w:val="-1"/>
        </w:rPr>
        <w:t xml:space="preserve"> </w:t>
      </w:r>
      <w:r>
        <w:t>by</w:t>
      </w:r>
      <w:r>
        <w:rPr>
          <w:spacing w:val="-3"/>
        </w:rPr>
        <w:t xml:space="preserve"> </w:t>
      </w:r>
      <w:r>
        <w:t>itself, does not pose a significant threat to public safety and/or property. However, the event could escalate, contribute to other more serious events, or disrupt critical public safety services. Instructions, other than public protective actions, may be provided by authorized officials. Examples include a disruption in water, electric or natural gas service, or a potential terrorist threat where the public is asked to remain alert.</w:t>
      </w:r>
    </w:p>
    <w:p w14:paraId="070862F2" w14:textId="77777777" w:rsidR="00301385" w:rsidRDefault="00301385">
      <w:pPr>
        <w:pStyle w:val="BodyText"/>
        <w:spacing w:before="4"/>
        <w:ind w:left="0"/>
      </w:pPr>
    </w:p>
    <w:p w14:paraId="67C8A060" w14:textId="209A72AF" w:rsidR="00301385" w:rsidRDefault="00E627E1">
      <w:pPr>
        <w:pStyle w:val="BodyText"/>
        <w:spacing w:line="232" w:lineRule="auto"/>
        <w:ind w:right="222"/>
      </w:pPr>
      <w:r>
        <w:rPr>
          <w:b/>
        </w:rPr>
        <w:t>Local Government</w:t>
      </w:r>
      <w:r w:rsidR="00B30E2D">
        <w:rPr>
          <w:b/>
        </w:rPr>
        <w:t>:</w:t>
      </w:r>
      <w:r>
        <w:t xml:space="preserve"> Public entities responsible for the security and welfare of a designated area as established by law. A county, municipality, city, town, township, local public authority, special district, intrastate district, council of governments (regardless of whether the council of governments is incorporated as a nonprofit corporation under State law), regional</w:t>
      </w:r>
      <w:r>
        <w:rPr>
          <w:spacing w:val="-4"/>
        </w:rPr>
        <w:t xml:space="preserve"> </w:t>
      </w:r>
      <w:r>
        <w:t>or</w:t>
      </w:r>
      <w:r>
        <w:rPr>
          <w:spacing w:val="-8"/>
        </w:rPr>
        <w:t xml:space="preserve"> </w:t>
      </w:r>
      <w:r>
        <w:t>interstate</w:t>
      </w:r>
      <w:r>
        <w:rPr>
          <w:spacing w:val="-2"/>
        </w:rPr>
        <w:t xml:space="preserve"> </w:t>
      </w:r>
      <w:r>
        <w:t>government</w:t>
      </w:r>
      <w:r>
        <w:rPr>
          <w:spacing w:val="-3"/>
        </w:rPr>
        <w:t xml:space="preserve"> </w:t>
      </w:r>
      <w:r>
        <w:t>entity,</w:t>
      </w:r>
      <w:r>
        <w:rPr>
          <w:spacing w:val="-3"/>
        </w:rPr>
        <w:t xml:space="preserve"> </w:t>
      </w:r>
      <w:r>
        <w:t>or agency</w:t>
      </w:r>
      <w:r>
        <w:rPr>
          <w:spacing w:val="-5"/>
        </w:rPr>
        <w:t xml:space="preserve"> </w:t>
      </w:r>
      <w:r>
        <w:t>or</w:t>
      </w:r>
      <w:r>
        <w:rPr>
          <w:spacing w:val="-8"/>
        </w:rPr>
        <w:t xml:space="preserve"> </w:t>
      </w:r>
      <w:r>
        <w:t>instrumentality</w:t>
      </w:r>
      <w:r>
        <w:rPr>
          <w:spacing w:val="-5"/>
        </w:rPr>
        <w:t xml:space="preserve"> </w:t>
      </w:r>
      <w:r>
        <w:t>of</w:t>
      </w:r>
      <w:r>
        <w:rPr>
          <w:spacing w:val="-6"/>
        </w:rPr>
        <w:t xml:space="preserve"> </w:t>
      </w:r>
      <w:r>
        <w:t>a</w:t>
      </w:r>
      <w:r>
        <w:rPr>
          <w:spacing w:val="-5"/>
        </w:rPr>
        <w:t xml:space="preserve"> </w:t>
      </w:r>
      <w:r>
        <w:t>local</w:t>
      </w:r>
      <w:r>
        <w:rPr>
          <w:spacing w:val="-4"/>
        </w:rPr>
        <w:t xml:space="preserve"> </w:t>
      </w:r>
      <w:r>
        <w:t xml:space="preserve">government; an Indian tribe or authorized tribal entity, or in Alaska a Native village or Alaska Regional Native Corporation; a rural community, unincorporated town or village, or other public </w:t>
      </w:r>
      <w:r>
        <w:rPr>
          <w:spacing w:val="-2"/>
        </w:rPr>
        <w:t>entity.</w:t>
      </w:r>
    </w:p>
    <w:p w14:paraId="16BD6123" w14:textId="77777777" w:rsidR="00301385" w:rsidRDefault="00301385">
      <w:pPr>
        <w:pStyle w:val="BodyText"/>
        <w:spacing w:before="10"/>
        <w:ind w:left="0"/>
        <w:rPr>
          <w:sz w:val="22"/>
        </w:rPr>
      </w:pPr>
    </w:p>
    <w:p w14:paraId="7A444285" w14:textId="77777777" w:rsidR="00301385" w:rsidRDefault="00E627E1">
      <w:pPr>
        <w:pStyle w:val="BodyText"/>
        <w:spacing w:before="1" w:line="249" w:lineRule="auto"/>
        <w:ind w:right="143"/>
      </w:pPr>
      <w:r>
        <w:rPr>
          <w:b/>
        </w:rPr>
        <w:t xml:space="preserve">Major Disaster: </w:t>
      </w:r>
      <w:r>
        <w:t xml:space="preserve">As defined under the Robert T. Stafford Disaster Relief and Emergency </w:t>
      </w:r>
      <w:r>
        <w:lastRenderedPageBreak/>
        <w:t>Assistance Act (42 U.S.C. 5122), a major disaster is any natural catastrophe (including any hurricane, tornado, storm, high water, wind-driven water, tidal wave, tsunami, earthquake, volcanic eruption, landslide, mudslide, snowstorm, or drought), or, regardless of cause, any fire, flood, or explosion, in any part of the United States, which in the determination of the President causes damage of sufficient severity and magnitude to warrant major disaster assistance under this Act to supplement the efforts and available resources of States, tribes, local</w:t>
      </w:r>
      <w:r>
        <w:rPr>
          <w:spacing w:val="-2"/>
        </w:rPr>
        <w:t xml:space="preserve"> </w:t>
      </w:r>
      <w:r>
        <w:t>governments,</w:t>
      </w:r>
      <w:r>
        <w:rPr>
          <w:spacing w:val="-5"/>
        </w:rPr>
        <w:t xml:space="preserve"> </w:t>
      </w:r>
      <w:r>
        <w:t>and</w:t>
      </w:r>
      <w:r>
        <w:rPr>
          <w:spacing w:val="-3"/>
        </w:rPr>
        <w:t xml:space="preserve"> </w:t>
      </w:r>
      <w:r>
        <w:t>disaster</w:t>
      </w:r>
      <w:r>
        <w:rPr>
          <w:spacing w:val="-6"/>
        </w:rPr>
        <w:t xml:space="preserve"> </w:t>
      </w:r>
      <w:r>
        <w:t>relief</w:t>
      </w:r>
      <w:r>
        <w:rPr>
          <w:spacing w:val="-4"/>
        </w:rPr>
        <w:t xml:space="preserve"> </w:t>
      </w:r>
      <w:r>
        <w:t>organizations</w:t>
      </w:r>
      <w:r>
        <w:rPr>
          <w:spacing w:val="-2"/>
        </w:rPr>
        <w:t xml:space="preserve"> </w:t>
      </w:r>
      <w:r>
        <w:t>in</w:t>
      </w:r>
      <w:r>
        <w:rPr>
          <w:spacing w:val="-5"/>
        </w:rPr>
        <w:t xml:space="preserve"> </w:t>
      </w:r>
      <w:r>
        <w:t>alleviating</w:t>
      </w:r>
      <w:r>
        <w:rPr>
          <w:spacing w:val="-5"/>
        </w:rPr>
        <w:t xml:space="preserve"> </w:t>
      </w:r>
      <w:r>
        <w:t>the</w:t>
      </w:r>
      <w:r>
        <w:rPr>
          <w:spacing w:val="-5"/>
        </w:rPr>
        <w:t xml:space="preserve"> </w:t>
      </w:r>
      <w:r>
        <w:t>damage,</w:t>
      </w:r>
      <w:r>
        <w:rPr>
          <w:spacing w:val="-5"/>
        </w:rPr>
        <w:t xml:space="preserve"> </w:t>
      </w:r>
      <w:r>
        <w:t>loss,</w:t>
      </w:r>
      <w:r>
        <w:rPr>
          <w:spacing w:val="-5"/>
        </w:rPr>
        <w:t xml:space="preserve"> </w:t>
      </w:r>
      <w:r>
        <w:t>hardship, or suffering caused thereby.</w:t>
      </w:r>
    </w:p>
    <w:p w14:paraId="27B8DB1C" w14:textId="77777777" w:rsidR="00301385" w:rsidRDefault="00301385">
      <w:pPr>
        <w:pStyle w:val="BodyText"/>
        <w:spacing w:before="11"/>
        <w:ind w:left="0"/>
        <w:rPr>
          <w:sz w:val="22"/>
        </w:rPr>
      </w:pPr>
    </w:p>
    <w:p w14:paraId="79BA7F22" w14:textId="77777777" w:rsidR="00301385" w:rsidRDefault="00E627E1">
      <w:pPr>
        <w:pStyle w:val="BodyText"/>
        <w:spacing w:before="1" w:line="249" w:lineRule="auto"/>
        <w:ind w:right="222"/>
      </w:pPr>
      <w:r>
        <w:rPr>
          <w:b/>
        </w:rPr>
        <w:t xml:space="preserve">Major Disaster Declaration (Federal): </w:t>
      </w:r>
      <w:r>
        <w:t>A declaration by the President of the United States based upon criteria and authority described in the Robert T. Stafford Disaster Relief and Emergency Assistance Act, as amended. The Presidential declaration of a major disaster is warranted</w:t>
      </w:r>
      <w:r>
        <w:rPr>
          <w:spacing w:val="-5"/>
        </w:rPr>
        <w:t xml:space="preserve"> </w:t>
      </w:r>
      <w:r>
        <w:t>when</w:t>
      </w:r>
      <w:r>
        <w:rPr>
          <w:spacing w:val="-6"/>
        </w:rPr>
        <w:t xml:space="preserve"> </w:t>
      </w:r>
      <w:r>
        <w:t>a hazard</w:t>
      </w:r>
      <w:r>
        <w:rPr>
          <w:spacing w:val="-2"/>
        </w:rPr>
        <w:t xml:space="preserve"> </w:t>
      </w:r>
      <w:r>
        <w:t>impact</w:t>
      </w:r>
      <w:r>
        <w:rPr>
          <w:spacing w:val="-7"/>
        </w:rPr>
        <w:t xml:space="preserve"> </w:t>
      </w:r>
      <w:r>
        <w:t>“causes damage</w:t>
      </w:r>
      <w:r>
        <w:rPr>
          <w:spacing w:val="-6"/>
        </w:rPr>
        <w:t xml:space="preserve"> </w:t>
      </w:r>
      <w:r>
        <w:t>of</w:t>
      </w:r>
      <w:r>
        <w:rPr>
          <w:spacing w:val="-5"/>
        </w:rPr>
        <w:t xml:space="preserve"> </w:t>
      </w:r>
      <w:r>
        <w:t>sufficient</w:t>
      </w:r>
      <w:r>
        <w:rPr>
          <w:spacing w:val="-6"/>
        </w:rPr>
        <w:t xml:space="preserve"> </w:t>
      </w:r>
      <w:r>
        <w:t>severity</w:t>
      </w:r>
      <w:r>
        <w:rPr>
          <w:spacing w:val="-5"/>
        </w:rPr>
        <w:t xml:space="preserve"> </w:t>
      </w:r>
      <w:r>
        <w:t>and</w:t>
      </w:r>
      <w:r>
        <w:rPr>
          <w:spacing w:val="-1"/>
        </w:rPr>
        <w:t xml:space="preserve"> </w:t>
      </w:r>
      <w:r>
        <w:t>magnitude</w:t>
      </w:r>
      <w:r>
        <w:rPr>
          <w:spacing w:val="-6"/>
        </w:rPr>
        <w:t xml:space="preserve"> </w:t>
      </w:r>
      <w:r>
        <w:t>to warrant Federal disaster assistance to supplement the efforts and available resources of States, local governments, and the disaster relief organizations in alleviating the damage,</w:t>
      </w:r>
    </w:p>
    <w:p w14:paraId="25B49A0E" w14:textId="77777777" w:rsidR="00301385" w:rsidRDefault="00E627E1">
      <w:pPr>
        <w:pStyle w:val="BodyText"/>
        <w:spacing w:before="74" w:line="249" w:lineRule="auto"/>
        <w:ind w:right="222"/>
      </w:pPr>
      <w:r>
        <w:t>loss,</w:t>
      </w:r>
      <w:r>
        <w:rPr>
          <w:spacing w:val="-5"/>
        </w:rPr>
        <w:t xml:space="preserve"> </w:t>
      </w:r>
      <w:r>
        <w:t>hardship,</w:t>
      </w:r>
      <w:r>
        <w:rPr>
          <w:spacing w:val="-5"/>
        </w:rPr>
        <w:t xml:space="preserve"> </w:t>
      </w:r>
      <w:r>
        <w:t>or</w:t>
      </w:r>
      <w:r>
        <w:rPr>
          <w:spacing w:val="-6"/>
        </w:rPr>
        <w:t xml:space="preserve"> </w:t>
      </w:r>
      <w:r>
        <w:t>suffering.”</w:t>
      </w:r>
      <w:r>
        <w:rPr>
          <w:spacing w:val="-5"/>
        </w:rPr>
        <w:t xml:space="preserve"> </w:t>
      </w:r>
      <w:r>
        <w:t>Funding</w:t>
      </w:r>
      <w:r>
        <w:rPr>
          <w:spacing w:val="-5"/>
        </w:rPr>
        <w:t xml:space="preserve"> </w:t>
      </w:r>
      <w:r>
        <w:t>comes</w:t>
      </w:r>
      <w:r>
        <w:rPr>
          <w:spacing w:val="-2"/>
        </w:rPr>
        <w:t xml:space="preserve"> </w:t>
      </w:r>
      <w:r>
        <w:t>from</w:t>
      </w:r>
      <w:r>
        <w:rPr>
          <w:spacing w:val="-4"/>
        </w:rPr>
        <w:t xml:space="preserve"> </w:t>
      </w:r>
      <w:r>
        <w:t>the President's</w:t>
      </w:r>
      <w:r>
        <w:rPr>
          <w:spacing w:val="-2"/>
        </w:rPr>
        <w:t xml:space="preserve"> </w:t>
      </w:r>
      <w:r>
        <w:t>Disaster</w:t>
      </w:r>
      <w:r>
        <w:rPr>
          <w:spacing w:val="-6"/>
        </w:rPr>
        <w:t xml:space="preserve"> </w:t>
      </w:r>
      <w:r>
        <w:t>Relief</w:t>
      </w:r>
      <w:r>
        <w:rPr>
          <w:spacing w:val="-4"/>
        </w:rPr>
        <w:t xml:space="preserve"> </w:t>
      </w:r>
      <w:r>
        <w:t>Fund,</w:t>
      </w:r>
      <w:r>
        <w:rPr>
          <w:spacing w:val="-5"/>
        </w:rPr>
        <w:t xml:space="preserve"> </w:t>
      </w:r>
      <w:r>
        <w:t>which</w:t>
      </w:r>
      <w:r>
        <w:rPr>
          <w:spacing w:val="-6"/>
        </w:rPr>
        <w:t xml:space="preserve"> </w:t>
      </w:r>
      <w:r>
        <w:t>is managed by FEMA, and the disaster aid programs of other participating Federal departments and agencies. A Presidential major disaster declaration triggers long-term Federal recovery</w:t>
      </w:r>
      <w:r>
        <w:rPr>
          <w:spacing w:val="-1"/>
        </w:rPr>
        <w:t xml:space="preserve"> </w:t>
      </w:r>
      <w:r>
        <w:t>programs,</w:t>
      </w:r>
      <w:r>
        <w:rPr>
          <w:spacing w:val="-3"/>
        </w:rPr>
        <w:t xml:space="preserve"> </w:t>
      </w:r>
      <w:r>
        <w:t>some</w:t>
      </w:r>
      <w:r>
        <w:rPr>
          <w:spacing w:val="-3"/>
        </w:rPr>
        <w:t xml:space="preserve"> </w:t>
      </w:r>
      <w:r>
        <w:t>of which are</w:t>
      </w:r>
      <w:r>
        <w:rPr>
          <w:spacing w:val="-3"/>
        </w:rPr>
        <w:t xml:space="preserve"> </w:t>
      </w:r>
      <w:r>
        <w:t>matched</w:t>
      </w:r>
      <w:r>
        <w:rPr>
          <w:spacing w:val="-1"/>
        </w:rPr>
        <w:t xml:space="preserve"> </w:t>
      </w:r>
      <w:r>
        <w:t>by</w:t>
      </w:r>
      <w:r>
        <w:rPr>
          <w:spacing w:val="-1"/>
        </w:rPr>
        <w:t xml:space="preserve"> </w:t>
      </w:r>
      <w:r>
        <w:t>State</w:t>
      </w:r>
      <w:r>
        <w:rPr>
          <w:spacing w:val="-3"/>
        </w:rPr>
        <w:t xml:space="preserve"> </w:t>
      </w:r>
      <w:r>
        <w:t>programs,</w:t>
      </w:r>
      <w:r>
        <w:rPr>
          <w:spacing w:val="-3"/>
        </w:rPr>
        <w:t xml:space="preserve"> </w:t>
      </w:r>
      <w:r>
        <w:t>and designed to help disaster victims, businesses, and public entities.</w:t>
      </w:r>
    </w:p>
    <w:p w14:paraId="1C86CEFA" w14:textId="77777777" w:rsidR="00301385" w:rsidRDefault="00301385">
      <w:pPr>
        <w:pStyle w:val="BodyText"/>
        <w:spacing w:before="5"/>
        <w:ind w:left="0"/>
        <w:rPr>
          <w:sz w:val="23"/>
        </w:rPr>
      </w:pPr>
    </w:p>
    <w:p w14:paraId="7ABF06A9" w14:textId="6F58022A" w:rsidR="00301385" w:rsidRDefault="00E627E1">
      <w:pPr>
        <w:pStyle w:val="BodyText"/>
        <w:spacing w:line="232" w:lineRule="auto"/>
        <w:ind w:right="467"/>
      </w:pPr>
      <w:r>
        <w:rPr>
          <w:b/>
        </w:rPr>
        <w:t>Memorandum</w:t>
      </w:r>
      <w:r>
        <w:rPr>
          <w:b/>
          <w:spacing w:val="-5"/>
        </w:rPr>
        <w:t xml:space="preserve"> </w:t>
      </w:r>
      <w:r>
        <w:rPr>
          <w:b/>
        </w:rPr>
        <w:t>of</w:t>
      </w:r>
      <w:r>
        <w:rPr>
          <w:b/>
          <w:spacing w:val="-7"/>
        </w:rPr>
        <w:t xml:space="preserve"> </w:t>
      </w:r>
      <w:r>
        <w:rPr>
          <w:b/>
        </w:rPr>
        <w:t>Understanding</w:t>
      </w:r>
      <w:r>
        <w:rPr>
          <w:b/>
          <w:spacing w:val="-3"/>
        </w:rPr>
        <w:t xml:space="preserve"> </w:t>
      </w:r>
      <w:r>
        <w:rPr>
          <w:b/>
        </w:rPr>
        <w:t>(MOU)</w:t>
      </w:r>
      <w:r w:rsidR="00B30E2D">
        <w:rPr>
          <w:b/>
        </w:rPr>
        <w:t>:</w:t>
      </w:r>
      <w:r>
        <w:rPr>
          <w:spacing w:val="-4"/>
        </w:rPr>
        <w:t xml:space="preserve"> </w:t>
      </w:r>
      <w:r>
        <w:t>An</w:t>
      </w:r>
      <w:r>
        <w:rPr>
          <w:spacing w:val="-1"/>
        </w:rPr>
        <w:t xml:space="preserve"> </w:t>
      </w:r>
      <w:r>
        <w:t>agreement</w:t>
      </w:r>
      <w:r>
        <w:rPr>
          <w:spacing w:val="-5"/>
        </w:rPr>
        <w:t xml:space="preserve"> </w:t>
      </w:r>
      <w:r>
        <w:t>document</w:t>
      </w:r>
      <w:r>
        <w:rPr>
          <w:spacing w:val="-5"/>
        </w:rPr>
        <w:t xml:space="preserve"> </w:t>
      </w:r>
      <w:r>
        <w:t>between</w:t>
      </w:r>
      <w:r>
        <w:rPr>
          <w:spacing w:val="-5"/>
        </w:rPr>
        <w:t xml:space="preserve"> </w:t>
      </w:r>
      <w:r>
        <w:t>two</w:t>
      </w:r>
      <w:r>
        <w:rPr>
          <w:spacing w:val="-1"/>
        </w:rPr>
        <w:t xml:space="preserve"> </w:t>
      </w:r>
      <w:r>
        <w:t>or</w:t>
      </w:r>
      <w:r>
        <w:rPr>
          <w:spacing w:val="-6"/>
        </w:rPr>
        <w:t xml:space="preserve"> </w:t>
      </w:r>
      <w:r>
        <w:t>more parties</w:t>
      </w:r>
      <w:r>
        <w:rPr>
          <w:spacing w:val="-1"/>
        </w:rPr>
        <w:t xml:space="preserve"> </w:t>
      </w:r>
      <w:r>
        <w:t>outlined</w:t>
      </w:r>
      <w:r>
        <w:rPr>
          <w:spacing w:val="-2"/>
        </w:rPr>
        <w:t xml:space="preserve"> </w:t>
      </w:r>
      <w:r>
        <w:t>in</w:t>
      </w:r>
      <w:r>
        <w:rPr>
          <w:spacing w:val="-4"/>
        </w:rPr>
        <w:t xml:space="preserve"> </w:t>
      </w:r>
      <w:r>
        <w:t>a</w:t>
      </w:r>
      <w:r>
        <w:rPr>
          <w:spacing w:val="-2"/>
        </w:rPr>
        <w:t xml:space="preserve"> </w:t>
      </w:r>
      <w:r>
        <w:t>formal</w:t>
      </w:r>
      <w:r>
        <w:rPr>
          <w:spacing w:val="-1"/>
        </w:rPr>
        <w:t xml:space="preserve"> </w:t>
      </w:r>
      <w:r>
        <w:t>document.</w:t>
      </w:r>
      <w:r>
        <w:rPr>
          <w:spacing w:val="-4"/>
        </w:rPr>
        <w:t xml:space="preserve"> </w:t>
      </w:r>
      <w:r>
        <w:t>It</w:t>
      </w:r>
      <w:r>
        <w:rPr>
          <w:spacing w:val="-4"/>
        </w:rPr>
        <w:t xml:space="preserve"> </w:t>
      </w:r>
      <w:r>
        <w:t>is</w:t>
      </w:r>
      <w:r>
        <w:rPr>
          <w:spacing w:val="-1"/>
        </w:rPr>
        <w:t xml:space="preserve"> </w:t>
      </w:r>
      <w:r>
        <w:t>not</w:t>
      </w:r>
      <w:r>
        <w:rPr>
          <w:spacing w:val="-4"/>
        </w:rPr>
        <w:t xml:space="preserve"> </w:t>
      </w:r>
      <w:r>
        <w:t>legally</w:t>
      </w:r>
      <w:r>
        <w:rPr>
          <w:spacing w:val="-2"/>
        </w:rPr>
        <w:t xml:space="preserve"> </w:t>
      </w:r>
      <w:r>
        <w:t>binding</w:t>
      </w:r>
      <w:r>
        <w:rPr>
          <w:spacing w:val="-4"/>
        </w:rPr>
        <w:t xml:space="preserve"> </w:t>
      </w:r>
      <w:r>
        <w:t>but</w:t>
      </w:r>
      <w:r>
        <w:rPr>
          <w:spacing w:val="-4"/>
        </w:rPr>
        <w:t xml:space="preserve"> </w:t>
      </w:r>
      <w:r>
        <w:t>signals</w:t>
      </w:r>
      <w:r>
        <w:rPr>
          <w:spacing w:val="-1"/>
        </w:rPr>
        <w:t xml:space="preserve"> </w:t>
      </w:r>
      <w:r>
        <w:t>the</w:t>
      </w:r>
      <w:r>
        <w:rPr>
          <w:spacing w:val="-4"/>
        </w:rPr>
        <w:t xml:space="preserve"> </w:t>
      </w:r>
      <w:r>
        <w:t>willingness</w:t>
      </w:r>
      <w:r>
        <w:rPr>
          <w:spacing w:val="-1"/>
        </w:rPr>
        <w:t xml:space="preserve"> </w:t>
      </w:r>
      <w:r>
        <w:t>of the parties to move forward with a contract laying out the guidelines under which each party will operate.</w:t>
      </w:r>
    </w:p>
    <w:p w14:paraId="0D6F8A4B" w14:textId="77777777" w:rsidR="00301385" w:rsidRDefault="00301385">
      <w:pPr>
        <w:pStyle w:val="BodyText"/>
        <w:ind w:left="0"/>
        <w:rPr>
          <w:sz w:val="23"/>
        </w:rPr>
      </w:pPr>
    </w:p>
    <w:p w14:paraId="0B190D55" w14:textId="302CE4C1" w:rsidR="00301385" w:rsidRDefault="00E627E1">
      <w:pPr>
        <w:pStyle w:val="BodyText"/>
        <w:spacing w:line="249" w:lineRule="auto"/>
      </w:pPr>
      <w:r>
        <w:rPr>
          <w:b/>
        </w:rPr>
        <w:t>Mitigation</w:t>
      </w:r>
      <w:r w:rsidR="00B30E2D">
        <w:rPr>
          <w:b/>
        </w:rPr>
        <w:t>:</w:t>
      </w:r>
      <w:r>
        <w:rPr>
          <w:spacing w:val="-4"/>
        </w:rPr>
        <w:t xml:space="preserve"> </w:t>
      </w:r>
      <w:r>
        <w:t>The</w:t>
      </w:r>
      <w:r>
        <w:rPr>
          <w:spacing w:val="-5"/>
        </w:rPr>
        <w:t xml:space="preserve"> </w:t>
      </w:r>
      <w:r>
        <w:t>capabilities</w:t>
      </w:r>
      <w:r>
        <w:rPr>
          <w:spacing w:val="-2"/>
        </w:rPr>
        <w:t xml:space="preserve"> </w:t>
      </w:r>
      <w:r>
        <w:t>necessary</w:t>
      </w:r>
      <w:r>
        <w:rPr>
          <w:spacing w:val="-3"/>
        </w:rPr>
        <w:t xml:space="preserve"> </w:t>
      </w:r>
      <w:r>
        <w:t>to</w:t>
      </w:r>
      <w:r>
        <w:rPr>
          <w:spacing w:val="-6"/>
        </w:rPr>
        <w:t xml:space="preserve"> </w:t>
      </w:r>
      <w:r>
        <w:t>reduce</w:t>
      </w:r>
      <w:r>
        <w:rPr>
          <w:spacing w:val="-6"/>
        </w:rPr>
        <w:t xml:space="preserve"> </w:t>
      </w:r>
      <w:r>
        <w:t>loss</w:t>
      </w:r>
      <w:r>
        <w:rPr>
          <w:spacing w:val="-2"/>
        </w:rPr>
        <w:t xml:space="preserve"> </w:t>
      </w:r>
      <w:r>
        <w:t>of</w:t>
      </w:r>
      <w:r>
        <w:rPr>
          <w:spacing w:val="-4"/>
        </w:rPr>
        <w:t xml:space="preserve"> </w:t>
      </w:r>
      <w:r>
        <w:t>life</w:t>
      </w:r>
      <w:r>
        <w:rPr>
          <w:spacing w:val="-5"/>
        </w:rPr>
        <w:t xml:space="preserve"> </w:t>
      </w:r>
      <w:r>
        <w:t>and</w:t>
      </w:r>
      <w:r>
        <w:rPr>
          <w:spacing w:val="-3"/>
        </w:rPr>
        <w:t xml:space="preserve"> </w:t>
      </w:r>
      <w:r>
        <w:t>property</w:t>
      </w:r>
      <w:r>
        <w:rPr>
          <w:spacing w:val="-3"/>
        </w:rPr>
        <w:t xml:space="preserve"> </w:t>
      </w:r>
      <w:r>
        <w:t>by</w:t>
      </w:r>
      <w:r>
        <w:rPr>
          <w:spacing w:val="-3"/>
        </w:rPr>
        <w:t xml:space="preserve"> </w:t>
      </w:r>
      <w:r>
        <w:t>lessening</w:t>
      </w:r>
      <w:r>
        <w:rPr>
          <w:spacing w:val="-5"/>
        </w:rPr>
        <w:t xml:space="preserve"> </w:t>
      </w:r>
      <w:r>
        <w:t>the impact of disasters.</w:t>
      </w:r>
    </w:p>
    <w:p w14:paraId="5B211E30" w14:textId="77777777" w:rsidR="00301385" w:rsidRDefault="00301385">
      <w:pPr>
        <w:pStyle w:val="BodyText"/>
        <w:spacing w:before="8"/>
        <w:ind w:left="0"/>
        <w:rPr>
          <w:sz w:val="23"/>
        </w:rPr>
      </w:pPr>
    </w:p>
    <w:p w14:paraId="20900D01" w14:textId="409392C9" w:rsidR="00301385" w:rsidRDefault="00E627E1">
      <w:pPr>
        <w:pStyle w:val="BodyText"/>
        <w:spacing w:line="232" w:lineRule="auto"/>
        <w:ind w:right="467"/>
      </w:pPr>
      <w:r>
        <w:rPr>
          <w:b/>
        </w:rPr>
        <w:t>Mutual-Aid</w:t>
      </w:r>
      <w:r>
        <w:rPr>
          <w:b/>
          <w:spacing w:val="-5"/>
        </w:rPr>
        <w:t xml:space="preserve"> </w:t>
      </w:r>
      <w:r>
        <w:rPr>
          <w:b/>
        </w:rPr>
        <w:t>Agreement</w:t>
      </w:r>
      <w:r w:rsidR="00B30E2D">
        <w:rPr>
          <w:b/>
        </w:rPr>
        <w:t>:</w:t>
      </w:r>
      <w:r>
        <w:rPr>
          <w:spacing w:val="-6"/>
        </w:rPr>
        <w:t xml:space="preserve"> </w:t>
      </w:r>
      <w:r>
        <w:t>Written</w:t>
      </w:r>
      <w:r>
        <w:rPr>
          <w:spacing w:val="-7"/>
        </w:rPr>
        <w:t xml:space="preserve"> </w:t>
      </w:r>
      <w:r>
        <w:t>agreement</w:t>
      </w:r>
      <w:r>
        <w:rPr>
          <w:spacing w:val="-7"/>
        </w:rPr>
        <w:t xml:space="preserve"> </w:t>
      </w:r>
      <w:r>
        <w:t>between</w:t>
      </w:r>
      <w:r>
        <w:rPr>
          <w:spacing w:val="-3"/>
        </w:rPr>
        <w:t xml:space="preserve"> </w:t>
      </w:r>
      <w:r>
        <w:t>agencies</w:t>
      </w:r>
      <w:r>
        <w:rPr>
          <w:spacing w:val="-4"/>
        </w:rPr>
        <w:t xml:space="preserve"> </w:t>
      </w:r>
      <w:r>
        <w:t>and/or</w:t>
      </w:r>
      <w:r>
        <w:rPr>
          <w:spacing w:val="-8"/>
        </w:rPr>
        <w:t xml:space="preserve"> </w:t>
      </w:r>
      <w:r>
        <w:t>jurisdictions</w:t>
      </w:r>
      <w:r>
        <w:rPr>
          <w:spacing w:val="-4"/>
        </w:rPr>
        <w:t xml:space="preserve"> </w:t>
      </w:r>
      <w:r>
        <w:t>that they will assist one another upon request, by furnishing personnel, equipment, and/or expertise in a specified manner.</w:t>
      </w:r>
    </w:p>
    <w:p w14:paraId="514F929D" w14:textId="77777777" w:rsidR="00301385" w:rsidRDefault="00301385">
      <w:pPr>
        <w:pStyle w:val="BodyText"/>
        <w:spacing w:before="10"/>
        <w:ind w:left="0"/>
      </w:pPr>
    </w:p>
    <w:p w14:paraId="74B8742A" w14:textId="7091D476" w:rsidR="00301385" w:rsidRDefault="00E627E1">
      <w:pPr>
        <w:pStyle w:val="BodyText"/>
        <w:spacing w:line="232" w:lineRule="auto"/>
      </w:pPr>
      <w:r>
        <w:rPr>
          <w:b/>
        </w:rPr>
        <w:t>National</w:t>
      </w:r>
      <w:r>
        <w:rPr>
          <w:b/>
          <w:spacing w:val="-4"/>
        </w:rPr>
        <w:t xml:space="preserve"> </w:t>
      </w:r>
      <w:r>
        <w:rPr>
          <w:b/>
        </w:rPr>
        <w:t>Warning</w:t>
      </w:r>
      <w:r>
        <w:rPr>
          <w:b/>
          <w:spacing w:val="-5"/>
        </w:rPr>
        <w:t xml:space="preserve"> </w:t>
      </w:r>
      <w:r>
        <w:rPr>
          <w:b/>
        </w:rPr>
        <w:t>System</w:t>
      </w:r>
      <w:r>
        <w:rPr>
          <w:b/>
          <w:spacing w:val="-6"/>
        </w:rPr>
        <w:t xml:space="preserve"> </w:t>
      </w:r>
      <w:r>
        <w:rPr>
          <w:b/>
        </w:rPr>
        <w:t>(NAWAS)</w:t>
      </w:r>
      <w:r w:rsidR="00B30E2D">
        <w:rPr>
          <w:b/>
        </w:rPr>
        <w:t>:</w:t>
      </w:r>
      <w:r>
        <w:rPr>
          <w:spacing w:val="-6"/>
        </w:rPr>
        <w:t xml:space="preserve"> </w:t>
      </w:r>
      <w:r>
        <w:t>A</w:t>
      </w:r>
      <w:r>
        <w:rPr>
          <w:spacing w:val="-4"/>
        </w:rPr>
        <w:t xml:space="preserve"> </w:t>
      </w:r>
      <w:r>
        <w:t>communication</w:t>
      </w:r>
      <w:r>
        <w:rPr>
          <w:spacing w:val="-6"/>
        </w:rPr>
        <w:t xml:space="preserve"> </w:t>
      </w:r>
      <w:r>
        <w:t>system</w:t>
      </w:r>
      <w:r>
        <w:rPr>
          <w:spacing w:val="-6"/>
        </w:rPr>
        <w:t xml:space="preserve"> </w:t>
      </w:r>
      <w:r>
        <w:t>of</w:t>
      </w:r>
      <w:r>
        <w:rPr>
          <w:spacing w:val="-2"/>
        </w:rPr>
        <w:t xml:space="preserve"> </w:t>
      </w:r>
      <w:r>
        <w:t>the</w:t>
      </w:r>
      <w:r>
        <w:rPr>
          <w:spacing w:val="-6"/>
        </w:rPr>
        <w:t xml:space="preserve"> </w:t>
      </w:r>
      <w:r>
        <w:t>federal</w:t>
      </w:r>
      <w:r>
        <w:rPr>
          <w:spacing w:val="-4"/>
        </w:rPr>
        <w:t xml:space="preserve"> </w:t>
      </w:r>
      <w:r>
        <w:t>government which provides warning to the population of an attack or other national emergency.</w:t>
      </w:r>
    </w:p>
    <w:p w14:paraId="634D5502" w14:textId="77777777" w:rsidR="00301385" w:rsidRDefault="00E627E1">
      <w:pPr>
        <w:pStyle w:val="BodyText"/>
        <w:spacing w:before="7"/>
        <w:ind w:left="220"/>
      </w:pPr>
      <w:r>
        <w:t>Reception</w:t>
      </w:r>
      <w:r>
        <w:rPr>
          <w:spacing w:val="-6"/>
        </w:rPr>
        <w:t xml:space="preserve"> </w:t>
      </w:r>
      <w:r>
        <w:t>is</w:t>
      </w:r>
      <w:r>
        <w:rPr>
          <w:spacing w:val="-3"/>
        </w:rPr>
        <w:t xml:space="preserve"> </w:t>
      </w:r>
      <w:r>
        <w:t>at</w:t>
      </w:r>
      <w:r>
        <w:rPr>
          <w:spacing w:val="-6"/>
        </w:rPr>
        <w:t xml:space="preserve"> </w:t>
      </w:r>
      <w:r>
        <w:t>local</w:t>
      </w:r>
      <w:r>
        <w:rPr>
          <w:spacing w:val="-3"/>
        </w:rPr>
        <w:t xml:space="preserve"> </w:t>
      </w:r>
      <w:r>
        <w:t>and</w:t>
      </w:r>
      <w:r>
        <w:rPr>
          <w:spacing w:val="-4"/>
        </w:rPr>
        <w:t xml:space="preserve"> </w:t>
      </w:r>
      <w:r>
        <w:t>state</w:t>
      </w:r>
      <w:r>
        <w:rPr>
          <w:spacing w:val="-1"/>
        </w:rPr>
        <w:t xml:space="preserve"> </w:t>
      </w:r>
      <w:r>
        <w:t>warning</w:t>
      </w:r>
      <w:r>
        <w:rPr>
          <w:spacing w:val="-5"/>
        </w:rPr>
        <w:t xml:space="preserve"> </w:t>
      </w:r>
      <w:r>
        <w:rPr>
          <w:spacing w:val="-2"/>
        </w:rPr>
        <w:t>points.</w:t>
      </w:r>
    </w:p>
    <w:p w14:paraId="28C32158" w14:textId="77777777" w:rsidR="00301385" w:rsidRDefault="00301385">
      <w:pPr>
        <w:pStyle w:val="BodyText"/>
        <w:spacing w:before="10"/>
        <w:ind w:left="0"/>
        <w:rPr>
          <w:sz w:val="27"/>
        </w:rPr>
      </w:pPr>
    </w:p>
    <w:p w14:paraId="60E2EADC" w14:textId="37DFB191" w:rsidR="00301385" w:rsidRDefault="00E627E1">
      <w:pPr>
        <w:spacing w:line="249" w:lineRule="auto"/>
        <w:ind w:left="100" w:right="807"/>
        <w:rPr>
          <w:sz w:val="24"/>
        </w:rPr>
      </w:pPr>
      <w:r>
        <w:rPr>
          <w:b/>
          <w:sz w:val="24"/>
        </w:rPr>
        <w:t>National</w:t>
      </w:r>
      <w:r>
        <w:rPr>
          <w:b/>
          <w:spacing w:val="-4"/>
          <w:sz w:val="24"/>
        </w:rPr>
        <w:t xml:space="preserve"> </w:t>
      </w:r>
      <w:r>
        <w:rPr>
          <w:b/>
          <w:sz w:val="24"/>
        </w:rPr>
        <w:t>Weather</w:t>
      </w:r>
      <w:r>
        <w:rPr>
          <w:b/>
          <w:spacing w:val="-8"/>
          <w:sz w:val="24"/>
        </w:rPr>
        <w:t xml:space="preserve"> </w:t>
      </w:r>
      <w:r>
        <w:rPr>
          <w:b/>
          <w:sz w:val="24"/>
        </w:rPr>
        <w:t>Services</w:t>
      </w:r>
      <w:r>
        <w:rPr>
          <w:b/>
          <w:spacing w:val="-7"/>
          <w:sz w:val="24"/>
        </w:rPr>
        <w:t xml:space="preserve"> </w:t>
      </w:r>
      <w:r>
        <w:rPr>
          <w:b/>
          <w:sz w:val="24"/>
        </w:rPr>
        <w:t>(NWS)</w:t>
      </w:r>
      <w:r w:rsidR="00B30E2D">
        <w:rPr>
          <w:b/>
          <w:sz w:val="24"/>
        </w:rPr>
        <w:t>:</w:t>
      </w:r>
      <w:r>
        <w:rPr>
          <w:spacing w:val="-6"/>
          <w:sz w:val="24"/>
        </w:rPr>
        <w:t xml:space="preserve"> </w:t>
      </w:r>
      <w:r>
        <w:rPr>
          <w:sz w:val="24"/>
        </w:rPr>
        <w:t>Federal government</w:t>
      </w:r>
      <w:r>
        <w:rPr>
          <w:spacing w:val="-7"/>
          <w:sz w:val="24"/>
        </w:rPr>
        <w:t xml:space="preserve"> </w:t>
      </w:r>
      <w:r>
        <w:rPr>
          <w:sz w:val="24"/>
        </w:rPr>
        <w:t>agencies</w:t>
      </w:r>
      <w:r>
        <w:rPr>
          <w:spacing w:val="-4"/>
          <w:sz w:val="24"/>
        </w:rPr>
        <w:t xml:space="preserve"> </w:t>
      </w:r>
      <w:r>
        <w:rPr>
          <w:sz w:val="24"/>
        </w:rPr>
        <w:t>charged</w:t>
      </w:r>
      <w:r>
        <w:rPr>
          <w:spacing w:val="-5"/>
          <w:sz w:val="24"/>
        </w:rPr>
        <w:t xml:space="preserve"> </w:t>
      </w:r>
      <w:r>
        <w:rPr>
          <w:sz w:val="24"/>
        </w:rPr>
        <w:t>with weather related reporting and projections.</w:t>
      </w:r>
    </w:p>
    <w:p w14:paraId="7C58D51B" w14:textId="1BABE03E" w:rsidR="00301385" w:rsidRDefault="00E627E1">
      <w:pPr>
        <w:pStyle w:val="BodyText"/>
        <w:spacing w:before="170" w:line="232" w:lineRule="auto"/>
        <w:ind w:right="328"/>
      </w:pPr>
      <w:r>
        <w:rPr>
          <w:b/>
        </w:rPr>
        <w:t>NOAA</w:t>
      </w:r>
      <w:r>
        <w:rPr>
          <w:b/>
          <w:spacing w:val="-2"/>
        </w:rPr>
        <w:t xml:space="preserve"> </w:t>
      </w:r>
      <w:r>
        <w:rPr>
          <w:b/>
        </w:rPr>
        <w:t>Weather</w:t>
      </w:r>
      <w:r>
        <w:rPr>
          <w:b/>
          <w:spacing w:val="-6"/>
        </w:rPr>
        <w:t xml:space="preserve"> </w:t>
      </w:r>
      <w:r>
        <w:rPr>
          <w:b/>
        </w:rPr>
        <w:t>Radio</w:t>
      </w:r>
      <w:r w:rsidR="00B30E2D">
        <w:rPr>
          <w:b/>
        </w:rPr>
        <w:t>:</w:t>
      </w:r>
      <w:r>
        <w:rPr>
          <w:b/>
          <w:spacing w:val="-5"/>
        </w:rPr>
        <w:t xml:space="preserve"> </w:t>
      </w:r>
      <w:r>
        <w:t>"The</w:t>
      </w:r>
      <w:r>
        <w:rPr>
          <w:spacing w:val="-5"/>
        </w:rPr>
        <w:t xml:space="preserve"> </w:t>
      </w:r>
      <w:r>
        <w:t>voice of</w:t>
      </w:r>
      <w:r>
        <w:rPr>
          <w:spacing w:val="-4"/>
        </w:rPr>
        <w:t xml:space="preserve"> </w:t>
      </w:r>
      <w:r>
        <w:t>the</w:t>
      </w:r>
      <w:r>
        <w:rPr>
          <w:spacing w:val="-5"/>
        </w:rPr>
        <w:t xml:space="preserve"> </w:t>
      </w:r>
      <w:r>
        <w:t>National</w:t>
      </w:r>
      <w:r>
        <w:rPr>
          <w:spacing w:val="-2"/>
        </w:rPr>
        <w:t xml:space="preserve"> </w:t>
      </w:r>
      <w:r>
        <w:t>Weather</w:t>
      </w:r>
      <w:r>
        <w:rPr>
          <w:spacing w:val="-6"/>
        </w:rPr>
        <w:t xml:space="preserve"> </w:t>
      </w:r>
      <w:r>
        <w:t>Service" -</w:t>
      </w:r>
      <w:r>
        <w:rPr>
          <w:spacing w:val="-3"/>
        </w:rPr>
        <w:t xml:space="preserve"> </w:t>
      </w:r>
      <w:r>
        <w:t>NOAA</w:t>
      </w:r>
      <w:r>
        <w:rPr>
          <w:spacing w:val="-2"/>
        </w:rPr>
        <w:t xml:space="preserve"> </w:t>
      </w:r>
      <w:r>
        <w:t>Weather</w:t>
      </w:r>
      <w:r>
        <w:rPr>
          <w:spacing w:val="-6"/>
        </w:rPr>
        <w:t xml:space="preserve"> </w:t>
      </w:r>
      <w:r>
        <w:t xml:space="preserve">Radio broadcasts National Weather Service warnings, watches, </w:t>
      </w:r>
      <w:proofErr w:type="gramStart"/>
      <w:r>
        <w:t>forecasts</w:t>
      </w:r>
      <w:proofErr w:type="gramEnd"/>
      <w:r>
        <w:t xml:space="preserve"> and other hazard information 24 hours a day.</w:t>
      </w:r>
      <w:r>
        <w:rPr>
          <w:spacing w:val="-1"/>
        </w:rPr>
        <w:t xml:space="preserve"> </w:t>
      </w:r>
      <w:r>
        <w:t>It is provided as a public service</w:t>
      </w:r>
      <w:r>
        <w:rPr>
          <w:spacing w:val="-1"/>
        </w:rPr>
        <w:t xml:space="preserve"> </w:t>
      </w:r>
      <w:r>
        <w:t>by NOAA.</w:t>
      </w:r>
      <w:r>
        <w:rPr>
          <w:spacing w:val="-1"/>
        </w:rPr>
        <w:t xml:space="preserve"> </w:t>
      </w:r>
      <w:r>
        <w:t>The</w:t>
      </w:r>
      <w:r>
        <w:rPr>
          <w:spacing w:val="-1"/>
        </w:rPr>
        <w:t xml:space="preserve"> </w:t>
      </w:r>
      <w:r>
        <w:t>NOAA Weather Radio network has more than 480 stations in the 50 states and near adjacent coastal waters, Puerto Rico, the U.S. Virgin Islands and U.S. Pacific Territories.</w:t>
      </w:r>
    </w:p>
    <w:p w14:paraId="76F46F2E" w14:textId="77777777" w:rsidR="00301385" w:rsidRDefault="00301385">
      <w:pPr>
        <w:pStyle w:val="BodyText"/>
        <w:spacing w:before="4"/>
        <w:ind w:left="0"/>
      </w:pPr>
    </w:p>
    <w:p w14:paraId="1A5A3A04" w14:textId="2BC678D3" w:rsidR="00301385" w:rsidRDefault="00E627E1">
      <w:pPr>
        <w:pStyle w:val="BodyText"/>
        <w:spacing w:line="232" w:lineRule="auto"/>
        <w:ind w:right="189"/>
      </w:pPr>
      <w:r>
        <w:rPr>
          <w:b/>
        </w:rPr>
        <w:lastRenderedPageBreak/>
        <w:t>NOAA Radio’s Specific Area Message Encoding (SAME)</w:t>
      </w:r>
      <w:r w:rsidR="00B30E2D">
        <w:rPr>
          <w:b/>
        </w:rPr>
        <w:t>:</w:t>
      </w:r>
      <w:r>
        <w:rPr>
          <w:b/>
        </w:rPr>
        <w:t xml:space="preserve"> </w:t>
      </w:r>
      <w:r>
        <w:t>provides in a digital format specific,</w:t>
      </w:r>
      <w:r>
        <w:rPr>
          <w:spacing w:val="-7"/>
        </w:rPr>
        <w:t xml:space="preserve"> </w:t>
      </w:r>
      <w:r>
        <w:t>timely</w:t>
      </w:r>
      <w:r>
        <w:rPr>
          <w:spacing w:val="-4"/>
        </w:rPr>
        <w:t xml:space="preserve"> </w:t>
      </w:r>
      <w:r>
        <w:t>information</w:t>
      </w:r>
      <w:r>
        <w:rPr>
          <w:spacing w:val="-6"/>
        </w:rPr>
        <w:t xml:space="preserve"> </w:t>
      </w:r>
      <w:r>
        <w:t>on</w:t>
      </w:r>
      <w:r>
        <w:rPr>
          <w:spacing w:val="-2"/>
        </w:rPr>
        <w:t xml:space="preserve"> </w:t>
      </w:r>
      <w:r>
        <w:t>the</w:t>
      </w:r>
      <w:r>
        <w:rPr>
          <w:spacing w:val="-6"/>
        </w:rPr>
        <w:t xml:space="preserve"> </w:t>
      </w:r>
      <w:r>
        <w:t>nature</w:t>
      </w:r>
      <w:r>
        <w:rPr>
          <w:spacing w:val="-6"/>
        </w:rPr>
        <w:t xml:space="preserve"> </w:t>
      </w:r>
      <w:r>
        <w:t>and</w:t>
      </w:r>
      <w:r>
        <w:rPr>
          <w:spacing w:val="-4"/>
        </w:rPr>
        <w:t xml:space="preserve"> </w:t>
      </w:r>
      <w:r>
        <w:t>location</w:t>
      </w:r>
      <w:r>
        <w:rPr>
          <w:spacing w:val="-2"/>
        </w:rPr>
        <w:t xml:space="preserve"> </w:t>
      </w:r>
      <w:r>
        <w:t>of</w:t>
      </w:r>
      <w:r>
        <w:rPr>
          <w:spacing w:val="-5"/>
        </w:rPr>
        <w:t xml:space="preserve"> </w:t>
      </w:r>
      <w:r>
        <w:t>a</w:t>
      </w:r>
      <w:r>
        <w:rPr>
          <w:spacing w:val="-4"/>
        </w:rPr>
        <w:t xml:space="preserve"> </w:t>
      </w:r>
      <w:r>
        <w:t>threat</w:t>
      </w:r>
      <w:r>
        <w:rPr>
          <w:spacing w:val="-2"/>
        </w:rPr>
        <w:t xml:space="preserve"> </w:t>
      </w:r>
      <w:r>
        <w:t>to</w:t>
      </w:r>
      <w:r>
        <w:rPr>
          <w:spacing w:val="-2"/>
        </w:rPr>
        <w:t xml:space="preserve"> </w:t>
      </w:r>
      <w:r>
        <w:t>the</w:t>
      </w:r>
      <w:r>
        <w:rPr>
          <w:spacing w:val="-1"/>
        </w:rPr>
        <w:t xml:space="preserve"> </w:t>
      </w:r>
      <w:r>
        <w:t>safety</w:t>
      </w:r>
      <w:r>
        <w:rPr>
          <w:spacing w:val="-4"/>
        </w:rPr>
        <w:t xml:space="preserve"> </w:t>
      </w:r>
      <w:r>
        <w:t>of</w:t>
      </w:r>
      <w:r>
        <w:rPr>
          <w:spacing w:val="-1"/>
        </w:rPr>
        <w:t xml:space="preserve"> </w:t>
      </w:r>
      <w:r>
        <w:t>those</w:t>
      </w:r>
      <w:r>
        <w:rPr>
          <w:spacing w:val="-6"/>
        </w:rPr>
        <w:t xml:space="preserve"> </w:t>
      </w:r>
      <w:r>
        <w:t>most immediately at risk from severe weather or other hazards. Its greatest value is to significantly improve the automatic selection and distribution of messages about events that threaten people and/or property.</w:t>
      </w:r>
    </w:p>
    <w:p w14:paraId="12705A23" w14:textId="77777777" w:rsidR="00301385" w:rsidRDefault="00301385">
      <w:pPr>
        <w:pStyle w:val="BodyText"/>
        <w:spacing w:before="5"/>
        <w:ind w:left="0"/>
        <w:rPr>
          <w:sz w:val="27"/>
        </w:rPr>
      </w:pPr>
    </w:p>
    <w:p w14:paraId="7B3EAA68" w14:textId="00726FBC" w:rsidR="00301385" w:rsidRDefault="00E627E1">
      <w:pPr>
        <w:pStyle w:val="BodyText"/>
        <w:spacing w:line="235" w:lineRule="auto"/>
        <w:ind w:right="467"/>
      </w:pPr>
      <w:r>
        <w:rPr>
          <w:b/>
        </w:rPr>
        <w:t>Non-Weather</w:t>
      </w:r>
      <w:r>
        <w:rPr>
          <w:b/>
          <w:spacing w:val="-6"/>
        </w:rPr>
        <w:t xml:space="preserve"> </w:t>
      </w:r>
      <w:r>
        <w:rPr>
          <w:b/>
        </w:rPr>
        <w:t>Emergency</w:t>
      </w:r>
      <w:r>
        <w:rPr>
          <w:b/>
          <w:spacing w:val="-4"/>
        </w:rPr>
        <w:t xml:space="preserve"> </w:t>
      </w:r>
      <w:r>
        <w:rPr>
          <w:b/>
        </w:rPr>
        <w:t>Message</w:t>
      </w:r>
      <w:r>
        <w:rPr>
          <w:b/>
          <w:spacing w:val="-3"/>
        </w:rPr>
        <w:t xml:space="preserve"> </w:t>
      </w:r>
      <w:r>
        <w:rPr>
          <w:b/>
        </w:rPr>
        <w:t>(NWEM</w:t>
      </w:r>
      <w:r>
        <w:t>)</w:t>
      </w:r>
      <w:r w:rsidR="00B30E2D">
        <w:t>:</w:t>
      </w:r>
      <w:r>
        <w:rPr>
          <w:spacing w:val="-4"/>
        </w:rPr>
        <w:t xml:space="preserve"> </w:t>
      </w:r>
      <w:r>
        <w:t>NWEM</w:t>
      </w:r>
      <w:r>
        <w:rPr>
          <w:spacing w:val="-5"/>
        </w:rPr>
        <w:t xml:space="preserve"> </w:t>
      </w:r>
      <w:r>
        <w:t>refers</w:t>
      </w:r>
      <w:r>
        <w:rPr>
          <w:spacing w:val="-2"/>
        </w:rPr>
        <w:t xml:space="preserve"> </w:t>
      </w:r>
      <w:r>
        <w:t>to</w:t>
      </w:r>
      <w:r>
        <w:rPr>
          <w:spacing w:val="-6"/>
        </w:rPr>
        <w:t xml:space="preserve"> </w:t>
      </w:r>
      <w:r>
        <w:t>emergency</w:t>
      </w:r>
      <w:r>
        <w:rPr>
          <w:spacing w:val="-3"/>
        </w:rPr>
        <w:t xml:space="preserve"> </w:t>
      </w:r>
      <w:r>
        <w:t>messages</w:t>
      </w:r>
      <w:r>
        <w:rPr>
          <w:spacing w:val="-2"/>
        </w:rPr>
        <w:t xml:space="preserve"> </w:t>
      </w:r>
      <w:r>
        <w:t>for</w:t>
      </w:r>
      <w:r>
        <w:rPr>
          <w:spacing w:val="-6"/>
        </w:rPr>
        <w:t xml:space="preserve"> </w:t>
      </w:r>
      <w:r>
        <w:t>the public about hazardous events that are originated by government organizations other than the National Weather Service, but still utilize NWS alert dissemination services.</w:t>
      </w:r>
    </w:p>
    <w:p w14:paraId="2E1C52BD" w14:textId="77777777" w:rsidR="00301385" w:rsidRDefault="00301385">
      <w:pPr>
        <w:pStyle w:val="BodyText"/>
        <w:ind w:left="0"/>
        <w:rPr>
          <w:sz w:val="31"/>
        </w:rPr>
      </w:pPr>
    </w:p>
    <w:p w14:paraId="0F9EF95A" w14:textId="41353A44" w:rsidR="00301385" w:rsidRDefault="00E627E1">
      <w:pPr>
        <w:pStyle w:val="BodyText"/>
        <w:spacing w:before="1" w:line="235" w:lineRule="auto"/>
        <w:ind w:right="704"/>
        <w:jc w:val="both"/>
      </w:pPr>
      <w:r>
        <w:rPr>
          <w:b/>
        </w:rPr>
        <w:t>Operational Area</w:t>
      </w:r>
      <w:r w:rsidR="00B30E2D">
        <w:rPr>
          <w:b/>
        </w:rPr>
        <w:t>:</w:t>
      </w:r>
      <w:r>
        <w:rPr>
          <w:b/>
        </w:rPr>
        <w:t xml:space="preserve"> </w:t>
      </w:r>
      <w:r>
        <w:t>the county and its sub-divisions with responsibility to</w:t>
      </w:r>
      <w:r>
        <w:rPr>
          <w:spacing w:val="-1"/>
        </w:rPr>
        <w:t xml:space="preserve"> </w:t>
      </w:r>
      <w:r>
        <w:t>manage and/or coordinate</w:t>
      </w:r>
      <w:r>
        <w:rPr>
          <w:spacing w:val="-3"/>
        </w:rPr>
        <w:t xml:space="preserve"> </w:t>
      </w:r>
      <w:r>
        <w:t>information,</w:t>
      </w:r>
      <w:r>
        <w:rPr>
          <w:spacing w:val="-4"/>
        </w:rPr>
        <w:t xml:space="preserve"> </w:t>
      </w:r>
      <w:r>
        <w:t>resources,</w:t>
      </w:r>
      <w:r>
        <w:rPr>
          <w:spacing w:val="-7"/>
        </w:rPr>
        <w:t xml:space="preserve"> </w:t>
      </w:r>
      <w:r>
        <w:t>and</w:t>
      </w:r>
      <w:r>
        <w:rPr>
          <w:spacing w:val="-5"/>
        </w:rPr>
        <w:t xml:space="preserve"> </w:t>
      </w:r>
      <w:r>
        <w:t>priorities</w:t>
      </w:r>
      <w:r>
        <w:rPr>
          <w:spacing w:val="-4"/>
        </w:rPr>
        <w:t xml:space="preserve"> </w:t>
      </w:r>
      <w:r>
        <w:t>among</w:t>
      </w:r>
      <w:r>
        <w:rPr>
          <w:spacing w:val="-1"/>
        </w:rPr>
        <w:t xml:space="preserve"> </w:t>
      </w:r>
      <w:r>
        <w:t>local</w:t>
      </w:r>
      <w:r>
        <w:rPr>
          <w:spacing w:val="-4"/>
        </w:rPr>
        <w:t xml:space="preserve"> </w:t>
      </w:r>
      <w:r>
        <w:t>governments</w:t>
      </w:r>
      <w:r>
        <w:rPr>
          <w:spacing w:val="-4"/>
        </w:rPr>
        <w:t xml:space="preserve"> </w:t>
      </w:r>
      <w:r>
        <w:t>and</w:t>
      </w:r>
      <w:r>
        <w:rPr>
          <w:spacing w:val="-2"/>
        </w:rPr>
        <w:t xml:space="preserve"> </w:t>
      </w:r>
      <w:r>
        <w:t>serve</w:t>
      </w:r>
      <w:r>
        <w:rPr>
          <w:spacing w:val="-7"/>
        </w:rPr>
        <w:t xml:space="preserve"> </w:t>
      </w:r>
      <w:r>
        <w:t>as the link between the local government level and the regional level.</w:t>
      </w:r>
    </w:p>
    <w:p w14:paraId="60D09941" w14:textId="77777777" w:rsidR="00301385" w:rsidRDefault="00301385">
      <w:pPr>
        <w:pStyle w:val="BodyText"/>
        <w:spacing w:before="5"/>
        <w:ind w:left="0"/>
        <w:rPr>
          <w:sz w:val="22"/>
        </w:rPr>
      </w:pPr>
    </w:p>
    <w:p w14:paraId="3D944F38" w14:textId="225100DE" w:rsidR="00301385" w:rsidRDefault="00E627E1">
      <w:pPr>
        <w:pStyle w:val="BodyText"/>
        <w:spacing w:line="249" w:lineRule="auto"/>
        <w:rPr>
          <w:spacing w:val="-2"/>
        </w:rPr>
      </w:pPr>
      <w:r>
        <w:rPr>
          <w:b/>
        </w:rPr>
        <w:t>Planned</w:t>
      </w:r>
      <w:r>
        <w:rPr>
          <w:b/>
          <w:spacing w:val="-4"/>
        </w:rPr>
        <w:t xml:space="preserve"> </w:t>
      </w:r>
      <w:r>
        <w:rPr>
          <w:b/>
        </w:rPr>
        <w:t>Event</w:t>
      </w:r>
      <w:r w:rsidR="00B30E2D">
        <w:rPr>
          <w:b/>
        </w:rPr>
        <w:t>:</w:t>
      </w:r>
      <w:r>
        <w:rPr>
          <w:spacing w:val="-5"/>
        </w:rPr>
        <w:t xml:space="preserve"> </w:t>
      </w:r>
      <w:r>
        <w:t>A</w:t>
      </w:r>
      <w:r>
        <w:rPr>
          <w:spacing w:val="-3"/>
        </w:rPr>
        <w:t xml:space="preserve"> </w:t>
      </w:r>
      <w:r>
        <w:t>scheduled</w:t>
      </w:r>
      <w:r>
        <w:rPr>
          <w:spacing w:val="-4"/>
        </w:rPr>
        <w:t xml:space="preserve"> </w:t>
      </w:r>
      <w:r>
        <w:t>nonemergency</w:t>
      </w:r>
      <w:r>
        <w:rPr>
          <w:spacing w:val="-4"/>
        </w:rPr>
        <w:t xml:space="preserve"> </w:t>
      </w:r>
      <w:r>
        <w:t>activity</w:t>
      </w:r>
      <w:r>
        <w:rPr>
          <w:spacing w:val="-4"/>
        </w:rPr>
        <w:t xml:space="preserve"> </w:t>
      </w:r>
      <w:r>
        <w:t>(e.g.,</w:t>
      </w:r>
      <w:r>
        <w:rPr>
          <w:spacing w:val="-6"/>
        </w:rPr>
        <w:t xml:space="preserve"> </w:t>
      </w:r>
      <w:r>
        <w:t>sporting</w:t>
      </w:r>
      <w:r>
        <w:rPr>
          <w:spacing w:val="-1"/>
        </w:rPr>
        <w:t xml:space="preserve"> </w:t>
      </w:r>
      <w:r>
        <w:t>event,</w:t>
      </w:r>
      <w:r>
        <w:rPr>
          <w:spacing w:val="-2"/>
        </w:rPr>
        <w:t xml:space="preserve"> </w:t>
      </w:r>
      <w:r>
        <w:t>concert,</w:t>
      </w:r>
      <w:r>
        <w:rPr>
          <w:spacing w:val="-6"/>
        </w:rPr>
        <w:t xml:space="preserve"> </w:t>
      </w:r>
      <w:r>
        <w:t xml:space="preserve">parade, </w:t>
      </w:r>
      <w:r>
        <w:rPr>
          <w:spacing w:val="-2"/>
        </w:rPr>
        <w:t>etc.).</w:t>
      </w:r>
    </w:p>
    <w:p w14:paraId="1BD7DF11" w14:textId="77777777" w:rsidR="006D2C76" w:rsidRDefault="006D2C76">
      <w:pPr>
        <w:pStyle w:val="BodyText"/>
        <w:spacing w:line="249" w:lineRule="auto"/>
      </w:pPr>
    </w:p>
    <w:p w14:paraId="62290538" w14:textId="1BB7EBB4" w:rsidR="00301385" w:rsidRDefault="00E627E1">
      <w:pPr>
        <w:pStyle w:val="BodyText"/>
        <w:spacing w:before="79" w:line="249" w:lineRule="auto"/>
        <w:ind w:right="328"/>
      </w:pPr>
      <w:r>
        <w:rPr>
          <w:b/>
        </w:rPr>
        <w:t>Point of Dispensing (POD)</w:t>
      </w:r>
      <w:r w:rsidR="00B30E2D">
        <w:rPr>
          <w:b/>
        </w:rPr>
        <w:t>:</w:t>
      </w:r>
      <w:r>
        <w:rPr>
          <w:spacing w:val="40"/>
        </w:rPr>
        <w:t xml:space="preserve"> </w:t>
      </w:r>
      <w:r>
        <w:t>A designated area to distribute medications and vaccinations and</w:t>
      </w:r>
      <w:r>
        <w:rPr>
          <w:spacing w:val="-4"/>
        </w:rPr>
        <w:t xml:space="preserve"> </w:t>
      </w:r>
      <w:r>
        <w:t>provide</w:t>
      </w:r>
      <w:r>
        <w:rPr>
          <w:spacing w:val="-5"/>
        </w:rPr>
        <w:t xml:space="preserve"> </w:t>
      </w:r>
      <w:r>
        <w:t>risk</w:t>
      </w:r>
      <w:r>
        <w:rPr>
          <w:spacing w:val="-5"/>
        </w:rPr>
        <w:t xml:space="preserve"> </w:t>
      </w:r>
      <w:r>
        <w:t>communication</w:t>
      </w:r>
      <w:r>
        <w:rPr>
          <w:spacing w:val="-6"/>
        </w:rPr>
        <w:t xml:space="preserve"> </w:t>
      </w:r>
      <w:r>
        <w:t>and</w:t>
      </w:r>
      <w:r>
        <w:rPr>
          <w:spacing w:val="-4"/>
        </w:rPr>
        <w:t xml:space="preserve"> </w:t>
      </w:r>
      <w:r>
        <w:t>public</w:t>
      </w:r>
      <w:r>
        <w:rPr>
          <w:spacing w:val="-5"/>
        </w:rPr>
        <w:t xml:space="preserve"> </w:t>
      </w:r>
      <w:r>
        <w:t>information</w:t>
      </w:r>
      <w:r>
        <w:rPr>
          <w:spacing w:val="-6"/>
        </w:rPr>
        <w:t xml:space="preserve"> </w:t>
      </w:r>
      <w:r>
        <w:t>during</w:t>
      </w:r>
      <w:r>
        <w:rPr>
          <w:spacing w:val="-1"/>
        </w:rPr>
        <w:t xml:space="preserve"> </w:t>
      </w:r>
      <w:r>
        <w:t>a</w:t>
      </w:r>
      <w:r>
        <w:rPr>
          <w:spacing w:val="-4"/>
        </w:rPr>
        <w:t xml:space="preserve"> </w:t>
      </w:r>
      <w:r>
        <w:t>public</w:t>
      </w:r>
      <w:r>
        <w:rPr>
          <w:spacing w:val="-5"/>
        </w:rPr>
        <w:t xml:space="preserve"> </w:t>
      </w:r>
      <w:r>
        <w:t>health</w:t>
      </w:r>
      <w:r>
        <w:rPr>
          <w:spacing w:val="-6"/>
        </w:rPr>
        <w:t xml:space="preserve"> </w:t>
      </w:r>
      <w:r>
        <w:t xml:space="preserve">emergency. A Point of Dispensing may be a “closed” POD operated by a hospital to distribute medications to their patients and staff or an “open” POD used to distribute medications to the general public. A Point of </w:t>
      </w:r>
      <w:r w:rsidR="009D7A81">
        <w:t xml:space="preserve">Dispensing </w:t>
      </w:r>
      <w:r>
        <w:t>may also be a centralized location where the public obtains life-sustaining commodities following a disaster, including shelf stable food and water.</w:t>
      </w:r>
    </w:p>
    <w:p w14:paraId="5ABA1806" w14:textId="77777777" w:rsidR="00301385" w:rsidRDefault="00301385">
      <w:pPr>
        <w:pStyle w:val="BodyText"/>
        <w:spacing w:before="8"/>
        <w:ind w:left="0"/>
        <w:rPr>
          <w:sz w:val="22"/>
        </w:rPr>
      </w:pPr>
    </w:p>
    <w:p w14:paraId="3038807D" w14:textId="765FA47B" w:rsidR="00301385" w:rsidRDefault="00E627E1">
      <w:pPr>
        <w:pStyle w:val="BodyText"/>
        <w:spacing w:line="249" w:lineRule="auto"/>
        <w:ind w:right="328"/>
      </w:pPr>
      <w:r>
        <w:rPr>
          <w:b/>
        </w:rPr>
        <w:t>Point of Distribution (POD)</w:t>
      </w:r>
      <w:r w:rsidR="00B30E2D">
        <w:rPr>
          <w:b/>
        </w:rPr>
        <w:t>:</w:t>
      </w:r>
      <w:r>
        <w:rPr>
          <w:spacing w:val="40"/>
        </w:rPr>
        <w:t xml:space="preserve"> </w:t>
      </w:r>
      <w:r>
        <w:t>A designated area to distribute medications and vaccinations and</w:t>
      </w:r>
      <w:r>
        <w:rPr>
          <w:spacing w:val="-4"/>
        </w:rPr>
        <w:t xml:space="preserve"> </w:t>
      </w:r>
      <w:r>
        <w:t>provide</w:t>
      </w:r>
      <w:r>
        <w:rPr>
          <w:spacing w:val="-5"/>
        </w:rPr>
        <w:t xml:space="preserve"> </w:t>
      </w:r>
      <w:r>
        <w:t>risk</w:t>
      </w:r>
      <w:r>
        <w:rPr>
          <w:spacing w:val="-5"/>
        </w:rPr>
        <w:t xml:space="preserve"> </w:t>
      </w:r>
      <w:r>
        <w:t>communication</w:t>
      </w:r>
      <w:r>
        <w:rPr>
          <w:spacing w:val="-6"/>
        </w:rPr>
        <w:t xml:space="preserve"> </w:t>
      </w:r>
      <w:r>
        <w:t>and</w:t>
      </w:r>
      <w:r>
        <w:rPr>
          <w:spacing w:val="-4"/>
        </w:rPr>
        <w:t xml:space="preserve"> </w:t>
      </w:r>
      <w:r>
        <w:t>public</w:t>
      </w:r>
      <w:r>
        <w:rPr>
          <w:spacing w:val="-5"/>
        </w:rPr>
        <w:t xml:space="preserve"> </w:t>
      </w:r>
      <w:r>
        <w:t>information</w:t>
      </w:r>
      <w:r>
        <w:rPr>
          <w:spacing w:val="-6"/>
        </w:rPr>
        <w:t xml:space="preserve"> </w:t>
      </w:r>
      <w:r>
        <w:t>during</w:t>
      </w:r>
      <w:r>
        <w:rPr>
          <w:spacing w:val="-1"/>
        </w:rPr>
        <w:t xml:space="preserve"> </w:t>
      </w:r>
      <w:r>
        <w:t>a</w:t>
      </w:r>
      <w:r>
        <w:rPr>
          <w:spacing w:val="-4"/>
        </w:rPr>
        <w:t xml:space="preserve"> </w:t>
      </w:r>
      <w:r>
        <w:t>public</w:t>
      </w:r>
      <w:r>
        <w:rPr>
          <w:spacing w:val="-5"/>
        </w:rPr>
        <w:t xml:space="preserve"> </w:t>
      </w:r>
      <w:r>
        <w:t>health</w:t>
      </w:r>
      <w:r>
        <w:rPr>
          <w:spacing w:val="-6"/>
        </w:rPr>
        <w:t xml:space="preserve"> </w:t>
      </w:r>
      <w:r>
        <w:t>emergency. A Point of Distribution may also be a centralized location where the public obtains life- sustaining commodities following a disaster, including shelf stable food and water.</w:t>
      </w:r>
    </w:p>
    <w:p w14:paraId="02A5FAE1" w14:textId="77777777" w:rsidR="00301385" w:rsidRDefault="00301385">
      <w:pPr>
        <w:pStyle w:val="BodyText"/>
        <w:spacing w:before="4"/>
        <w:ind w:left="0"/>
        <w:rPr>
          <w:sz w:val="23"/>
        </w:rPr>
      </w:pPr>
    </w:p>
    <w:p w14:paraId="34963772" w14:textId="07DD5E71" w:rsidR="00301385" w:rsidRDefault="00E627E1">
      <w:pPr>
        <w:pStyle w:val="BodyText"/>
        <w:spacing w:before="1" w:line="235" w:lineRule="auto"/>
        <w:ind w:right="222"/>
      </w:pPr>
      <w:r>
        <w:rPr>
          <w:b/>
        </w:rPr>
        <w:t>Presidential</w:t>
      </w:r>
      <w:r>
        <w:rPr>
          <w:b/>
          <w:spacing w:val="-3"/>
        </w:rPr>
        <w:t xml:space="preserve"> </w:t>
      </w:r>
      <w:r>
        <w:rPr>
          <w:b/>
        </w:rPr>
        <w:t>Alert</w:t>
      </w:r>
      <w:r w:rsidR="00B30E2D">
        <w:rPr>
          <w:b/>
        </w:rPr>
        <w:t>:</w:t>
      </w:r>
      <w:r>
        <w:rPr>
          <w:spacing w:val="-5"/>
        </w:rPr>
        <w:t xml:space="preserve"> </w:t>
      </w:r>
      <w:r>
        <w:t>A</w:t>
      </w:r>
      <w:r>
        <w:rPr>
          <w:spacing w:val="-3"/>
        </w:rPr>
        <w:t xml:space="preserve"> </w:t>
      </w:r>
      <w:r>
        <w:t>Presidential</w:t>
      </w:r>
      <w:r>
        <w:rPr>
          <w:spacing w:val="-3"/>
        </w:rPr>
        <w:t xml:space="preserve"> </w:t>
      </w:r>
      <w:r>
        <w:t>Alert</w:t>
      </w:r>
      <w:r>
        <w:rPr>
          <w:spacing w:val="-6"/>
        </w:rPr>
        <w:t xml:space="preserve"> </w:t>
      </w:r>
      <w:r>
        <w:t>is</w:t>
      </w:r>
      <w:r>
        <w:rPr>
          <w:spacing w:val="-3"/>
        </w:rPr>
        <w:t xml:space="preserve"> </w:t>
      </w:r>
      <w:r>
        <w:t>one</w:t>
      </w:r>
      <w:r>
        <w:rPr>
          <w:spacing w:val="-1"/>
        </w:rPr>
        <w:t xml:space="preserve"> </w:t>
      </w:r>
      <w:r>
        <w:t>of</w:t>
      </w:r>
      <w:r>
        <w:rPr>
          <w:spacing w:val="-5"/>
        </w:rPr>
        <w:t xml:space="preserve"> </w:t>
      </w:r>
      <w:r>
        <w:t>the</w:t>
      </w:r>
      <w:r>
        <w:rPr>
          <w:spacing w:val="-6"/>
        </w:rPr>
        <w:t xml:space="preserve"> </w:t>
      </w:r>
      <w:r>
        <w:t>three</w:t>
      </w:r>
      <w:r>
        <w:rPr>
          <w:spacing w:val="-1"/>
        </w:rPr>
        <w:t xml:space="preserve"> </w:t>
      </w:r>
      <w:r>
        <w:t>categories</w:t>
      </w:r>
      <w:r>
        <w:rPr>
          <w:spacing w:val="-3"/>
        </w:rPr>
        <w:t xml:space="preserve"> </w:t>
      </w:r>
      <w:r>
        <w:t>of</w:t>
      </w:r>
      <w:r>
        <w:rPr>
          <w:spacing w:val="-1"/>
        </w:rPr>
        <w:t xml:space="preserve"> </w:t>
      </w:r>
      <w:r>
        <w:t>Wireless</w:t>
      </w:r>
      <w:r>
        <w:rPr>
          <w:spacing w:val="-3"/>
        </w:rPr>
        <w:t xml:space="preserve"> </w:t>
      </w:r>
      <w:r>
        <w:t>Emergency Alert (WEA) messages that is reserved for use of the President of the United States in the event of a national emergency.</w:t>
      </w:r>
    </w:p>
    <w:p w14:paraId="01D9E29E" w14:textId="77777777" w:rsidR="00301385" w:rsidRDefault="00301385">
      <w:pPr>
        <w:pStyle w:val="BodyText"/>
        <w:spacing w:before="5"/>
        <w:ind w:left="0"/>
        <w:rPr>
          <w:sz w:val="22"/>
        </w:rPr>
      </w:pPr>
    </w:p>
    <w:p w14:paraId="1ED7757B" w14:textId="75A5C4A2" w:rsidR="00301385" w:rsidRDefault="00E627E1">
      <w:pPr>
        <w:pStyle w:val="BodyText"/>
        <w:spacing w:line="249" w:lineRule="auto"/>
        <w:ind w:right="222"/>
        <w:rPr>
          <w:sz w:val="16"/>
        </w:rPr>
      </w:pPr>
      <w:r>
        <w:rPr>
          <w:b/>
        </w:rPr>
        <w:t>Public Information</w:t>
      </w:r>
      <w:r w:rsidR="00B30E2D">
        <w:rPr>
          <w:b/>
        </w:rPr>
        <w:t>:</w:t>
      </w:r>
      <w:r>
        <w:t xml:space="preserve"> Processes, procedures, and systems for communicating timely, accurate, accessible information on the incident's cause, size, and current situation; resources</w:t>
      </w:r>
      <w:r>
        <w:rPr>
          <w:spacing w:val="-3"/>
        </w:rPr>
        <w:t xml:space="preserve"> </w:t>
      </w:r>
      <w:r>
        <w:t>committed;</w:t>
      </w:r>
      <w:r>
        <w:rPr>
          <w:spacing w:val="-6"/>
        </w:rPr>
        <w:t xml:space="preserve"> </w:t>
      </w:r>
      <w:r>
        <w:t>and</w:t>
      </w:r>
      <w:r>
        <w:rPr>
          <w:spacing w:val="-4"/>
        </w:rPr>
        <w:t xml:space="preserve"> </w:t>
      </w:r>
      <w:r>
        <w:t>other</w:t>
      </w:r>
      <w:r>
        <w:rPr>
          <w:spacing w:val="-7"/>
        </w:rPr>
        <w:t xml:space="preserve"> </w:t>
      </w:r>
      <w:r>
        <w:t>matters</w:t>
      </w:r>
      <w:r>
        <w:rPr>
          <w:spacing w:val="-3"/>
        </w:rPr>
        <w:t xml:space="preserve"> </w:t>
      </w:r>
      <w:r>
        <w:t>of general</w:t>
      </w:r>
      <w:r>
        <w:rPr>
          <w:spacing w:val="-3"/>
        </w:rPr>
        <w:t xml:space="preserve"> </w:t>
      </w:r>
      <w:r>
        <w:t>interest</w:t>
      </w:r>
      <w:r>
        <w:rPr>
          <w:spacing w:val="-2"/>
        </w:rPr>
        <w:t xml:space="preserve"> </w:t>
      </w:r>
      <w:r>
        <w:t>to</w:t>
      </w:r>
      <w:r>
        <w:rPr>
          <w:spacing w:val="-2"/>
        </w:rPr>
        <w:t xml:space="preserve"> </w:t>
      </w:r>
      <w:r>
        <w:t>the</w:t>
      </w:r>
      <w:r>
        <w:rPr>
          <w:spacing w:val="-6"/>
        </w:rPr>
        <w:t xml:space="preserve"> </w:t>
      </w:r>
      <w:r>
        <w:t>public,</w:t>
      </w:r>
      <w:r>
        <w:rPr>
          <w:spacing w:val="-7"/>
        </w:rPr>
        <w:t xml:space="preserve"> </w:t>
      </w:r>
      <w:r>
        <w:t>responders,</w:t>
      </w:r>
      <w:r>
        <w:rPr>
          <w:spacing w:val="-6"/>
        </w:rPr>
        <w:t xml:space="preserve"> </w:t>
      </w:r>
      <w:r>
        <w:t>and additional stakeholders (both directly affected and indirectly affected).</w:t>
      </w:r>
    </w:p>
    <w:p w14:paraId="56E38BFE" w14:textId="58E26E0B" w:rsidR="00B30E2D" w:rsidRDefault="00B30E2D">
      <w:pPr>
        <w:pStyle w:val="BodyText"/>
        <w:spacing w:line="249" w:lineRule="auto"/>
        <w:ind w:right="222"/>
        <w:rPr>
          <w:sz w:val="16"/>
        </w:rPr>
      </w:pPr>
    </w:p>
    <w:p w14:paraId="01A4777D" w14:textId="29375295" w:rsidR="00B30E2D" w:rsidRDefault="00B30E2D">
      <w:pPr>
        <w:pStyle w:val="BodyText"/>
        <w:spacing w:line="249" w:lineRule="auto"/>
        <w:ind w:right="222"/>
        <w:rPr>
          <w:sz w:val="16"/>
        </w:rPr>
      </w:pPr>
      <w:r w:rsidRPr="00E20D56">
        <w:rPr>
          <w:b/>
          <w:bCs/>
        </w:rPr>
        <w:t>Public Safety Power Shutoff (PSPS):</w:t>
      </w:r>
      <w:r>
        <w:t xml:space="preserve"> A preventative measure of last resort if an electric utility reasonably believes that there is an imminent and significant risk that strong winds may topple power lines or cause major vegetation-related issues leading to increased risk of fire.</w:t>
      </w:r>
    </w:p>
    <w:p w14:paraId="4AC2BE5C" w14:textId="77777777" w:rsidR="00301385" w:rsidRDefault="00301385">
      <w:pPr>
        <w:pStyle w:val="BodyText"/>
        <w:spacing w:before="7"/>
        <w:ind w:left="0"/>
        <w:rPr>
          <w:sz w:val="23"/>
        </w:rPr>
      </w:pPr>
    </w:p>
    <w:p w14:paraId="2C0DB5A0" w14:textId="0821AEA7" w:rsidR="00301385" w:rsidRDefault="00E627E1">
      <w:pPr>
        <w:pStyle w:val="BodyText"/>
        <w:spacing w:line="232" w:lineRule="auto"/>
      </w:pPr>
      <w:r>
        <w:rPr>
          <w:b/>
        </w:rPr>
        <w:t>Situational Awareness</w:t>
      </w:r>
      <w:r w:rsidR="00B30E2D">
        <w:rPr>
          <w:b/>
        </w:rPr>
        <w:t>:</w:t>
      </w:r>
      <w:r>
        <w:t xml:space="preserve"> Is the ability to identify, process, and comprehend the essential information</w:t>
      </w:r>
      <w:r>
        <w:rPr>
          <w:spacing w:val="-1"/>
        </w:rPr>
        <w:t xml:space="preserve"> </w:t>
      </w:r>
      <w:r>
        <w:t>about</w:t>
      </w:r>
      <w:r>
        <w:rPr>
          <w:spacing w:val="-5"/>
        </w:rPr>
        <w:t xml:space="preserve"> </w:t>
      </w:r>
      <w:r>
        <w:t>an</w:t>
      </w:r>
      <w:r>
        <w:rPr>
          <w:spacing w:val="-1"/>
        </w:rPr>
        <w:t xml:space="preserve"> </w:t>
      </w:r>
      <w:r>
        <w:t>incident</w:t>
      </w:r>
      <w:r>
        <w:rPr>
          <w:spacing w:val="-5"/>
        </w:rPr>
        <w:t xml:space="preserve"> </w:t>
      </w:r>
      <w:r>
        <w:t>to</w:t>
      </w:r>
      <w:r>
        <w:rPr>
          <w:spacing w:val="-6"/>
        </w:rPr>
        <w:t xml:space="preserve"> </w:t>
      </w:r>
      <w:r>
        <w:t>inform</w:t>
      </w:r>
      <w:r>
        <w:rPr>
          <w:spacing w:val="-4"/>
        </w:rPr>
        <w:t xml:space="preserve"> </w:t>
      </w:r>
      <w:r>
        <w:t xml:space="preserve">the </w:t>
      </w:r>
      <w:r w:rsidR="003A3A76">
        <w:t>decision</w:t>
      </w:r>
      <w:r w:rsidR="003A3A76">
        <w:rPr>
          <w:spacing w:val="-5"/>
        </w:rPr>
        <w:t>-making</w:t>
      </w:r>
      <w:r>
        <w:rPr>
          <w:spacing w:val="-5"/>
        </w:rPr>
        <w:t xml:space="preserve"> </w:t>
      </w:r>
      <w:r>
        <w:t>process</w:t>
      </w:r>
      <w:r>
        <w:rPr>
          <w:spacing w:val="-2"/>
        </w:rPr>
        <w:t xml:space="preserve"> </w:t>
      </w:r>
      <w:r>
        <w:t>in</w:t>
      </w:r>
      <w:r>
        <w:rPr>
          <w:spacing w:val="-5"/>
        </w:rPr>
        <w:t xml:space="preserve"> </w:t>
      </w:r>
      <w:r>
        <w:t>a</w:t>
      </w:r>
      <w:r>
        <w:rPr>
          <w:spacing w:val="-3"/>
        </w:rPr>
        <w:t xml:space="preserve"> </w:t>
      </w:r>
      <w:r>
        <w:t>continuous</w:t>
      </w:r>
      <w:r>
        <w:rPr>
          <w:spacing w:val="-2"/>
        </w:rPr>
        <w:t xml:space="preserve"> </w:t>
      </w:r>
      <w:r>
        <w:t>and timely cycle and includes the ability to interpret and act upon this information.</w:t>
      </w:r>
    </w:p>
    <w:p w14:paraId="24FD8BAD" w14:textId="77777777" w:rsidR="00301385" w:rsidRDefault="00301385">
      <w:pPr>
        <w:pStyle w:val="BodyText"/>
        <w:spacing w:before="9"/>
        <w:ind w:left="0"/>
      </w:pPr>
    </w:p>
    <w:p w14:paraId="2DE42971" w14:textId="6FCB562E" w:rsidR="00301385" w:rsidRDefault="00E627E1" w:rsidP="00E20D56">
      <w:pPr>
        <w:pStyle w:val="BodyText"/>
        <w:spacing w:line="232" w:lineRule="auto"/>
        <w:ind w:left="90" w:right="1114"/>
        <w:jc w:val="both"/>
      </w:pPr>
      <w:r>
        <w:rPr>
          <w:b/>
        </w:rPr>
        <w:t>Shelter</w:t>
      </w:r>
      <w:r>
        <w:rPr>
          <w:b/>
          <w:spacing w:val="-3"/>
        </w:rPr>
        <w:t xml:space="preserve"> </w:t>
      </w:r>
      <w:r>
        <w:rPr>
          <w:b/>
        </w:rPr>
        <w:t>in</w:t>
      </w:r>
      <w:r>
        <w:rPr>
          <w:b/>
          <w:spacing w:val="-1"/>
        </w:rPr>
        <w:t xml:space="preserve"> </w:t>
      </w:r>
      <w:r>
        <w:rPr>
          <w:b/>
        </w:rPr>
        <w:t>place</w:t>
      </w:r>
      <w:r w:rsidR="00B30E2D">
        <w:rPr>
          <w:b/>
        </w:rPr>
        <w:t>:</w:t>
      </w:r>
      <w:r>
        <w:rPr>
          <w:spacing w:val="-1"/>
        </w:rPr>
        <w:t xml:space="preserve"> </w:t>
      </w:r>
      <w:r>
        <w:t>Take</w:t>
      </w:r>
      <w:r>
        <w:rPr>
          <w:spacing w:val="-2"/>
        </w:rPr>
        <w:t xml:space="preserve"> </w:t>
      </w:r>
      <w:r>
        <w:t>immediate</w:t>
      </w:r>
      <w:r>
        <w:rPr>
          <w:spacing w:val="-2"/>
        </w:rPr>
        <w:t xml:space="preserve"> </w:t>
      </w:r>
      <w:r>
        <w:t>shelter</w:t>
      </w:r>
      <w:r>
        <w:rPr>
          <w:spacing w:val="-3"/>
        </w:rPr>
        <w:t xml:space="preserve"> </w:t>
      </w:r>
      <w:r>
        <w:t>where</w:t>
      </w:r>
      <w:r>
        <w:rPr>
          <w:spacing w:val="-2"/>
        </w:rPr>
        <w:t xml:space="preserve"> </w:t>
      </w:r>
      <w:r>
        <w:t>you</w:t>
      </w:r>
      <w:r>
        <w:rPr>
          <w:spacing w:val="-2"/>
        </w:rPr>
        <w:t xml:space="preserve"> </w:t>
      </w:r>
      <w:r>
        <w:t>are—at</w:t>
      </w:r>
      <w:r>
        <w:rPr>
          <w:spacing w:val="-2"/>
        </w:rPr>
        <w:t xml:space="preserve"> </w:t>
      </w:r>
      <w:r>
        <w:t>home,</w:t>
      </w:r>
      <w:r>
        <w:rPr>
          <w:spacing w:val="-2"/>
        </w:rPr>
        <w:t xml:space="preserve"> </w:t>
      </w:r>
      <w:r>
        <w:t>work, school,</w:t>
      </w:r>
      <w:r>
        <w:rPr>
          <w:spacing w:val="-2"/>
        </w:rPr>
        <w:t xml:space="preserve"> </w:t>
      </w:r>
      <w:r>
        <w:t>or wherever</w:t>
      </w:r>
      <w:r>
        <w:rPr>
          <w:spacing w:val="-2"/>
        </w:rPr>
        <w:t xml:space="preserve"> </w:t>
      </w:r>
      <w:r>
        <w:t>you</w:t>
      </w:r>
      <w:r>
        <w:rPr>
          <w:spacing w:val="-6"/>
        </w:rPr>
        <w:t xml:space="preserve"> </w:t>
      </w:r>
      <w:r>
        <w:t>can</w:t>
      </w:r>
      <w:r>
        <w:rPr>
          <w:spacing w:val="-2"/>
        </w:rPr>
        <w:t xml:space="preserve"> </w:t>
      </w:r>
      <w:r>
        <w:t>take</w:t>
      </w:r>
      <w:r>
        <w:rPr>
          <w:spacing w:val="-4"/>
        </w:rPr>
        <w:t xml:space="preserve"> </w:t>
      </w:r>
      <w:r>
        <w:t>protective</w:t>
      </w:r>
      <w:r>
        <w:rPr>
          <w:spacing w:val="-6"/>
        </w:rPr>
        <w:t xml:space="preserve"> </w:t>
      </w:r>
      <w:r>
        <w:t>cover.</w:t>
      </w:r>
      <w:r>
        <w:rPr>
          <w:spacing w:val="-2"/>
        </w:rPr>
        <w:t xml:space="preserve"> </w:t>
      </w:r>
      <w:r>
        <w:t>It</w:t>
      </w:r>
      <w:r>
        <w:rPr>
          <w:spacing w:val="-2"/>
        </w:rPr>
        <w:t xml:space="preserve"> </w:t>
      </w:r>
      <w:r>
        <w:t>may</w:t>
      </w:r>
      <w:r>
        <w:rPr>
          <w:spacing w:val="-4"/>
        </w:rPr>
        <w:t xml:space="preserve"> </w:t>
      </w:r>
      <w:r>
        <w:t>also</w:t>
      </w:r>
      <w:r>
        <w:rPr>
          <w:spacing w:val="-7"/>
        </w:rPr>
        <w:t xml:space="preserve"> </w:t>
      </w:r>
      <w:r>
        <w:t>mean</w:t>
      </w:r>
      <w:r>
        <w:rPr>
          <w:spacing w:val="-6"/>
        </w:rPr>
        <w:t xml:space="preserve"> </w:t>
      </w:r>
      <w:r>
        <w:t>"seal</w:t>
      </w:r>
      <w:r>
        <w:rPr>
          <w:spacing w:val="-3"/>
        </w:rPr>
        <w:t xml:space="preserve"> </w:t>
      </w:r>
      <w:r>
        <w:t>the</w:t>
      </w:r>
      <w:r>
        <w:rPr>
          <w:spacing w:val="-6"/>
        </w:rPr>
        <w:t xml:space="preserve"> </w:t>
      </w:r>
      <w:r>
        <w:t>room”;</w:t>
      </w:r>
      <w:r>
        <w:rPr>
          <w:spacing w:val="-2"/>
        </w:rPr>
        <w:t xml:space="preserve"> </w:t>
      </w:r>
      <w:r>
        <w:t>in</w:t>
      </w:r>
      <w:r>
        <w:rPr>
          <w:spacing w:val="-6"/>
        </w:rPr>
        <w:t xml:space="preserve"> </w:t>
      </w:r>
      <w:r>
        <w:t>other words, take steps to prevent outside air from coming in.</w:t>
      </w:r>
    </w:p>
    <w:p w14:paraId="2516935E" w14:textId="77777777" w:rsidR="00301385" w:rsidRDefault="00301385" w:rsidP="00E20D56">
      <w:pPr>
        <w:pStyle w:val="BodyText"/>
        <w:spacing w:before="10"/>
        <w:ind w:left="90"/>
      </w:pPr>
    </w:p>
    <w:p w14:paraId="6E204347" w14:textId="7551F226" w:rsidR="00301385" w:rsidRDefault="00E627E1" w:rsidP="00E20D56">
      <w:pPr>
        <w:pStyle w:val="BodyText"/>
        <w:spacing w:line="232" w:lineRule="auto"/>
        <w:ind w:left="90" w:right="711"/>
        <w:jc w:val="both"/>
      </w:pPr>
      <w:r>
        <w:rPr>
          <w:b/>
        </w:rPr>
        <w:t>Severe Weather</w:t>
      </w:r>
      <w:r>
        <w:rPr>
          <w:b/>
          <w:spacing w:val="-2"/>
        </w:rPr>
        <w:t xml:space="preserve"> </w:t>
      </w:r>
      <w:r>
        <w:rPr>
          <w:b/>
        </w:rPr>
        <w:t>Potential Statement</w:t>
      </w:r>
      <w:r w:rsidR="00B30E2D">
        <w:rPr>
          <w:b/>
        </w:rPr>
        <w:t>:</w:t>
      </w:r>
      <w:r>
        <w:t xml:space="preserve"> This statement</w:t>
      </w:r>
      <w:r>
        <w:rPr>
          <w:spacing w:val="-1"/>
        </w:rPr>
        <w:t xml:space="preserve"> </w:t>
      </w:r>
      <w:r>
        <w:t>is designed to</w:t>
      </w:r>
      <w:r>
        <w:rPr>
          <w:spacing w:val="-2"/>
        </w:rPr>
        <w:t xml:space="preserve"> </w:t>
      </w:r>
      <w:r>
        <w:t>alert the public and state/local</w:t>
      </w:r>
      <w:r>
        <w:rPr>
          <w:spacing w:val="-1"/>
        </w:rPr>
        <w:t xml:space="preserve"> </w:t>
      </w:r>
      <w:r>
        <w:t>agencies</w:t>
      </w:r>
      <w:r>
        <w:rPr>
          <w:spacing w:val="-1"/>
        </w:rPr>
        <w:t xml:space="preserve"> </w:t>
      </w:r>
      <w:r>
        <w:t>to</w:t>
      </w:r>
      <w:r>
        <w:rPr>
          <w:spacing w:val="-5"/>
        </w:rPr>
        <w:t xml:space="preserve"> </w:t>
      </w:r>
      <w:r>
        <w:t>the</w:t>
      </w:r>
      <w:r>
        <w:rPr>
          <w:spacing w:val="-4"/>
        </w:rPr>
        <w:t xml:space="preserve"> </w:t>
      </w:r>
      <w:r>
        <w:t>potential</w:t>
      </w:r>
      <w:r>
        <w:rPr>
          <w:spacing w:val="-1"/>
        </w:rPr>
        <w:t xml:space="preserve"> </w:t>
      </w:r>
      <w:r>
        <w:t>for</w:t>
      </w:r>
      <w:r>
        <w:rPr>
          <w:spacing w:val="-5"/>
        </w:rPr>
        <w:t xml:space="preserve"> </w:t>
      </w:r>
      <w:r>
        <w:t>severe weather up</w:t>
      </w:r>
      <w:r>
        <w:rPr>
          <w:spacing w:val="-2"/>
        </w:rPr>
        <w:t xml:space="preserve"> </w:t>
      </w:r>
      <w:r>
        <w:t>to 24</w:t>
      </w:r>
      <w:r>
        <w:rPr>
          <w:spacing w:val="-1"/>
        </w:rPr>
        <w:t xml:space="preserve"> </w:t>
      </w:r>
      <w:r>
        <w:t>hours</w:t>
      </w:r>
      <w:r>
        <w:rPr>
          <w:spacing w:val="-1"/>
        </w:rPr>
        <w:t xml:space="preserve"> </w:t>
      </w:r>
      <w:r>
        <w:t>in advance.</w:t>
      </w:r>
      <w:r>
        <w:rPr>
          <w:spacing w:val="-4"/>
        </w:rPr>
        <w:t xml:space="preserve"> </w:t>
      </w:r>
      <w:r>
        <w:t>It</w:t>
      </w:r>
      <w:r>
        <w:rPr>
          <w:spacing w:val="-4"/>
        </w:rPr>
        <w:t xml:space="preserve"> </w:t>
      </w:r>
      <w:r>
        <w:t>is issued</w:t>
      </w:r>
      <w:r>
        <w:rPr>
          <w:spacing w:val="-4"/>
        </w:rPr>
        <w:t xml:space="preserve"> </w:t>
      </w:r>
      <w:r>
        <w:t>by</w:t>
      </w:r>
      <w:r>
        <w:rPr>
          <w:spacing w:val="-4"/>
        </w:rPr>
        <w:t xml:space="preserve"> </w:t>
      </w:r>
      <w:r>
        <w:t>the</w:t>
      </w:r>
      <w:r>
        <w:rPr>
          <w:spacing w:val="-6"/>
        </w:rPr>
        <w:t xml:space="preserve"> </w:t>
      </w:r>
      <w:r>
        <w:t>local</w:t>
      </w:r>
      <w:r>
        <w:rPr>
          <w:spacing w:val="-3"/>
        </w:rPr>
        <w:t xml:space="preserve"> </w:t>
      </w:r>
      <w:r>
        <w:t>National</w:t>
      </w:r>
      <w:r>
        <w:rPr>
          <w:spacing w:val="-3"/>
        </w:rPr>
        <w:t xml:space="preserve"> </w:t>
      </w:r>
      <w:r>
        <w:t>Weather</w:t>
      </w:r>
      <w:r>
        <w:rPr>
          <w:spacing w:val="-7"/>
        </w:rPr>
        <w:t xml:space="preserve"> </w:t>
      </w:r>
      <w:r>
        <w:t>Service</w:t>
      </w:r>
      <w:r>
        <w:rPr>
          <w:spacing w:val="-6"/>
        </w:rPr>
        <w:t xml:space="preserve"> </w:t>
      </w:r>
      <w:r>
        <w:t>office.</w:t>
      </w:r>
      <w:r>
        <w:rPr>
          <w:spacing w:val="-2"/>
        </w:rPr>
        <w:t xml:space="preserve"> </w:t>
      </w:r>
      <w:r>
        <w:t>This</w:t>
      </w:r>
      <w:r>
        <w:rPr>
          <w:spacing w:val="-3"/>
        </w:rPr>
        <w:t xml:space="preserve"> </w:t>
      </w:r>
      <w:r>
        <w:t>could</w:t>
      </w:r>
      <w:r>
        <w:rPr>
          <w:spacing w:val="-4"/>
        </w:rPr>
        <w:t xml:space="preserve"> </w:t>
      </w:r>
      <w:r>
        <w:t>be</w:t>
      </w:r>
      <w:r>
        <w:rPr>
          <w:spacing w:val="-1"/>
        </w:rPr>
        <w:t xml:space="preserve"> </w:t>
      </w:r>
      <w:r>
        <w:t>used</w:t>
      </w:r>
      <w:r>
        <w:rPr>
          <w:spacing w:val="-4"/>
        </w:rPr>
        <w:t xml:space="preserve"> </w:t>
      </w:r>
      <w:r>
        <w:t>to</w:t>
      </w:r>
      <w:r>
        <w:rPr>
          <w:spacing w:val="-2"/>
        </w:rPr>
        <w:t xml:space="preserve"> </w:t>
      </w:r>
      <w:r>
        <w:t>make</w:t>
      </w:r>
      <w:r>
        <w:rPr>
          <w:spacing w:val="-6"/>
        </w:rPr>
        <w:t xml:space="preserve"> </w:t>
      </w:r>
      <w:r>
        <w:t>citizens aware of non-weather situation.</w:t>
      </w:r>
    </w:p>
    <w:p w14:paraId="66C1FB98" w14:textId="77777777" w:rsidR="00301385" w:rsidRDefault="00301385" w:rsidP="00E20D56">
      <w:pPr>
        <w:pStyle w:val="BodyText"/>
        <w:spacing w:before="7"/>
        <w:ind w:left="90"/>
      </w:pPr>
    </w:p>
    <w:p w14:paraId="3ADDD959" w14:textId="5E98D4B0" w:rsidR="00301385" w:rsidRDefault="00E627E1" w:rsidP="00E20D56">
      <w:pPr>
        <w:pStyle w:val="BodyText"/>
        <w:spacing w:line="235" w:lineRule="auto"/>
        <w:ind w:left="90" w:right="437"/>
        <w:jc w:val="both"/>
      </w:pPr>
      <w:r>
        <w:rPr>
          <w:b/>
        </w:rPr>
        <w:t>Severe Weather Statement</w:t>
      </w:r>
      <w:r w:rsidR="00B30E2D">
        <w:rPr>
          <w:b/>
        </w:rPr>
        <w:t>:</w:t>
      </w:r>
      <w:r>
        <w:t xml:space="preserve"> A National Weather Service product which provides follow up information on severe conditions which have occurred or are currently occurring. Could use a Statement for evacuation or shelter-in-place updates.</w:t>
      </w:r>
    </w:p>
    <w:p w14:paraId="6BE81115" w14:textId="77777777" w:rsidR="00301385" w:rsidRDefault="00301385" w:rsidP="00E20D56">
      <w:pPr>
        <w:pStyle w:val="BodyText"/>
        <w:spacing w:before="6"/>
        <w:ind w:left="90"/>
        <w:rPr>
          <w:sz w:val="23"/>
        </w:rPr>
      </w:pPr>
    </w:p>
    <w:p w14:paraId="40E44618" w14:textId="28244233" w:rsidR="00301385" w:rsidRDefault="00E627E1" w:rsidP="00E20D56">
      <w:pPr>
        <w:pStyle w:val="BodyText"/>
        <w:spacing w:line="232" w:lineRule="auto"/>
        <w:ind w:left="90" w:right="440"/>
        <w:jc w:val="both"/>
        <w:rPr>
          <w:spacing w:val="-2"/>
        </w:rPr>
      </w:pPr>
      <w:r>
        <w:rPr>
          <w:b/>
        </w:rPr>
        <w:t>Threat</w:t>
      </w:r>
      <w:r w:rsidR="00B30E2D">
        <w:rPr>
          <w:b/>
        </w:rPr>
        <w:t>:</w:t>
      </w:r>
      <w:r>
        <w:rPr>
          <w:b/>
        </w:rPr>
        <w:t xml:space="preserve"> </w:t>
      </w:r>
      <w:r>
        <w:t>Natural or manmade occurrence, individual, entity, or action that has or</w:t>
      </w:r>
      <w:r>
        <w:rPr>
          <w:spacing w:val="40"/>
        </w:rPr>
        <w:t xml:space="preserve"> </w:t>
      </w:r>
      <w:r>
        <w:t xml:space="preserve">indicates the potential to harm life, information, operations, the environment, and/or </w:t>
      </w:r>
      <w:r>
        <w:rPr>
          <w:spacing w:val="-2"/>
        </w:rPr>
        <w:t>property.</w:t>
      </w:r>
    </w:p>
    <w:p w14:paraId="6F82BBD6" w14:textId="056CF0B0" w:rsidR="00B30E2D" w:rsidRDefault="00B30E2D" w:rsidP="00E20D56">
      <w:pPr>
        <w:pStyle w:val="BodyText"/>
        <w:spacing w:line="232" w:lineRule="auto"/>
        <w:ind w:left="90" w:right="440"/>
        <w:jc w:val="both"/>
      </w:pPr>
    </w:p>
    <w:p w14:paraId="3F5A51CD" w14:textId="76594A39" w:rsidR="00B30E2D" w:rsidRDefault="00B30E2D" w:rsidP="00E20D56">
      <w:pPr>
        <w:pStyle w:val="BodyText"/>
        <w:spacing w:line="232" w:lineRule="auto"/>
        <w:ind w:left="90" w:right="440"/>
        <w:jc w:val="both"/>
      </w:pPr>
      <w:r w:rsidRPr="00E20D56">
        <w:rPr>
          <w:b/>
          <w:bCs/>
        </w:rPr>
        <w:t>Warming Centers:</w:t>
      </w:r>
      <w:r>
        <w:t xml:space="preserve"> - a short-term emergency shelter that operates when temperatures or a combination of precipitation, wind chill, wind and temperature become dangerously inclement.</w:t>
      </w:r>
    </w:p>
    <w:p w14:paraId="1061DD1D" w14:textId="77777777" w:rsidR="00301385" w:rsidRDefault="00301385" w:rsidP="00E20D56">
      <w:pPr>
        <w:pStyle w:val="BodyText"/>
        <w:spacing w:before="10"/>
        <w:ind w:left="90"/>
      </w:pPr>
    </w:p>
    <w:p w14:paraId="156C6593" w14:textId="009860AC" w:rsidR="00301385" w:rsidRDefault="00E627E1" w:rsidP="00E20D56">
      <w:pPr>
        <w:pStyle w:val="BodyText"/>
        <w:spacing w:line="232" w:lineRule="auto"/>
        <w:ind w:left="90" w:right="689"/>
        <w:jc w:val="both"/>
      </w:pPr>
      <w:r>
        <w:rPr>
          <w:b/>
        </w:rPr>
        <w:t>Warning</w:t>
      </w:r>
      <w:r w:rsidR="00B30E2D" w:rsidRPr="00B30E2D">
        <w:rPr>
          <w:b/>
        </w:rPr>
        <w:t>:</w:t>
      </w:r>
      <w:r>
        <w:rPr>
          <w:spacing w:val="-5"/>
        </w:rPr>
        <w:t xml:space="preserve"> </w:t>
      </w:r>
      <w:r>
        <w:t>Communication</w:t>
      </w:r>
      <w:r>
        <w:rPr>
          <w:spacing w:val="-6"/>
        </w:rPr>
        <w:t xml:space="preserve"> </w:t>
      </w:r>
      <w:r>
        <w:t>intended</w:t>
      </w:r>
      <w:r>
        <w:rPr>
          <w:spacing w:val="-5"/>
        </w:rPr>
        <w:t xml:space="preserve"> </w:t>
      </w:r>
      <w:r>
        <w:t>to</w:t>
      </w:r>
      <w:r>
        <w:rPr>
          <w:spacing w:val="-7"/>
        </w:rPr>
        <w:t xml:space="preserve"> </w:t>
      </w:r>
      <w:r>
        <w:t>persuade</w:t>
      </w:r>
      <w:r>
        <w:rPr>
          <w:spacing w:val="-5"/>
        </w:rPr>
        <w:t xml:space="preserve"> </w:t>
      </w:r>
      <w:r>
        <w:t>members</w:t>
      </w:r>
      <w:r>
        <w:rPr>
          <w:spacing w:val="-3"/>
        </w:rPr>
        <w:t xml:space="preserve"> </w:t>
      </w:r>
      <w:r>
        <w:t>of</w:t>
      </w:r>
      <w:r>
        <w:rPr>
          <w:spacing w:val="-1"/>
        </w:rPr>
        <w:t xml:space="preserve"> </w:t>
      </w:r>
      <w:r>
        <w:t>the</w:t>
      </w:r>
      <w:r>
        <w:rPr>
          <w:spacing w:val="-1"/>
        </w:rPr>
        <w:t xml:space="preserve"> </w:t>
      </w:r>
      <w:r>
        <w:t>public</w:t>
      </w:r>
      <w:r>
        <w:rPr>
          <w:spacing w:val="-5"/>
        </w:rPr>
        <w:t xml:space="preserve"> </w:t>
      </w:r>
      <w:r>
        <w:t>to</w:t>
      </w:r>
      <w:r>
        <w:rPr>
          <w:spacing w:val="-7"/>
        </w:rPr>
        <w:t xml:space="preserve"> </w:t>
      </w:r>
      <w:r>
        <w:t>take</w:t>
      </w:r>
      <w:r>
        <w:rPr>
          <w:spacing w:val="-2"/>
        </w:rPr>
        <w:t xml:space="preserve"> </w:t>
      </w:r>
      <w:r>
        <w:t>one</w:t>
      </w:r>
      <w:r>
        <w:rPr>
          <w:spacing w:val="-1"/>
        </w:rPr>
        <w:t xml:space="preserve"> </w:t>
      </w:r>
      <w:r>
        <w:t>or more protective actions in order to reduce losses or harm.</w:t>
      </w:r>
    </w:p>
    <w:p w14:paraId="59EADB6D" w14:textId="25F7F106" w:rsidR="00EB1D9E" w:rsidRDefault="00EB1D9E" w:rsidP="00E20D56">
      <w:pPr>
        <w:pStyle w:val="BodyText"/>
        <w:spacing w:line="232" w:lineRule="auto"/>
        <w:ind w:left="90" w:right="689"/>
        <w:jc w:val="both"/>
      </w:pPr>
    </w:p>
    <w:p w14:paraId="33E62DD9" w14:textId="6B665150" w:rsidR="00EB1D9E" w:rsidRDefault="00EB1D9E" w:rsidP="00E20D56">
      <w:pPr>
        <w:pStyle w:val="BodyText"/>
        <w:spacing w:line="232" w:lineRule="auto"/>
        <w:ind w:left="90" w:right="689"/>
        <w:jc w:val="both"/>
      </w:pPr>
      <w:r w:rsidRPr="00803487">
        <w:rPr>
          <w:b/>
          <w:bCs/>
        </w:rPr>
        <w:t>Wildfire</w:t>
      </w:r>
      <w:r w:rsidR="00803487">
        <w:rPr>
          <w:b/>
          <w:bCs/>
        </w:rPr>
        <w:t>:</w:t>
      </w:r>
      <w:r>
        <w:t xml:space="preserve"> A large, destructive fire that spreads quickly over woodland or brush.</w:t>
      </w:r>
    </w:p>
    <w:p w14:paraId="5DD2025C" w14:textId="77777777" w:rsidR="006D2C76" w:rsidRDefault="006D2C76" w:rsidP="00E20D56">
      <w:pPr>
        <w:pStyle w:val="BodyText"/>
        <w:spacing w:before="79" w:line="252" w:lineRule="auto"/>
        <w:ind w:left="90" w:right="467"/>
        <w:rPr>
          <w:b/>
        </w:rPr>
      </w:pPr>
    </w:p>
    <w:p w14:paraId="51ACED11" w14:textId="463771EF" w:rsidR="00301385" w:rsidRDefault="00E627E1" w:rsidP="00E20D56">
      <w:pPr>
        <w:pStyle w:val="BodyText"/>
        <w:spacing w:before="79" w:line="252" w:lineRule="auto"/>
        <w:ind w:left="90" w:right="467"/>
      </w:pPr>
      <w:r>
        <w:rPr>
          <w:b/>
        </w:rPr>
        <w:t>Wireless Emergency Alert (WEA)</w:t>
      </w:r>
      <w:r w:rsidR="00B30E2D" w:rsidRPr="00B30E2D">
        <w:rPr>
          <w:b/>
        </w:rPr>
        <w:t>:</w:t>
      </w:r>
      <w:r>
        <w:t xml:space="preserve"> Wireless Emergency Alerts (WEA) were established pursuant to the Warning, Alert and Response Network (WARN) Act under Federal Communication Commission (FCC) rules. Alerting authorities can broadcast WEAs to cellular</w:t>
      </w:r>
      <w:r>
        <w:rPr>
          <w:spacing w:val="-7"/>
        </w:rPr>
        <w:t xml:space="preserve"> </w:t>
      </w:r>
      <w:r>
        <w:t>carrier</w:t>
      </w:r>
      <w:r>
        <w:rPr>
          <w:spacing w:val="-7"/>
        </w:rPr>
        <w:t xml:space="preserve"> </w:t>
      </w:r>
      <w:r>
        <w:t>customers</w:t>
      </w:r>
      <w:r>
        <w:rPr>
          <w:spacing w:val="-3"/>
        </w:rPr>
        <w:t xml:space="preserve"> </w:t>
      </w:r>
      <w:r>
        <w:t>with</w:t>
      </w:r>
      <w:r>
        <w:rPr>
          <w:spacing w:val="-2"/>
        </w:rPr>
        <w:t xml:space="preserve"> </w:t>
      </w:r>
      <w:r>
        <w:t>compatible</w:t>
      </w:r>
      <w:r>
        <w:rPr>
          <w:spacing w:val="-6"/>
        </w:rPr>
        <w:t xml:space="preserve"> </w:t>
      </w:r>
      <w:r>
        <w:t>mobile</w:t>
      </w:r>
      <w:r>
        <w:rPr>
          <w:spacing w:val="-6"/>
        </w:rPr>
        <w:t xml:space="preserve"> </w:t>
      </w:r>
      <w:r>
        <w:t>devices</w:t>
      </w:r>
      <w:r>
        <w:rPr>
          <w:spacing w:val="-3"/>
        </w:rPr>
        <w:t xml:space="preserve"> </w:t>
      </w:r>
      <w:r>
        <w:t>located in</w:t>
      </w:r>
      <w:r>
        <w:rPr>
          <w:spacing w:val="-6"/>
        </w:rPr>
        <w:t xml:space="preserve"> </w:t>
      </w:r>
      <w:r>
        <w:t>the</w:t>
      </w:r>
      <w:r>
        <w:rPr>
          <w:spacing w:val="-6"/>
        </w:rPr>
        <w:t xml:space="preserve"> </w:t>
      </w:r>
      <w:r>
        <w:t>geographic vicinity of cellular towers serving an affected area.</w:t>
      </w:r>
    </w:p>
    <w:p w14:paraId="2285BF40" w14:textId="176E4BDF" w:rsidR="00803487" w:rsidRDefault="00803487" w:rsidP="00E20D56">
      <w:pPr>
        <w:pStyle w:val="BodyText"/>
        <w:spacing w:before="79" w:line="252" w:lineRule="auto"/>
        <w:ind w:left="90" w:right="467"/>
      </w:pPr>
    </w:p>
    <w:p w14:paraId="7D616A5F" w14:textId="54D7220B" w:rsidR="00803487" w:rsidRPr="00803487" w:rsidRDefault="00803487" w:rsidP="00E20D56">
      <w:pPr>
        <w:pStyle w:val="BodyText"/>
        <w:spacing w:before="79" w:line="252" w:lineRule="auto"/>
        <w:ind w:left="90" w:right="467"/>
      </w:pPr>
      <w:r w:rsidRPr="00803487">
        <w:rPr>
          <w:b/>
          <w:bCs/>
        </w:rPr>
        <w:t>Volcano:</w:t>
      </w:r>
      <w:r>
        <w:rPr>
          <w:b/>
          <w:bCs/>
        </w:rPr>
        <w:t xml:space="preserve"> </w:t>
      </w:r>
      <w:r>
        <w:t>A mountain or hill having a crater or vent through which lava, rocks fragments, hot vapor, and gas are being or have been erupted from the earth’s crust.</w:t>
      </w:r>
    </w:p>
    <w:sectPr w:rsidR="00803487" w:rsidRPr="00803487">
      <w:footerReference w:type="default" r:id="rId8"/>
      <w:pgSz w:w="12240" w:h="15840"/>
      <w:pgMar w:top="640" w:right="580" w:bottom="1300" w:left="620" w:header="0" w:footer="10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2C9C1" w14:textId="77777777" w:rsidR="00710F0C" w:rsidRDefault="00710F0C">
      <w:r>
        <w:separator/>
      </w:r>
    </w:p>
  </w:endnote>
  <w:endnote w:type="continuationSeparator" w:id="0">
    <w:p w14:paraId="70F077B1" w14:textId="77777777" w:rsidR="00710F0C" w:rsidRDefault="00710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1E4CE" w14:textId="77777777" w:rsidR="00301385" w:rsidRDefault="00E627E1">
    <w:pPr>
      <w:pStyle w:val="BodyText"/>
      <w:spacing w:line="14" w:lineRule="auto"/>
      <w:ind w:left="0"/>
      <w:rPr>
        <w:sz w:val="20"/>
      </w:rPr>
    </w:pPr>
    <w:r>
      <w:rPr>
        <w:noProof/>
      </w:rPr>
      <mc:AlternateContent>
        <mc:Choice Requires="wps">
          <w:drawing>
            <wp:anchor distT="0" distB="0" distL="0" distR="0" simplePos="0" relativeHeight="251656192" behindDoc="1" locked="0" layoutInCell="1" allowOverlap="1" wp14:anchorId="7AD7D156" wp14:editId="4486D77D">
              <wp:simplePos x="0" y="0"/>
              <wp:positionH relativeFrom="page">
                <wp:posOffset>438467</wp:posOffset>
              </wp:positionH>
              <wp:positionV relativeFrom="page">
                <wp:posOffset>9223057</wp:posOffset>
              </wp:positionV>
              <wp:extent cx="6898640" cy="635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8640" cy="6350"/>
                      </a:xfrm>
                      <a:custGeom>
                        <a:avLst/>
                        <a:gdLst/>
                        <a:ahLst/>
                        <a:cxnLst/>
                        <a:rect l="l" t="t" r="r" b="b"/>
                        <a:pathLst>
                          <a:path w="6898640" h="6350">
                            <a:moveTo>
                              <a:pt x="6898640" y="0"/>
                            </a:moveTo>
                            <a:lnTo>
                              <a:pt x="0" y="0"/>
                            </a:lnTo>
                            <a:lnTo>
                              <a:pt x="0" y="6349"/>
                            </a:lnTo>
                            <a:lnTo>
                              <a:pt x="6898640" y="6349"/>
                            </a:lnTo>
                            <a:lnTo>
                              <a:pt x="689864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95FA340" id="Graphic 1" o:spid="_x0000_s1026" style="position:absolute;margin-left:34.5pt;margin-top:726.2pt;width:543.2pt;height:.5pt;z-index:-251660288;visibility:visible;mso-wrap-style:square;mso-wrap-distance-left:0;mso-wrap-distance-top:0;mso-wrap-distance-right:0;mso-wrap-distance-bottom:0;mso-position-horizontal:absolute;mso-position-horizontal-relative:page;mso-position-vertical:absolute;mso-position-vertical-relative:page;v-text-anchor:top" coordsize="68986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" path="m6898640,l,,,6349r6898640,l6898640,xe" fillcolor="#d9d9d9" stroked="f">
              <v:path arrowok="t"/>
              <w10:wrap anchorx="page" anchory="page"/>
            </v:shape>
          </w:pict>
        </mc:Fallback>
      </mc:AlternateContent>
    </w:r>
    <w:r>
      <w:rPr>
        <w:noProof/>
      </w:rPr>
      <mc:AlternateContent>
        <mc:Choice Requires="wps">
          <w:drawing>
            <wp:anchor distT="0" distB="0" distL="0" distR="0" simplePos="0" relativeHeight="251672576" behindDoc="1" locked="0" layoutInCell="1" allowOverlap="1" wp14:anchorId="0405AB02" wp14:editId="687E21F9">
              <wp:simplePos x="0" y="0"/>
              <wp:positionH relativeFrom="page">
                <wp:posOffset>6460490</wp:posOffset>
              </wp:positionH>
              <wp:positionV relativeFrom="page">
                <wp:posOffset>9227447</wp:posOffset>
              </wp:positionV>
              <wp:extent cx="829310" cy="2070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9310" cy="207010"/>
                      </a:xfrm>
                      <a:prstGeom prst="rect">
                        <a:avLst/>
                      </a:prstGeom>
                    </wps:spPr>
                    <wps:txbx>
                      <w:txbxContent>
                        <w:p w14:paraId="49EA3AC7" w14:textId="77777777" w:rsidR="00301385" w:rsidRDefault="00E627E1">
                          <w:pPr>
                            <w:pStyle w:val="BodyText"/>
                            <w:spacing w:before="11"/>
                            <w:ind w:left="60"/>
                          </w:pPr>
                          <w:r>
                            <w:fldChar w:fldCharType="begin"/>
                          </w:r>
                          <w:r>
                            <w:instrText xml:space="preserve"> PAGE </w:instrText>
                          </w:r>
                          <w:r>
                            <w:fldChar w:fldCharType="separate"/>
                          </w:r>
                          <w:r>
                            <w:t>7</w:t>
                          </w:r>
                          <w:r>
                            <w:fldChar w:fldCharType="end"/>
                          </w:r>
                          <w:r>
                            <w:t xml:space="preserve"> |</w:t>
                          </w:r>
                          <w:r>
                            <w:rPr>
                              <w:spacing w:val="-3"/>
                            </w:rPr>
                            <w:t xml:space="preserve"> </w:t>
                          </w:r>
                          <w:r>
                            <w:rPr>
                              <w:color w:val="7E7E7E"/>
                            </w:rPr>
                            <w:t>P</w:t>
                          </w:r>
                          <w:r>
                            <w:rPr>
                              <w:color w:val="7E7E7E"/>
                              <w:spacing w:val="-9"/>
                            </w:rPr>
                            <w:t xml:space="preserve"> </w:t>
                          </w:r>
                          <w:r>
                            <w:rPr>
                              <w:color w:val="7E7E7E"/>
                            </w:rPr>
                            <w:t>a</w:t>
                          </w:r>
                          <w:r>
                            <w:rPr>
                              <w:color w:val="7E7E7E"/>
                              <w:spacing w:val="-6"/>
                            </w:rPr>
                            <w:t xml:space="preserve"> </w:t>
                          </w:r>
                          <w:r>
                            <w:rPr>
                              <w:color w:val="7E7E7E"/>
                            </w:rPr>
                            <w:t>g</w:t>
                          </w:r>
                          <w:r>
                            <w:rPr>
                              <w:color w:val="7E7E7E"/>
                              <w:spacing w:val="-9"/>
                            </w:rPr>
                            <w:t xml:space="preserve"> </w:t>
                          </w:r>
                          <w:r>
                            <w:rPr>
                              <w:color w:val="7E7E7E"/>
                              <w:spacing w:val="-10"/>
                            </w:rPr>
                            <w:t>e</w:t>
                          </w:r>
                        </w:p>
                      </w:txbxContent>
                    </wps:txbx>
                    <wps:bodyPr wrap="square" lIns="0" tIns="0" rIns="0" bIns="0" rtlCol="0">
                      <a:noAutofit/>
                    </wps:bodyPr>
                  </wps:wsp>
                </a:graphicData>
              </a:graphic>
            </wp:anchor>
          </w:drawing>
        </mc:Choice>
        <mc:Fallback>
          <w:pict>
            <v:shapetype w14:anchorId="0405AB02" id="_x0000_t202" coordsize="21600,21600" o:spt="202" path="m,l,21600r21600,l21600,xe">
              <v:stroke joinstyle="miter"/>
              <v:path gradientshapeok="t" o:connecttype="rect"/>
            </v:shapetype>
            <v:shape id="Textbox 2" o:spid="_x0000_s1026" type="#_x0000_t202" style="position:absolute;margin-left:508.7pt;margin-top:726.55pt;width:65.3pt;height:16.3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" filled="f" stroked="f">
              <v:textbox inset="0,0,0,0">
                <w:txbxContent>
                  <w:p w14:paraId="49EA3AC7" w14:textId="77777777" w:rsidR="00301385" w:rsidRDefault="00E627E1">
                    <w:pPr>
                      <w:pStyle w:val="BodyText"/>
                      <w:spacing w:before="11"/>
                      <w:ind w:left="60"/>
                    </w:pPr>
                    <w:r>
                      <w:fldChar w:fldCharType="begin"/>
                    </w:r>
                    <w:r>
                      <w:instrText xml:space="preserve"> PAGE </w:instrText>
                    </w:r>
                    <w:r>
                      <w:fldChar w:fldCharType="separate"/>
                    </w:r>
                    <w:r>
                      <w:t>7</w:t>
                    </w:r>
                    <w:r>
                      <w:fldChar w:fldCharType="end"/>
                    </w:r>
                    <w:r>
                      <w:t xml:space="preserve"> |</w:t>
                    </w:r>
                    <w:r>
                      <w:rPr>
                        <w:spacing w:val="-3"/>
                      </w:rPr>
                      <w:t xml:space="preserve"> </w:t>
                    </w:r>
                    <w:r>
                      <w:rPr>
                        <w:color w:val="7E7E7E"/>
                      </w:rPr>
                      <w:t>P</w:t>
                    </w:r>
                    <w:r>
                      <w:rPr>
                        <w:color w:val="7E7E7E"/>
                        <w:spacing w:val="-9"/>
                      </w:rPr>
                      <w:t xml:space="preserve"> </w:t>
                    </w:r>
                    <w:r>
                      <w:rPr>
                        <w:color w:val="7E7E7E"/>
                      </w:rPr>
                      <w:t>a</w:t>
                    </w:r>
                    <w:r>
                      <w:rPr>
                        <w:color w:val="7E7E7E"/>
                        <w:spacing w:val="-6"/>
                      </w:rPr>
                      <w:t xml:space="preserve"> </w:t>
                    </w:r>
                    <w:r>
                      <w:rPr>
                        <w:color w:val="7E7E7E"/>
                      </w:rPr>
                      <w:t>g</w:t>
                    </w:r>
                    <w:r>
                      <w:rPr>
                        <w:color w:val="7E7E7E"/>
                        <w:spacing w:val="-9"/>
                      </w:rPr>
                      <w:t xml:space="preserve"> </w:t>
                    </w:r>
                    <w:r>
                      <w:rPr>
                        <w:color w:val="7E7E7E"/>
                        <w:spacing w:val="-10"/>
                      </w:rPr>
                      <w:t>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788DB" w14:textId="77777777" w:rsidR="00710F0C" w:rsidRDefault="00710F0C">
      <w:r>
        <w:separator/>
      </w:r>
    </w:p>
  </w:footnote>
  <w:footnote w:type="continuationSeparator" w:id="0">
    <w:p w14:paraId="0B247D48" w14:textId="77777777" w:rsidR="00710F0C" w:rsidRDefault="00710F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E79F0"/>
    <w:multiLevelType w:val="hybridMultilevel"/>
    <w:tmpl w:val="E26009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C585DDF"/>
    <w:multiLevelType w:val="hybridMultilevel"/>
    <w:tmpl w:val="F86E1D10"/>
    <w:lvl w:ilvl="0" w:tplc="656A24BE">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D5F25426">
      <w:numFmt w:val="bullet"/>
      <w:lvlText w:val="•"/>
      <w:lvlJc w:val="left"/>
      <w:pPr>
        <w:ind w:left="1842" w:hanging="360"/>
      </w:pPr>
      <w:rPr>
        <w:rFonts w:hint="default"/>
        <w:lang w:val="en-US" w:eastAsia="en-US" w:bidi="ar-SA"/>
      </w:rPr>
    </w:lvl>
    <w:lvl w:ilvl="2" w:tplc="C92046AA">
      <w:numFmt w:val="bullet"/>
      <w:lvlText w:val="•"/>
      <w:lvlJc w:val="left"/>
      <w:pPr>
        <w:ind w:left="2864" w:hanging="360"/>
      </w:pPr>
      <w:rPr>
        <w:rFonts w:hint="default"/>
        <w:lang w:val="en-US" w:eastAsia="en-US" w:bidi="ar-SA"/>
      </w:rPr>
    </w:lvl>
    <w:lvl w:ilvl="3" w:tplc="4BC406E6">
      <w:numFmt w:val="bullet"/>
      <w:lvlText w:val="•"/>
      <w:lvlJc w:val="left"/>
      <w:pPr>
        <w:ind w:left="3886" w:hanging="360"/>
      </w:pPr>
      <w:rPr>
        <w:rFonts w:hint="default"/>
        <w:lang w:val="en-US" w:eastAsia="en-US" w:bidi="ar-SA"/>
      </w:rPr>
    </w:lvl>
    <w:lvl w:ilvl="4" w:tplc="F0D80EA4">
      <w:numFmt w:val="bullet"/>
      <w:lvlText w:val="•"/>
      <w:lvlJc w:val="left"/>
      <w:pPr>
        <w:ind w:left="4908" w:hanging="360"/>
      </w:pPr>
      <w:rPr>
        <w:rFonts w:hint="default"/>
        <w:lang w:val="en-US" w:eastAsia="en-US" w:bidi="ar-SA"/>
      </w:rPr>
    </w:lvl>
    <w:lvl w:ilvl="5" w:tplc="09AA255E">
      <w:numFmt w:val="bullet"/>
      <w:lvlText w:val="•"/>
      <w:lvlJc w:val="left"/>
      <w:pPr>
        <w:ind w:left="5930" w:hanging="360"/>
      </w:pPr>
      <w:rPr>
        <w:rFonts w:hint="default"/>
        <w:lang w:val="en-US" w:eastAsia="en-US" w:bidi="ar-SA"/>
      </w:rPr>
    </w:lvl>
    <w:lvl w:ilvl="6" w:tplc="0BB6B620">
      <w:numFmt w:val="bullet"/>
      <w:lvlText w:val="•"/>
      <w:lvlJc w:val="left"/>
      <w:pPr>
        <w:ind w:left="6952" w:hanging="360"/>
      </w:pPr>
      <w:rPr>
        <w:rFonts w:hint="default"/>
        <w:lang w:val="en-US" w:eastAsia="en-US" w:bidi="ar-SA"/>
      </w:rPr>
    </w:lvl>
    <w:lvl w:ilvl="7" w:tplc="623859D4">
      <w:numFmt w:val="bullet"/>
      <w:lvlText w:val="•"/>
      <w:lvlJc w:val="left"/>
      <w:pPr>
        <w:ind w:left="7974" w:hanging="360"/>
      </w:pPr>
      <w:rPr>
        <w:rFonts w:hint="default"/>
        <w:lang w:val="en-US" w:eastAsia="en-US" w:bidi="ar-SA"/>
      </w:rPr>
    </w:lvl>
    <w:lvl w:ilvl="8" w:tplc="B5D09A88">
      <w:numFmt w:val="bullet"/>
      <w:lvlText w:val="•"/>
      <w:lvlJc w:val="left"/>
      <w:pPr>
        <w:ind w:left="8996" w:hanging="360"/>
      </w:pPr>
      <w:rPr>
        <w:rFonts w:hint="default"/>
        <w:lang w:val="en-US" w:eastAsia="en-US" w:bidi="ar-SA"/>
      </w:rPr>
    </w:lvl>
  </w:abstractNum>
  <w:num w:numId="1" w16cid:durableId="1990405655">
    <w:abstractNumId w:val="1"/>
  </w:num>
  <w:num w:numId="2" w16cid:durableId="15556557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6019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OwNLM0MjU3NzA3tbBQ0lEKTi0uzszPAykwrQUA+vhCgywAAAA="/>
  </w:docVars>
  <w:rsids>
    <w:rsidRoot w:val="00301385"/>
    <w:rsid w:val="000C5A3B"/>
    <w:rsid w:val="000F3135"/>
    <w:rsid w:val="00111A43"/>
    <w:rsid w:val="00171AB8"/>
    <w:rsid w:val="00301385"/>
    <w:rsid w:val="003A3A76"/>
    <w:rsid w:val="003F0291"/>
    <w:rsid w:val="00434802"/>
    <w:rsid w:val="004F2BA1"/>
    <w:rsid w:val="00673E45"/>
    <w:rsid w:val="006D2C76"/>
    <w:rsid w:val="00710F0C"/>
    <w:rsid w:val="0074621D"/>
    <w:rsid w:val="007A49CB"/>
    <w:rsid w:val="00803487"/>
    <w:rsid w:val="00882973"/>
    <w:rsid w:val="009D7A81"/>
    <w:rsid w:val="00A2013D"/>
    <w:rsid w:val="00A241DE"/>
    <w:rsid w:val="00B30E2D"/>
    <w:rsid w:val="00B535E5"/>
    <w:rsid w:val="00BC631D"/>
    <w:rsid w:val="00BF3851"/>
    <w:rsid w:val="00CC6AD4"/>
    <w:rsid w:val="00E20D56"/>
    <w:rsid w:val="00E627E1"/>
    <w:rsid w:val="00EB1D9E"/>
    <w:rsid w:val="00F07925"/>
    <w:rsid w:val="00F165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8B3B0"/>
  <w15:docId w15:val="{376194E9-4B2E-4D22-B89C-08574190F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eastAsia="Century Gothic" w:hAnsi="Century Gothic" w:cs="Century Gothic"/>
    </w:rPr>
  </w:style>
  <w:style w:type="paragraph" w:styleId="Heading1">
    <w:name w:val="heading 1"/>
    <w:basedOn w:val="Normal"/>
    <w:uiPriority w:val="9"/>
    <w:qFormat/>
    <w:pPr>
      <w:ind w:left="10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0"/>
    <w:qFormat/>
    <w:pPr>
      <w:spacing w:before="63"/>
      <w:ind w:left="100"/>
    </w:pPr>
    <w:rPr>
      <w:sz w:val="40"/>
      <w:szCs w:val="40"/>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style>
  <w:style w:type="paragraph" w:styleId="Revision">
    <w:name w:val="Revision"/>
    <w:hidden/>
    <w:uiPriority w:val="99"/>
    <w:semiHidden/>
    <w:rsid w:val="00CC6AD4"/>
    <w:pPr>
      <w:widowControl/>
      <w:autoSpaceDE/>
      <w:autoSpaceDN/>
    </w:pPr>
    <w:rPr>
      <w:rFonts w:ascii="Century Gothic" w:eastAsia="Century Gothic" w:hAnsi="Century Gothic" w:cs="Century Gothic"/>
    </w:rPr>
  </w:style>
  <w:style w:type="character" w:styleId="CommentReference">
    <w:name w:val="annotation reference"/>
    <w:basedOn w:val="DefaultParagraphFont"/>
    <w:uiPriority w:val="99"/>
    <w:semiHidden/>
    <w:unhideWhenUsed/>
    <w:rsid w:val="00803487"/>
    <w:rPr>
      <w:sz w:val="16"/>
      <w:szCs w:val="16"/>
    </w:rPr>
  </w:style>
  <w:style w:type="paragraph" w:styleId="CommentText">
    <w:name w:val="annotation text"/>
    <w:basedOn w:val="Normal"/>
    <w:link w:val="CommentTextChar"/>
    <w:uiPriority w:val="99"/>
    <w:unhideWhenUsed/>
    <w:rsid w:val="00803487"/>
    <w:rPr>
      <w:sz w:val="20"/>
      <w:szCs w:val="20"/>
    </w:rPr>
  </w:style>
  <w:style w:type="character" w:customStyle="1" w:styleId="CommentTextChar">
    <w:name w:val="Comment Text Char"/>
    <w:basedOn w:val="DefaultParagraphFont"/>
    <w:link w:val="CommentText"/>
    <w:uiPriority w:val="99"/>
    <w:rsid w:val="00803487"/>
    <w:rPr>
      <w:rFonts w:ascii="Century Gothic" w:eastAsia="Century Gothic" w:hAnsi="Century Gothic" w:cs="Century Gothic"/>
      <w:sz w:val="20"/>
      <w:szCs w:val="20"/>
    </w:rPr>
  </w:style>
  <w:style w:type="paragraph" w:styleId="CommentSubject">
    <w:name w:val="annotation subject"/>
    <w:basedOn w:val="CommentText"/>
    <w:next w:val="CommentText"/>
    <w:link w:val="CommentSubjectChar"/>
    <w:uiPriority w:val="99"/>
    <w:semiHidden/>
    <w:unhideWhenUsed/>
    <w:rsid w:val="00803487"/>
    <w:rPr>
      <w:b/>
      <w:bCs/>
    </w:rPr>
  </w:style>
  <w:style w:type="character" w:customStyle="1" w:styleId="CommentSubjectChar">
    <w:name w:val="Comment Subject Char"/>
    <w:basedOn w:val="CommentTextChar"/>
    <w:link w:val="CommentSubject"/>
    <w:uiPriority w:val="99"/>
    <w:semiHidden/>
    <w:rsid w:val="00803487"/>
    <w:rPr>
      <w:rFonts w:ascii="Century Gothic" w:eastAsia="Century Gothic" w:hAnsi="Century Gothic" w:cs="Century Gothic"/>
      <w:b/>
      <w:bCs/>
      <w:sz w:val="20"/>
      <w:szCs w:val="20"/>
    </w:rPr>
  </w:style>
  <w:style w:type="character" w:styleId="Hyperlink">
    <w:name w:val="Hyperlink"/>
    <w:basedOn w:val="DefaultParagraphFont"/>
    <w:uiPriority w:val="99"/>
    <w:unhideWhenUsed/>
    <w:rsid w:val="00803487"/>
    <w:rPr>
      <w:color w:val="0000FF" w:themeColor="hyperlink"/>
      <w:u w:val="single"/>
    </w:rPr>
  </w:style>
  <w:style w:type="character" w:styleId="UnresolvedMention">
    <w:name w:val="Unresolved Mention"/>
    <w:basedOn w:val="DefaultParagraphFont"/>
    <w:uiPriority w:val="99"/>
    <w:semiHidden/>
    <w:unhideWhenUsed/>
    <w:rsid w:val="008034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26494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alalerts.org/resourc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3508</Words>
  <Characters>21405</Characters>
  <Application>Microsoft Office Word</Application>
  <DocSecurity>4</DocSecurity>
  <Lines>436</Lines>
  <Paragraphs>188</Paragraphs>
  <ScaleCrop>false</ScaleCrop>
  <HeadingPairs>
    <vt:vector size="2" baseType="variant">
      <vt:variant>
        <vt:lpstr>Title</vt:lpstr>
      </vt:variant>
      <vt:variant>
        <vt:i4>1</vt:i4>
      </vt:variant>
    </vt:vector>
  </HeadingPairs>
  <TitlesOfParts>
    <vt:vector size="1" baseType="lpstr">
      <vt:lpstr>Foreign Language Style Guide</vt:lpstr>
    </vt:vector>
  </TitlesOfParts>
  <Company/>
  <LinksUpToDate>false</LinksUpToDate>
  <CharactersWithSpaces>24725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Foreign Language Style Guide</dc:title>
  <dc:creator>Cal OES - OAFN</dc:creator>
  <cp:lastModifiedBy>OAFN</cp:lastModifiedBy>
  <cp:revision>2</cp:revision>
  <dcterms:created xsi:type="dcterms:W3CDTF">2024-05-07T20:05:00Z</dcterms:created>
  <dcterms:modified xsi:type="dcterms:W3CDTF">2024-05-07T20:05:00Z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2019-10-04T00:00:00Z</vt:filetime>
  </property>
  <property fmtid="{D5CDD505-2E9C-101B-9397-08002B2CF9AE}" pid="3" name="Creator">
    <vt:lpwstr>Microsoft Word</vt:lpwstr>
  </property>
  <property fmtid="{D5CDD505-2E9C-101B-9397-08002B2CF9AE}" pid="4" name="LastSaved">
    <vt:filetime>2023-08-09T00:00:00Z</vt:filetime>
  </property>
  <property fmtid="{D5CDD505-2E9C-101B-9397-08002B2CF9AE}" pid="5" name="GrammarlyDocumentId">
    <vt:lpwstr>b4200061875f17d6815f5bf224f23d1f8c781eb6996291538776460a3003f45e</vt:lpwstr>
  </property>
</Properties>
</file>