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 xml:space="preserve">January </w:t>
      </w:r>
      <w:r>
        <w:rPr>
          <w:rFonts w:ascii="Times New Roman" w:hAnsi="Times New Roman"/>
          <w:sz w:val="24"/>
          <w:szCs w:val="24"/>
        </w:rPr>
        <w:t>7</w:t>
      </w:r>
      <w:r w:rsidRPr="00095B8A">
        <w:rPr>
          <w:rFonts w:ascii="Times New Roman" w:hAnsi="Times New Roman"/>
          <w:sz w:val="24"/>
          <w:szCs w:val="24"/>
        </w:rPr>
        <w:t>, 2019</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Dear FIRESCOPE Board of Directors:</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Pr>
          <w:rFonts w:ascii="Times New Roman" w:hAnsi="Times New Roman"/>
          <w:sz w:val="24"/>
          <w:szCs w:val="24"/>
        </w:rPr>
        <w:t xml:space="preserve">The </w:t>
      </w:r>
      <w:r w:rsidRPr="00095B8A">
        <w:rPr>
          <w:rFonts w:ascii="Times New Roman" w:hAnsi="Times New Roman"/>
          <w:sz w:val="24"/>
          <w:szCs w:val="24"/>
        </w:rPr>
        <w:t xml:space="preserve">Cal OES working group has provided this document to serve as an update </w:t>
      </w:r>
      <w:r>
        <w:rPr>
          <w:rFonts w:ascii="Times New Roman" w:hAnsi="Times New Roman"/>
          <w:sz w:val="24"/>
          <w:szCs w:val="24"/>
        </w:rPr>
        <w:t>of the</w:t>
      </w:r>
      <w:r w:rsidRPr="00095B8A">
        <w:rPr>
          <w:rFonts w:ascii="Times New Roman" w:hAnsi="Times New Roman"/>
          <w:sz w:val="24"/>
          <w:szCs w:val="24"/>
        </w:rPr>
        <w:t xml:space="preserve"> changes that </w:t>
      </w:r>
      <w:r>
        <w:rPr>
          <w:rFonts w:ascii="Times New Roman" w:hAnsi="Times New Roman"/>
          <w:sz w:val="24"/>
          <w:szCs w:val="24"/>
        </w:rPr>
        <w:t>we</w:t>
      </w:r>
      <w:r w:rsidRPr="00095B8A">
        <w:rPr>
          <w:rFonts w:ascii="Times New Roman" w:hAnsi="Times New Roman"/>
          <w:sz w:val="24"/>
          <w:szCs w:val="24"/>
        </w:rPr>
        <w:t xml:space="preserve"> </w:t>
      </w:r>
      <w:r>
        <w:rPr>
          <w:rFonts w:ascii="Times New Roman" w:hAnsi="Times New Roman"/>
          <w:sz w:val="24"/>
          <w:szCs w:val="24"/>
        </w:rPr>
        <w:t xml:space="preserve">have </w:t>
      </w:r>
      <w:r w:rsidRPr="00095B8A">
        <w:rPr>
          <w:rFonts w:ascii="Times New Roman" w:hAnsi="Times New Roman"/>
          <w:sz w:val="24"/>
          <w:szCs w:val="24"/>
        </w:rPr>
        <w:t>made to the California State Mutual Aid Pre-Incident Preparedness Guideline.  The</w:t>
      </w:r>
      <w:r>
        <w:rPr>
          <w:rFonts w:ascii="Times New Roman" w:hAnsi="Times New Roman"/>
          <w:sz w:val="24"/>
          <w:szCs w:val="24"/>
        </w:rPr>
        <w:t>se</w:t>
      </w:r>
      <w:r w:rsidRPr="00095B8A">
        <w:rPr>
          <w:rFonts w:ascii="Times New Roman" w:hAnsi="Times New Roman"/>
          <w:sz w:val="24"/>
          <w:szCs w:val="24"/>
        </w:rPr>
        <w:t xml:space="preserve"> changes </w:t>
      </w:r>
      <w:r>
        <w:rPr>
          <w:rFonts w:ascii="Times New Roman" w:hAnsi="Times New Roman"/>
          <w:sz w:val="24"/>
          <w:szCs w:val="24"/>
        </w:rPr>
        <w:t>are</w:t>
      </w:r>
      <w:r w:rsidRPr="00095B8A">
        <w:rPr>
          <w:rFonts w:ascii="Times New Roman" w:hAnsi="Times New Roman"/>
          <w:sz w:val="24"/>
          <w:szCs w:val="24"/>
        </w:rPr>
        <w:t xml:space="preserve"> a result of lessons learned through exercise, constant review of the document and its processes, and our ability to improve on consistencies within the document.</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TABLE OF CONTENTS</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 xml:space="preserve">Page </w:t>
      </w:r>
      <w:r>
        <w:rPr>
          <w:rFonts w:ascii="Times New Roman" w:hAnsi="Times New Roman"/>
          <w:sz w:val="24"/>
          <w:szCs w:val="24"/>
        </w:rPr>
        <w:t>i</w:t>
      </w:r>
      <w:r w:rsidRPr="00095B8A">
        <w:rPr>
          <w:rFonts w:ascii="Times New Roman" w:hAnsi="Times New Roman"/>
          <w:sz w:val="24"/>
          <w:szCs w:val="24"/>
        </w:rPr>
        <w:tab/>
      </w:r>
      <w:r>
        <w:rPr>
          <w:rFonts w:ascii="Times New Roman" w:hAnsi="Times New Roman"/>
          <w:sz w:val="24"/>
          <w:szCs w:val="24"/>
        </w:rPr>
        <w:tab/>
      </w:r>
      <w:r w:rsidRPr="00095B8A">
        <w:rPr>
          <w:rFonts w:ascii="Times New Roman" w:hAnsi="Times New Roman"/>
          <w:b/>
          <w:sz w:val="24"/>
          <w:szCs w:val="24"/>
        </w:rPr>
        <w:t>Resource Request Order Sheet(s)</w:t>
      </w:r>
    </w:p>
    <w:p w:rsidR="00B07218" w:rsidRPr="00095B8A" w:rsidRDefault="00B07218" w:rsidP="00B07218">
      <w:pPr>
        <w:pStyle w:val="NoSpacing"/>
        <w:ind w:left="1440"/>
        <w:rPr>
          <w:rFonts w:ascii="Times New Roman" w:hAnsi="Times New Roman"/>
          <w:sz w:val="24"/>
          <w:szCs w:val="24"/>
        </w:rPr>
      </w:pPr>
      <w:r w:rsidRPr="00095B8A">
        <w:rPr>
          <w:rFonts w:ascii="Times New Roman" w:hAnsi="Times New Roman"/>
          <w:sz w:val="24"/>
          <w:szCs w:val="24"/>
        </w:rPr>
        <w:t xml:space="preserve">Updated contents to be more reflective of the titles of the </w:t>
      </w:r>
      <w:r>
        <w:rPr>
          <w:rFonts w:ascii="Times New Roman" w:hAnsi="Times New Roman"/>
          <w:sz w:val="24"/>
          <w:szCs w:val="24"/>
        </w:rPr>
        <w:t>“</w:t>
      </w:r>
      <w:r w:rsidRPr="00095B8A">
        <w:rPr>
          <w:rFonts w:ascii="Times New Roman" w:hAnsi="Times New Roman"/>
          <w:sz w:val="24"/>
          <w:szCs w:val="24"/>
        </w:rPr>
        <w:t>Wildland Fire and Mud and Debris Flow Resource Request Order Sheet</w:t>
      </w:r>
      <w:r>
        <w:rPr>
          <w:rFonts w:ascii="Times New Roman" w:hAnsi="Times New Roman"/>
          <w:sz w:val="24"/>
          <w:szCs w:val="24"/>
        </w:rPr>
        <w:t>”</w:t>
      </w:r>
      <w:r w:rsidRPr="00095B8A">
        <w:rPr>
          <w:rFonts w:ascii="Times New Roman" w:hAnsi="Times New Roman"/>
          <w:sz w:val="24"/>
          <w:szCs w:val="24"/>
        </w:rPr>
        <w:t>.  Additionally, a resource</w:t>
      </w:r>
      <w:r>
        <w:rPr>
          <w:rFonts w:ascii="Times New Roman" w:hAnsi="Times New Roman"/>
          <w:sz w:val="24"/>
          <w:szCs w:val="24"/>
        </w:rPr>
        <w:t xml:space="preserve"> </w:t>
      </w:r>
      <w:r w:rsidRPr="00095B8A">
        <w:rPr>
          <w:rFonts w:ascii="Times New Roman" w:hAnsi="Times New Roman"/>
          <w:sz w:val="24"/>
          <w:szCs w:val="24"/>
        </w:rPr>
        <w:t xml:space="preserve">request order sheet </w:t>
      </w:r>
      <w:r>
        <w:rPr>
          <w:rFonts w:ascii="Times New Roman" w:hAnsi="Times New Roman"/>
          <w:sz w:val="24"/>
          <w:szCs w:val="24"/>
        </w:rPr>
        <w:t xml:space="preserve">has been </w:t>
      </w:r>
      <w:r w:rsidRPr="00095B8A">
        <w:rPr>
          <w:rFonts w:ascii="Times New Roman" w:hAnsi="Times New Roman"/>
          <w:sz w:val="24"/>
          <w:szCs w:val="24"/>
        </w:rPr>
        <w:t xml:space="preserve">developed for the mud and debris flow reflective of the resources that are available for that event and displayed on page 13.  </w:t>
      </w:r>
      <w:r>
        <w:rPr>
          <w:rFonts w:ascii="Times New Roman" w:hAnsi="Times New Roman"/>
          <w:sz w:val="24"/>
          <w:szCs w:val="24"/>
        </w:rPr>
        <w:t>Moreover</w:t>
      </w:r>
      <w:r w:rsidRPr="00095B8A">
        <w:rPr>
          <w:rFonts w:ascii="Times New Roman" w:hAnsi="Times New Roman"/>
          <w:sz w:val="24"/>
          <w:szCs w:val="24"/>
        </w:rPr>
        <w:t xml:space="preserve">, a working group is being developed to assist further </w:t>
      </w:r>
      <w:r>
        <w:rPr>
          <w:rFonts w:ascii="Times New Roman" w:hAnsi="Times New Roman"/>
          <w:sz w:val="24"/>
          <w:szCs w:val="24"/>
        </w:rPr>
        <w:t xml:space="preserve">in this </w:t>
      </w:r>
      <w:r w:rsidRPr="00095B8A">
        <w:rPr>
          <w:rFonts w:ascii="Times New Roman" w:hAnsi="Times New Roman"/>
          <w:sz w:val="24"/>
          <w:szCs w:val="24"/>
        </w:rPr>
        <w:t>area of the guideline.</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EXPLANATION OF THE 7 DAY SIGNIFICANT FIRE POTENTIAL PRODUCT</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Page 7</w:t>
      </w:r>
      <w:r w:rsidRPr="00095B8A">
        <w:rPr>
          <w:rFonts w:ascii="Times New Roman" w:hAnsi="Times New Roman"/>
          <w:sz w:val="24"/>
          <w:szCs w:val="24"/>
        </w:rPr>
        <w:tab/>
      </w:r>
      <w:r w:rsidRPr="00095B8A">
        <w:rPr>
          <w:rFonts w:ascii="Times New Roman" w:hAnsi="Times New Roman"/>
          <w:sz w:val="24"/>
          <w:szCs w:val="24"/>
        </w:rPr>
        <w:tab/>
      </w:r>
      <w:r w:rsidRPr="00095B8A">
        <w:rPr>
          <w:rFonts w:ascii="Times New Roman" w:hAnsi="Times New Roman"/>
          <w:b/>
          <w:sz w:val="24"/>
          <w:szCs w:val="24"/>
        </w:rPr>
        <w:t>High Risk Days Recognized on Chart in Red or Orange</w:t>
      </w:r>
      <w:r w:rsidRPr="00095B8A">
        <w:rPr>
          <w:rFonts w:ascii="Times New Roman" w:hAnsi="Times New Roman"/>
          <w:sz w:val="24"/>
          <w:szCs w:val="24"/>
        </w:rPr>
        <w:t xml:space="preserve"> </w:t>
      </w:r>
    </w:p>
    <w:p w:rsidR="00B07218" w:rsidRDefault="00B07218" w:rsidP="00B07218">
      <w:pPr>
        <w:pStyle w:val="NoSpacing"/>
        <w:ind w:left="1440"/>
        <w:rPr>
          <w:rFonts w:ascii="Times New Roman" w:hAnsi="Times New Roman"/>
          <w:sz w:val="24"/>
          <w:szCs w:val="24"/>
        </w:rPr>
      </w:pPr>
      <w:r>
        <w:rPr>
          <w:rFonts w:ascii="Times New Roman" w:hAnsi="Times New Roman"/>
          <w:sz w:val="24"/>
          <w:szCs w:val="24"/>
        </w:rPr>
        <w:t xml:space="preserve">High Risk Days </w:t>
      </w:r>
      <w:r w:rsidRPr="00CC3506">
        <w:rPr>
          <w:rFonts w:ascii="Times New Roman" w:hAnsi="Times New Roman"/>
          <w:sz w:val="24"/>
          <w:szCs w:val="24"/>
        </w:rPr>
        <w:t>are special days when conditions (i.e. dry fuels in conjunction with a critical trigger</w:t>
      </w:r>
      <w:r>
        <w:rPr>
          <w:rFonts w:ascii="Times New Roman" w:hAnsi="Times New Roman"/>
          <w:sz w:val="24"/>
          <w:szCs w:val="24"/>
        </w:rPr>
        <w:t xml:space="preserve"> </w:t>
      </w:r>
      <w:r w:rsidRPr="00CC3506">
        <w:rPr>
          <w:rFonts w:ascii="Times New Roman" w:hAnsi="Times New Roman"/>
          <w:sz w:val="24"/>
          <w:szCs w:val="24"/>
        </w:rPr>
        <w:t>event) exist that historically have yielded a significant chance for a large fire.</w:t>
      </w:r>
      <w:r>
        <w:rPr>
          <w:rFonts w:ascii="Times New Roman" w:hAnsi="Times New Roman"/>
          <w:sz w:val="24"/>
          <w:szCs w:val="24"/>
        </w:rPr>
        <w:t xml:space="preserve">  </w:t>
      </w:r>
      <w:r w:rsidRPr="00095B8A">
        <w:rPr>
          <w:rFonts w:ascii="Times New Roman" w:hAnsi="Times New Roman"/>
          <w:sz w:val="24"/>
          <w:szCs w:val="24"/>
        </w:rPr>
        <w:t>High Risk Days were previously designated on the chart in RED and has been changed to reflect that they can be designated on the chart to be in RED or ORANGE.</w:t>
      </w:r>
      <w:r>
        <w:rPr>
          <w:rFonts w:ascii="Times New Roman" w:hAnsi="Times New Roman"/>
          <w:sz w:val="24"/>
          <w:szCs w:val="24"/>
        </w:rPr>
        <w:t xml:space="preserve"> </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FIRESCOPE WEB SITE UPDATE</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Page 8</w:t>
      </w:r>
      <w:r w:rsidRPr="00095B8A">
        <w:rPr>
          <w:rFonts w:ascii="Times New Roman" w:hAnsi="Times New Roman"/>
          <w:sz w:val="24"/>
          <w:szCs w:val="24"/>
        </w:rPr>
        <w:tab/>
      </w:r>
      <w:r w:rsidRPr="00095B8A">
        <w:rPr>
          <w:rFonts w:ascii="Times New Roman" w:hAnsi="Times New Roman"/>
          <w:sz w:val="24"/>
          <w:szCs w:val="24"/>
        </w:rPr>
        <w:tab/>
      </w:r>
      <w:r w:rsidRPr="00095B8A">
        <w:rPr>
          <w:rFonts w:ascii="Times New Roman" w:hAnsi="Times New Roman"/>
          <w:b/>
          <w:sz w:val="24"/>
          <w:szCs w:val="24"/>
        </w:rPr>
        <w:t>New FIRESCOPE Web Link</w:t>
      </w:r>
    </w:p>
    <w:p w:rsidR="00B07218" w:rsidRDefault="00B07218" w:rsidP="00B07218">
      <w:pPr>
        <w:pStyle w:val="NoSpacing"/>
        <w:ind w:left="1440"/>
        <w:rPr>
          <w:rStyle w:val="Hyperlink"/>
          <w:rFonts w:ascii="Times New Roman" w:hAnsi="Times New Roman"/>
          <w:sz w:val="24"/>
          <w:szCs w:val="24"/>
        </w:rPr>
      </w:pPr>
      <w:r w:rsidRPr="00095B8A">
        <w:rPr>
          <w:rFonts w:ascii="Times New Roman" w:hAnsi="Times New Roman"/>
          <w:sz w:val="24"/>
          <w:szCs w:val="24"/>
        </w:rPr>
        <w:t xml:space="preserve">The link to the new FIRESCOPE </w:t>
      </w:r>
      <w:r w:rsidR="005C5C0C">
        <w:rPr>
          <w:rFonts w:ascii="Times New Roman" w:hAnsi="Times New Roman"/>
          <w:sz w:val="24"/>
          <w:szCs w:val="24"/>
        </w:rPr>
        <w:t>web page was updated to reflect</w:t>
      </w:r>
    </w:p>
    <w:p w:rsidR="005C5C0C" w:rsidRPr="005C5C0C" w:rsidRDefault="005C5C0C" w:rsidP="00B07218">
      <w:pPr>
        <w:pStyle w:val="NoSpacing"/>
        <w:ind w:left="1440"/>
        <w:rPr>
          <w:rFonts w:ascii="Times New Roman" w:hAnsi="Times New Roman"/>
          <w:sz w:val="24"/>
          <w:szCs w:val="24"/>
        </w:rPr>
      </w:pPr>
      <w:hyperlink r:id="rId10" w:history="1">
        <w:r w:rsidRPr="005C5C0C">
          <w:rPr>
            <w:rStyle w:val="Hyperlink"/>
            <w:rFonts w:ascii="Times New Roman" w:hAnsi="Times New Roman"/>
            <w:sz w:val="24"/>
            <w:szCs w:val="24"/>
          </w:rPr>
          <w:t>https://firescope.caloes.ca.gov/</w:t>
        </w:r>
      </w:hyperlink>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r>
        <w:rPr>
          <w:rFonts w:ascii="Times New Roman" w:hAnsi="Times New Roman"/>
          <w:b/>
          <w:sz w:val="24"/>
          <w:szCs w:val="24"/>
        </w:rPr>
        <w:br w:type="page"/>
      </w: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WILDLAND FIRE MOBIIZATION SCORESHEET</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Page 9</w:t>
      </w:r>
      <w:r w:rsidRPr="00095B8A">
        <w:rPr>
          <w:rFonts w:ascii="Times New Roman" w:hAnsi="Times New Roman"/>
          <w:sz w:val="24"/>
          <w:szCs w:val="24"/>
        </w:rPr>
        <w:tab/>
      </w:r>
      <w:r w:rsidRPr="00095B8A">
        <w:rPr>
          <w:rFonts w:ascii="Times New Roman" w:hAnsi="Times New Roman"/>
          <w:sz w:val="24"/>
          <w:szCs w:val="24"/>
        </w:rPr>
        <w:tab/>
      </w:r>
      <w:r w:rsidRPr="00095B8A">
        <w:rPr>
          <w:rFonts w:ascii="Times New Roman" w:hAnsi="Times New Roman"/>
          <w:b/>
          <w:sz w:val="24"/>
          <w:szCs w:val="24"/>
        </w:rPr>
        <w:t>High Risk Days Recognized in Scoresheet as Red or Orange</w:t>
      </w:r>
      <w:r w:rsidRPr="00095B8A">
        <w:rPr>
          <w:rFonts w:ascii="Times New Roman" w:hAnsi="Times New Roman"/>
          <w:sz w:val="24"/>
          <w:szCs w:val="24"/>
        </w:rPr>
        <w:t xml:space="preserve"> </w:t>
      </w:r>
    </w:p>
    <w:p w:rsidR="00B07218" w:rsidRPr="00095B8A" w:rsidRDefault="00B07218" w:rsidP="00B07218">
      <w:pPr>
        <w:pStyle w:val="NoSpacing"/>
        <w:ind w:left="1440"/>
        <w:rPr>
          <w:rFonts w:ascii="Times New Roman" w:hAnsi="Times New Roman"/>
          <w:sz w:val="24"/>
          <w:szCs w:val="24"/>
        </w:rPr>
      </w:pPr>
      <w:r w:rsidRPr="00095B8A">
        <w:rPr>
          <w:rFonts w:ascii="Times New Roman" w:hAnsi="Times New Roman"/>
          <w:sz w:val="24"/>
          <w:szCs w:val="24"/>
        </w:rPr>
        <w:t>Updates to the scoresheet specific to the 7 Day Significant Fire Potential to include ORANGE to be indicative of a High Risk Day.</w:t>
      </w:r>
    </w:p>
    <w:p w:rsidR="00B07218" w:rsidRDefault="00B07218" w:rsidP="00B07218">
      <w:pPr>
        <w:pStyle w:val="NoSpacing"/>
        <w:rPr>
          <w:rFonts w:ascii="Times New Roman" w:hAnsi="Times New Roman"/>
          <w:b/>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PREDICTIVE SERVICES ON-LINE METEOROLIGICAL LINKS/RESOURCES</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sz w:val="24"/>
          <w:szCs w:val="24"/>
        </w:rPr>
        <w:t>Page 10</w:t>
      </w:r>
      <w:r w:rsidRPr="00095B8A">
        <w:rPr>
          <w:rFonts w:ascii="Times New Roman" w:hAnsi="Times New Roman"/>
          <w:sz w:val="24"/>
          <w:szCs w:val="24"/>
        </w:rPr>
        <w:tab/>
      </w:r>
      <w:r w:rsidRPr="00095B8A">
        <w:rPr>
          <w:rFonts w:ascii="Times New Roman" w:hAnsi="Times New Roman"/>
          <w:b/>
          <w:sz w:val="24"/>
          <w:szCs w:val="24"/>
        </w:rPr>
        <w:t>Meteorological Links Sheet Updated</w:t>
      </w:r>
    </w:p>
    <w:p w:rsidR="00B07218" w:rsidRPr="00095B8A" w:rsidRDefault="00B07218" w:rsidP="00B07218">
      <w:pPr>
        <w:pStyle w:val="NoSpacing"/>
        <w:ind w:left="1440"/>
        <w:rPr>
          <w:rFonts w:ascii="Times New Roman" w:hAnsi="Times New Roman"/>
          <w:sz w:val="24"/>
          <w:szCs w:val="24"/>
        </w:rPr>
      </w:pPr>
      <w:r w:rsidRPr="00095B8A">
        <w:rPr>
          <w:rFonts w:ascii="Times New Roman" w:hAnsi="Times New Roman"/>
          <w:sz w:val="24"/>
          <w:szCs w:val="24"/>
        </w:rPr>
        <w:t xml:space="preserve">A more consolidated form </w:t>
      </w:r>
      <w:r>
        <w:rPr>
          <w:rFonts w:ascii="Times New Roman" w:hAnsi="Times New Roman"/>
          <w:sz w:val="24"/>
          <w:szCs w:val="24"/>
        </w:rPr>
        <w:t>has been</w:t>
      </w:r>
      <w:r w:rsidRPr="00095B8A">
        <w:rPr>
          <w:rFonts w:ascii="Times New Roman" w:hAnsi="Times New Roman"/>
          <w:sz w:val="24"/>
          <w:szCs w:val="24"/>
        </w:rPr>
        <w:t xml:space="preserve"> developed to provide easier understanding and access to the meteorological links to be used as reference for completion of the mobilization scoresheet.</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CAL OES FIRE and RESCUE PREPOSITION APPROVAL FORM</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sz w:val="24"/>
          <w:szCs w:val="24"/>
        </w:rPr>
        <w:t>Page 14</w:t>
      </w:r>
      <w:r w:rsidRPr="00095B8A">
        <w:rPr>
          <w:rFonts w:ascii="Times New Roman" w:hAnsi="Times New Roman"/>
          <w:sz w:val="24"/>
          <w:szCs w:val="24"/>
        </w:rPr>
        <w:tab/>
      </w:r>
      <w:r w:rsidRPr="00095B8A">
        <w:rPr>
          <w:rFonts w:ascii="Times New Roman" w:hAnsi="Times New Roman"/>
          <w:b/>
          <w:sz w:val="24"/>
          <w:szCs w:val="24"/>
        </w:rPr>
        <w:t>Preparedness/Preposition Resource Approval Form</w:t>
      </w:r>
    </w:p>
    <w:p w:rsidR="00B07218" w:rsidRPr="00095B8A" w:rsidRDefault="00B07218" w:rsidP="00B07218">
      <w:pPr>
        <w:pStyle w:val="NoSpacing"/>
        <w:ind w:left="1440"/>
        <w:rPr>
          <w:rFonts w:ascii="Times New Roman" w:hAnsi="Times New Roman"/>
          <w:sz w:val="24"/>
          <w:szCs w:val="24"/>
        </w:rPr>
      </w:pPr>
      <w:r w:rsidRPr="00095B8A">
        <w:rPr>
          <w:rFonts w:ascii="Times New Roman" w:hAnsi="Times New Roman"/>
          <w:sz w:val="24"/>
          <w:szCs w:val="24"/>
        </w:rPr>
        <w:t xml:space="preserve">The Cal OES Fire and Rescue Approval Form </w:t>
      </w:r>
      <w:r>
        <w:rPr>
          <w:rFonts w:ascii="Times New Roman" w:hAnsi="Times New Roman"/>
          <w:sz w:val="24"/>
          <w:szCs w:val="24"/>
        </w:rPr>
        <w:t>has been</w:t>
      </w:r>
      <w:r w:rsidRPr="00095B8A">
        <w:rPr>
          <w:rFonts w:ascii="Times New Roman" w:hAnsi="Times New Roman"/>
          <w:sz w:val="24"/>
          <w:szCs w:val="24"/>
        </w:rPr>
        <w:t xml:space="preserve"> updated to reflect vital information such as equipment location, type of event, and the OES control number.  This information is necessary to provide the required information for the OA dispatch centers to create and fill the resource order</w:t>
      </w:r>
      <w:r>
        <w:rPr>
          <w:rFonts w:ascii="Times New Roman" w:hAnsi="Times New Roman"/>
          <w:sz w:val="24"/>
          <w:szCs w:val="24"/>
        </w:rPr>
        <w:t xml:space="preserve">s. In addition, Cal OES is responsible to report data to the public and the agency that has financial oversight of Cal OES on this program. </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PRE-INCIDENT PREPAREDNESS GUIDELINE RESOURCE REQUEST PROCESS FLOWCHART</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Page 17</w:t>
      </w:r>
      <w:r w:rsidRPr="00095B8A">
        <w:rPr>
          <w:rFonts w:ascii="Times New Roman" w:hAnsi="Times New Roman"/>
          <w:sz w:val="24"/>
          <w:szCs w:val="24"/>
        </w:rPr>
        <w:tab/>
      </w:r>
      <w:r w:rsidRPr="00095B8A">
        <w:rPr>
          <w:rFonts w:ascii="Times New Roman" w:hAnsi="Times New Roman"/>
          <w:b/>
          <w:sz w:val="24"/>
          <w:szCs w:val="24"/>
        </w:rPr>
        <w:t>Resource Request Process Flowchart</w:t>
      </w:r>
    </w:p>
    <w:p w:rsidR="00B07218" w:rsidRPr="00095B8A" w:rsidRDefault="00B07218" w:rsidP="00B07218">
      <w:pPr>
        <w:pStyle w:val="NoSpacing"/>
        <w:ind w:left="1440"/>
        <w:rPr>
          <w:rFonts w:ascii="Times New Roman" w:hAnsi="Times New Roman"/>
          <w:sz w:val="24"/>
          <w:szCs w:val="24"/>
        </w:rPr>
      </w:pPr>
      <w:r w:rsidRPr="00095B8A">
        <w:rPr>
          <w:rFonts w:ascii="Times New Roman" w:hAnsi="Times New Roman"/>
          <w:sz w:val="24"/>
          <w:szCs w:val="24"/>
        </w:rPr>
        <w:t xml:space="preserve">Changes in the flowchart </w:t>
      </w:r>
      <w:r>
        <w:rPr>
          <w:rFonts w:ascii="Times New Roman" w:hAnsi="Times New Roman"/>
          <w:sz w:val="24"/>
          <w:szCs w:val="24"/>
        </w:rPr>
        <w:t>are</w:t>
      </w:r>
      <w:r w:rsidRPr="00095B8A">
        <w:rPr>
          <w:rFonts w:ascii="Times New Roman" w:hAnsi="Times New Roman"/>
          <w:sz w:val="24"/>
          <w:szCs w:val="24"/>
        </w:rPr>
        <w:t xml:space="preserve"> to reflect a better flow of steps in the process.  </w:t>
      </w:r>
      <w:r>
        <w:rPr>
          <w:rFonts w:ascii="Times New Roman" w:hAnsi="Times New Roman"/>
          <w:sz w:val="24"/>
          <w:szCs w:val="24"/>
        </w:rPr>
        <w:t>M</w:t>
      </w:r>
      <w:r w:rsidRPr="00095B8A">
        <w:rPr>
          <w:rFonts w:ascii="Times New Roman" w:hAnsi="Times New Roman"/>
          <w:sz w:val="24"/>
          <w:szCs w:val="24"/>
        </w:rPr>
        <w:t xml:space="preserve">ore detail </w:t>
      </w:r>
      <w:r>
        <w:rPr>
          <w:rFonts w:ascii="Times New Roman" w:hAnsi="Times New Roman"/>
          <w:sz w:val="24"/>
          <w:szCs w:val="24"/>
        </w:rPr>
        <w:t xml:space="preserve">has been </w:t>
      </w:r>
      <w:r w:rsidRPr="00095B8A">
        <w:rPr>
          <w:rFonts w:ascii="Times New Roman" w:hAnsi="Times New Roman"/>
          <w:sz w:val="24"/>
          <w:szCs w:val="24"/>
        </w:rPr>
        <w:t>added to the OA Coordinator’s role and responsibility and communication to the OA dispatch center.</w:t>
      </w:r>
    </w:p>
    <w:p w:rsidR="00B07218" w:rsidRPr="00095B8A" w:rsidRDefault="00B07218" w:rsidP="00B07218">
      <w:pPr>
        <w:pStyle w:val="NoSpacing"/>
        <w:rPr>
          <w:rFonts w:ascii="Times New Roman" w:hAnsi="Times New Roman"/>
          <w:sz w:val="24"/>
          <w:szCs w:val="24"/>
        </w:rPr>
      </w:pPr>
    </w:p>
    <w:p w:rsidR="00B07218" w:rsidRDefault="00B07218" w:rsidP="00B07218">
      <w:pPr>
        <w:pStyle w:val="NoSpacing"/>
        <w:rPr>
          <w:rFonts w:ascii="Times New Roman" w:hAnsi="Times New Roman"/>
          <w:b/>
          <w:sz w:val="24"/>
          <w:szCs w:val="24"/>
        </w:rPr>
      </w:pPr>
    </w:p>
    <w:p w:rsidR="00B07218" w:rsidRPr="00095B8A" w:rsidRDefault="00B07218" w:rsidP="00B07218">
      <w:pPr>
        <w:pStyle w:val="NoSpacing"/>
        <w:rPr>
          <w:rFonts w:ascii="Times New Roman" w:hAnsi="Times New Roman"/>
          <w:b/>
          <w:sz w:val="24"/>
          <w:szCs w:val="24"/>
        </w:rPr>
      </w:pPr>
      <w:r w:rsidRPr="00095B8A">
        <w:rPr>
          <w:rFonts w:ascii="Times New Roman" w:hAnsi="Times New Roman"/>
          <w:b/>
          <w:sz w:val="24"/>
          <w:szCs w:val="24"/>
        </w:rPr>
        <w:t xml:space="preserve">PRE-INCIDENT PREPAREDNESS GUIDELINE RESOURCE REQUEST PROCESS </w:t>
      </w:r>
    </w:p>
    <w:p w:rsidR="00B07218" w:rsidRDefault="00B07218" w:rsidP="00B07218">
      <w:pPr>
        <w:pStyle w:val="NoSpacing"/>
        <w:rPr>
          <w:rFonts w:ascii="Times New Roman" w:hAnsi="Times New Roman"/>
          <w:sz w:val="24"/>
          <w:szCs w:val="24"/>
        </w:rPr>
      </w:pPr>
    </w:p>
    <w:p w:rsidR="00B07218" w:rsidRPr="00095B8A" w:rsidRDefault="00B07218" w:rsidP="00B07218">
      <w:pPr>
        <w:pStyle w:val="NoSpacing"/>
        <w:rPr>
          <w:rFonts w:ascii="Times New Roman" w:hAnsi="Times New Roman"/>
          <w:sz w:val="24"/>
          <w:szCs w:val="24"/>
        </w:rPr>
      </w:pPr>
      <w:r w:rsidRPr="00095B8A">
        <w:rPr>
          <w:rFonts w:ascii="Times New Roman" w:hAnsi="Times New Roman"/>
          <w:sz w:val="24"/>
          <w:szCs w:val="24"/>
        </w:rPr>
        <w:t>Page 18</w:t>
      </w:r>
      <w:r w:rsidRPr="00095B8A">
        <w:rPr>
          <w:rFonts w:ascii="Times New Roman" w:hAnsi="Times New Roman"/>
          <w:sz w:val="24"/>
          <w:szCs w:val="24"/>
        </w:rPr>
        <w:tab/>
      </w:r>
      <w:r w:rsidRPr="0083415C">
        <w:rPr>
          <w:rFonts w:ascii="Times New Roman" w:hAnsi="Times New Roman"/>
          <w:b/>
          <w:sz w:val="24"/>
          <w:szCs w:val="24"/>
        </w:rPr>
        <w:t>The</w:t>
      </w:r>
      <w:r>
        <w:rPr>
          <w:rFonts w:ascii="Times New Roman" w:hAnsi="Times New Roman"/>
          <w:sz w:val="24"/>
          <w:szCs w:val="24"/>
        </w:rPr>
        <w:t xml:space="preserve"> </w:t>
      </w:r>
      <w:r w:rsidRPr="00095B8A">
        <w:rPr>
          <w:rFonts w:ascii="Times New Roman" w:hAnsi="Times New Roman"/>
          <w:b/>
          <w:sz w:val="24"/>
          <w:szCs w:val="24"/>
        </w:rPr>
        <w:t>Resource Request Process</w:t>
      </w:r>
    </w:p>
    <w:p w:rsidR="008F4333" w:rsidRPr="00B07218" w:rsidRDefault="00B07218" w:rsidP="00B07218">
      <w:pPr>
        <w:pStyle w:val="NoSpacing"/>
        <w:ind w:left="1440"/>
        <w:rPr>
          <w:rFonts w:ascii="Times New Roman" w:hAnsi="Times New Roman"/>
          <w:sz w:val="24"/>
          <w:szCs w:val="24"/>
        </w:rPr>
      </w:pPr>
      <w:r w:rsidRPr="00095B8A">
        <w:rPr>
          <w:rFonts w:ascii="Times New Roman" w:hAnsi="Times New Roman"/>
          <w:sz w:val="24"/>
          <w:szCs w:val="24"/>
        </w:rPr>
        <w:t xml:space="preserve">This section </w:t>
      </w:r>
      <w:r>
        <w:rPr>
          <w:rFonts w:ascii="Times New Roman" w:hAnsi="Times New Roman"/>
          <w:sz w:val="24"/>
          <w:szCs w:val="24"/>
        </w:rPr>
        <w:t xml:space="preserve">has been </w:t>
      </w:r>
      <w:r w:rsidRPr="00095B8A">
        <w:rPr>
          <w:rFonts w:ascii="Times New Roman" w:hAnsi="Times New Roman"/>
          <w:sz w:val="24"/>
          <w:szCs w:val="24"/>
        </w:rPr>
        <w:t>updated from the previous version in an effort to consolidate and improve in consistency between the guideline itself, the OA PowerPoint</w:t>
      </w:r>
      <w:r>
        <w:rPr>
          <w:rFonts w:ascii="Times New Roman" w:hAnsi="Times New Roman"/>
          <w:sz w:val="24"/>
          <w:szCs w:val="24"/>
        </w:rPr>
        <w:t>,</w:t>
      </w:r>
      <w:r w:rsidRPr="00095B8A">
        <w:rPr>
          <w:rFonts w:ascii="Times New Roman" w:hAnsi="Times New Roman"/>
          <w:sz w:val="24"/>
          <w:szCs w:val="24"/>
        </w:rPr>
        <w:t xml:space="preserve"> and the ECC PowerPoint that </w:t>
      </w:r>
      <w:r>
        <w:rPr>
          <w:rFonts w:ascii="Times New Roman" w:hAnsi="Times New Roman"/>
          <w:sz w:val="24"/>
          <w:szCs w:val="24"/>
        </w:rPr>
        <w:t>were previously developed</w:t>
      </w:r>
      <w:r w:rsidRPr="00095B8A">
        <w:rPr>
          <w:rFonts w:ascii="Times New Roman" w:hAnsi="Times New Roman"/>
          <w:sz w:val="24"/>
          <w:szCs w:val="24"/>
        </w:rPr>
        <w:t xml:space="preserve">. The primary objective </w:t>
      </w:r>
      <w:r>
        <w:rPr>
          <w:rFonts w:ascii="Times New Roman" w:hAnsi="Times New Roman"/>
          <w:sz w:val="24"/>
          <w:szCs w:val="24"/>
        </w:rPr>
        <w:t>is</w:t>
      </w:r>
      <w:r w:rsidRPr="00095B8A">
        <w:rPr>
          <w:rFonts w:ascii="Times New Roman" w:hAnsi="Times New Roman"/>
          <w:sz w:val="24"/>
          <w:szCs w:val="24"/>
        </w:rPr>
        <w:t xml:space="preserve"> to provide a more systematic flow of the process as well as define the OA Coordinator’s role.  More </w:t>
      </w:r>
      <w:r>
        <w:rPr>
          <w:rFonts w:ascii="Times New Roman" w:hAnsi="Times New Roman"/>
          <w:sz w:val="24"/>
          <w:szCs w:val="24"/>
        </w:rPr>
        <w:t>explanation</w:t>
      </w:r>
      <w:r w:rsidRPr="00095B8A">
        <w:rPr>
          <w:rFonts w:ascii="Times New Roman" w:hAnsi="Times New Roman"/>
          <w:sz w:val="24"/>
          <w:szCs w:val="24"/>
        </w:rPr>
        <w:t xml:space="preserve"> was included specific to financial responsibility</w:t>
      </w:r>
      <w:r>
        <w:rPr>
          <w:rFonts w:ascii="Times New Roman" w:hAnsi="Times New Roman"/>
          <w:sz w:val="24"/>
          <w:szCs w:val="24"/>
        </w:rPr>
        <w:t>,</w:t>
      </w:r>
      <w:r w:rsidRPr="00095B8A">
        <w:rPr>
          <w:rFonts w:ascii="Times New Roman" w:hAnsi="Times New Roman"/>
          <w:sz w:val="24"/>
          <w:szCs w:val="24"/>
        </w:rPr>
        <w:t xml:space="preserve"> funding sources, </w:t>
      </w:r>
      <w:r>
        <w:rPr>
          <w:rFonts w:ascii="Times New Roman" w:hAnsi="Times New Roman"/>
          <w:sz w:val="24"/>
          <w:szCs w:val="24"/>
        </w:rPr>
        <w:t>l</w:t>
      </w:r>
      <w:r w:rsidRPr="00095B8A">
        <w:rPr>
          <w:rFonts w:ascii="Times New Roman" w:hAnsi="Times New Roman"/>
          <w:sz w:val="24"/>
          <w:szCs w:val="24"/>
        </w:rPr>
        <w:t>ogistical supp</w:t>
      </w:r>
      <w:r>
        <w:rPr>
          <w:rFonts w:ascii="Times New Roman" w:hAnsi="Times New Roman"/>
          <w:sz w:val="24"/>
          <w:szCs w:val="24"/>
        </w:rPr>
        <w:t xml:space="preserve">ort requests and expectations. </w:t>
      </w:r>
    </w:p>
    <w:p w:rsidR="00A5129A" w:rsidRPr="00942BE5" w:rsidRDefault="00A5129A" w:rsidP="00840AB6">
      <w:pPr>
        <w:rPr>
          <w:sz w:val="24"/>
          <w:szCs w:val="24"/>
        </w:rPr>
        <w:sectPr w:rsidR="00A5129A" w:rsidRPr="00942BE5" w:rsidSect="009E5692">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pPr>
    </w:p>
    <w:p w:rsidR="00B07218" w:rsidRPr="00942BE5" w:rsidRDefault="00B07218" w:rsidP="00B07218">
      <w:pPr>
        <w:rPr>
          <w:sz w:val="24"/>
          <w:szCs w:val="24"/>
        </w:rPr>
      </w:pPr>
      <w:r>
        <w:rPr>
          <w:sz w:val="24"/>
          <w:szCs w:val="24"/>
        </w:rPr>
        <w:t>Again, as we continue to exercise this new program, updates and changes will occur to improve the processes. As was committed from the inception, any and all modifications to this document will be shaped and presented to this board.</w:t>
      </w:r>
    </w:p>
    <w:p w:rsidR="009F5491" w:rsidRDefault="009F5491" w:rsidP="00AD23E1">
      <w:pPr>
        <w:rPr>
          <w:sz w:val="24"/>
          <w:szCs w:val="24"/>
        </w:rPr>
      </w:pPr>
    </w:p>
    <w:sectPr w:rsidR="009F5491" w:rsidSect="00AD23E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C5" w:rsidRDefault="009B4FC5">
      <w:r>
        <w:separator/>
      </w:r>
    </w:p>
  </w:endnote>
  <w:endnote w:type="continuationSeparator" w:id="0">
    <w:p w:rsidR="009B4FC5" w:rsidRDefault="009B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1E" w:rsidRDefault="000B191E">
    <w:pPr>
      <w:pStyle w:val="Footer"/>
      <w:jc w:val="center"/>
    </w:pPr>
    <w:r>
      <w:fldChar w:fldCharType="begin"/>
    </w:r>
    <w:r>
      <w:instrText xml:space="preserve"> PAGE   \* MERGEFORMAT </w:instrText>
    </w:r>
    <w:r>
      <w:fldChar w:fldCharType="separate"/>
    </w:r>
    <w:r w:rsidR="005C5C0C">
      <w:rPr>
        <w:noProof/>
      </w:rPr>
      <w:t>2</w:t>
    </w:r>
    <w:r>
      <w:rPr>
        <w:noProof/>
      </w:rPr>
      <w:fldChar w:fldCharType="end"/>
    </w:r>
  </w:p>
  <w:p w:rsidR="000B191E" w:rsidRDefault="000B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E1" w:rsidRDefault="008F4333" w:rsidP="00AD23E1">
    <w:pPr>
      <w:pStyle w:val="Header"/>
      <w:jc w:val="center"/>
      <w:rPr>
        <w:smallCaps/>
      </w:rPr>
    </w:pPr>
    <w:r>
      <w:rPr>
        <w:smallCaps/>
      </w:rPr>
      <w:t xml:space="preserve">3650 Schriever Avenue, </w:t>
    </w:r>
    <w:r w:rsidR="00AD23E1" w:rsidRPr="001C5F45">
      <w:rPr>
        <w:smallCaps/>
      </w:rPr>
      <w:t>Mather, CA 95655</w:t>
    </w:r>
  </w:p>
  <w:p w:rsidR="004B4D09" w:rsidRPr="00B24AF2" w:rsidRDefault="00B24AF2" w:rsidP="00AD23E1">
    <w:pPr>
      <w:pStyle w:val="Header"/>
      <w:jc w:val="center"/>
      <w:rPr>
        <w:smallCaps/>
      </w:rPr>
    </w:pPr>
    <w:r w:rsidRPr="00B24AF2">
      <w:rPr>
        <w:smallCaps/>
      </w:rPr>
      <w:t>Fire and Rescue</w:t>
    </w:r>
    <w:r w:rsidR="004B4D09" w:rsidRPr="00B24AF2">
      <w:rPr>
        <w:smallCaps/>
      </w:rPr>
      <w:t xml:space="preserve"> Division</w:t>
    </w:r>
  </w:p>
  <w:p w:rsidR="00AD23E1" w:rsidRPr="001C5F45" w:rsidRDefault="00AD23E1" w:rsidP="00AD23E1">
    <w:pPr>
      <w:pStyle w:val="Header"/>
      <w:jc w:val="center"/>
      <w:rPr>
        <w:smallCaps/>
      </w:rPr>
    </w:pPr>
    <w:r w:rsidRPr="00B24AF2">
      <w:rPr>
        <w:smallCaps/>
      </w:rPr>
      <w:t xml:space="preserve">(916) </w:t>
    </w:r>
    <w:r w:rsidR="00B24AF2" w:rsidRPr="00B24AF2">
      <w:rPr>
        <w:smallCaps/>
      </w:rPr>
      <w:t>845-8711</w:t>
    </w:r>
    <w:r w:rsidR="004B4D09" w:rsidRPr="00B24AF2">
      <w:rPr>
        <w:smallCaps/>
      </w:rPr>
      <w:t xml:space="preserve"> </w:t>
    </w:r>
    <w:r w:rsidR="008F4333" w:rsidRPr="00B24AF2">
      <w:rPr>
        <w:smallCaps/>
      </w:rPr>
      <w:t>Telephone</w:t>
    </w:r>
    <w:r w:rsidR="00563FF4" w:rsidRPr="00B24AF2">
      <w:rPr>
        <w:smallCaps/>
      </w:rPr>
      <w:t xml:space="preserve"> </w:t>
    </w:r>
    <w:r w:rsidRPr="00B24AF2">
      <w:rPr>
        <w:smallCaps/>
      </w:rPr>
      <w:t xml:space="preserve">(916) </w:t>
    </w:r>
    <w:r w:rsidR="00B24AF2" w:rsidRPr="00B24AF2">
      <w:rPr>
        <w:smallCaps/>
      </w:rPr>
      <w:t>845-8396</w:t>
    </w:r>
    <w:r w:rsidRPr="004B4D09">
      <w:rPr>
        <w:smallCaps/>
        <w:color w:val="FF0000"/>
      </w:rPr>
      <w:t xml:space="preserve"> </w:t>
    </w:r>
    <w:r w:rsidRPr="001C5F45">
      <w:rPr>
        <w:smallCaps/>
      </w:rPr>
      <w:t>Fax</w:t>
    </w:r>
  </w:p>
  <w:p w:rsidR="00840AB6" w:rsidRDefault="00840AB6" w:rsidP="00840A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1E" w:rsidRDefault="000B191E">
    <w:pPr>
      <w:pStyle w:val="Footer"/>
      <w:jc w:val="center"/>
    </w:pPr>
    <w:r>
      <w:fldChar w:fldCharType="begin"/>
    </w:r>
    <w:r>
      <w:instrText xml:space="preserve"> PAGE   \* MERGEFORMAT </w:instrText>
    </w:r>
    <w:r>
      <w:fldChar w:fldCharType="separate"/>
    </w:r>
    <w:r w:rsidR="005C5C0C">
      <w:rPr>
        <w:noProof/>
      </w:rPr>
      <w:t>3</w:t>
    </w:r>
    <w:r>
      <w:rPr>
        <w:noProof/>
      </w:rPr>
      <w:fldChar w:fldCharType="end"/>
    </w:r>
  </w:p>
  <w:p w:rsidR="000B191E" w:rsidRDefault="000B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C5" w:rsidRDefault="009B4FC5">
      <w:r>
        <w:separator/>
      </w:r>
    </w:p>
  </w:footnote>
  <w:footnote w:type="continuationSeparator" w:id="0">
    <w:p w:rsidR="009B4FC5" w:rsidRDefault="009B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50" w:type="dxa"/>
      <w:tblInd w:w="-1152" w:type="dxa"/>
      <w:tblLayout w:type="fixed"/>
      <w:tblLook w:val="0000" w:firstRow="0" w:lastRow="0" w:firstColumn="0" w:lastColumn="0" w:noHBand="0" w:noVBand="0"/>
    </w:tblPr>
    <w:tblGrid>
      <w:gridCol w:w="3780"/>
      <w:gridCol w:w="4140"/>
      <w:gridCol w:w="3330"/>
    </w:tblGrid>
    <w:tr w:rsidR="00AD23E1" w:rsidTr="008F4333">
      <w:trPr>
        <w:cantSplit/>
      </w:trPr>
      <w:tc>
        <w:tcPr>
          <w:tcW w:w="3780" w:type="dxa"/>
        </w:tcPr>
        <w:p w:rsidR="00AD23E1" w:rsidRPr="001C5F45" w:rsidRDefault="008F4333" w:rsidP="00517D83">
          <w:pPr>
            <w:pStyle w:val="Header"/>
            <w:rPr>
              <w:smallCaps/>
            </w:rPr>
          </w:pPr>
          <w:r>
            <w:rPr>
              <w:smallCaps/>
            </w:rPr>
            <w:t xml:space="preserve">           </w:t>
          </w:r>
          <w:r w:rsidR="00117D88">
            <w:rPr>
              <w:smallCaps/>
            </w:rPr>
            <w:t>Gavin Newsom</w:t>
          </w:r>
        </w:p>
        <w:p w:rsidR="00AD23E1" w:rsidRDefault="00B76A6A" w:rsidP="00517D83">
          <w:pPr>
            <w:pStyle w:val="Header"/>
            <w:rPr>
              <w:smallCaps/>
            </w:rPr>
          </w:pPr>
          <w:r>
            <w:rPr>
              <w:smallCaps/>
            </w:rPr>
            <w:t xml:space="preserve">           </w:t>
          </w:r>
          <w:r w:rsidR="008F4333">
            <w:rPr>
              <w:smallCaps/>
            </w:rPr>
            <w:t>Governor</w:t>
          </w:r>
        </w:p>
        <w:p w:rsidR="00902772" w:rsidRPr="0034201F" w:rsidRDefault="00902772" w:rsidP="00517D83">
          <w:pPr>
            <w:pStyle w:val="Header"/>
            <w:rPr>
              <w:smallCaps/>
            </w:rPr>
          </w:pPr>
        </w:p>
        <w:p w:rsidR="00AD23E1" w:rsidRPr="008B7FD0" w:rsidRDefault="00AD23E1" w:rsidP="00517D83">
          <w:pPr>
            <w:pStyle w:val="Header"/>
            <w:rPr>
              <w:smallCaps/>
            </w:rPr>
          </w:pPr>
        </w:p>
      </w:tc>
      <w:tc>
        <w:tcPr>
          <w:tcW w:w="4140" w:type="dxa"/>
        </w:tcPr>
        <w:p w:rsidR="00AD23E1" w:rsidRDefault="00AD23E1" w:rsidP="00517D83">
          <w:pPr>
            <w:pStyle w:val="Header"/>
            <w:jc w:val="center"/>
          </w:pPr>
        </w:p>
        <w:p w:rsidR="00AD23E1" w:rsidRDefault="009B4FC5" w:rsidP="00517D83">
          <w:pPr>
            <w:pStyle w:val="Header"/>
            <w:jc w:val="center"/>
            <w:rPr>
              <w:color w:val="336699"/>
            </w:rPr>
          </w:pPr>
          <w:r>
            <w:rPr>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alOES-Horizontal-Small-JPG" style="width:176pt;height:69.5pt;visibility:visible">
                <v:imagedata r:id="rId1" o:title="CalOES-Horizontal-Small-JPG"/>
              </v:shape>
            </w:pict>
          </w:r>
        </w:p>
        <w:p w:rsidR="00AD23E1" w:rsidRDefault="00AD23E1" w:rsidP="00517D83">
          <w:pPr>
            <w:pStyle w:val="Header"/>
            <w:rPr>
              <w:sz w:val="16"/>
            </w:rPr>
          </w:pPr>
        </w:p>
      </w:tc>
      <w:tc>
        <w:tcPr>
          <w:tcW w:w="3330" w:type="dxa"/>
        </w:tcPr>
        <w:p w:rsidR="00AD23E1" w:rsidRPr="001C5F45" w:rsidRDefault="00C460FC" w:rsidP="00517D83">
          <w:pPr>
            <w:pStyle w:val="Header"/>
            <w:ind w:left="872"/>
            <w:jc w:val="right"/>
            <w:rPr>
              <w:smallCaps/>
            </w:rPr>
          </w:pPr>
          <w:r>
            <w:rPr>
              <w:smallCaps/>
            </w:rPr>
            <w:t>Mark S. Ghilarducci</w:t>
          </w:r>
        </w:p>
        <w:p w:rsidR="00AD23E1" w:rsidRPr="001C5F45" w:rsidRDefault="008C15DC" w:rsidP="00517D83">
          <w:pPr>
            <w:pStyle w:val="Header"/>
            <w:jc w:val="right"/>
            <w:rPr>
              <w:smallCaps/>
            </w:rPr>
          </w:pPr>
          <w:r>
            <w:rPr>
              <w:smallCaps/>
            </w:rPr>
            <w:t>Director</w:t>
          </w:r>
        </w:p>
        <w:p w:rsidR="00AD23E1" w:rsidRDefault="00AD23E1" w:rsidP="00517D83">
          <w:pPr>
            <w:pStyle w:val="Header"/>
            <w:jc w:val="right"/>
            <w:rPr>
              <w:rFonts w:ascii="Gill Sans MT" w:hAnsi="Gill Sans MT"/>
            </w:rPr>
          </w:pPr>
        </w:p>
      </w:tc>
    </w:tr>
  </w:tbl>
  <w:p w:rsidR="00AD23E1" w:rsidRDefault="00AD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5D8"/>
    <w:multiLevelType w:val="hybridMultilevel"/>
    <w:tmpl w:val="41443784"/>
    <w:lvl w:ilvl="0" w:tplc="693A403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912649"/>
    <w:multiLevelType w:val="hybridMultilevel"/>
    <w:tmpl w:val="16C0388E"/>
    <w:lvl w:ilvl="0" w:tplc="A4B0A446">
      <w:numFmt w:val="bullet"/>
      <w:lvlText w:val=""/>
      <w:lvlJc w:val="left"/>
      <w:pPr>
        <w:ind w:left="2880" w:hanging="360"/>
      </w:pPr>
      <w:rPr>
        <w:rFonts w:ascii="Symbol" w:eastAsia="Symbol" w:hAnsi="Symbol" w:cs="Symbol" w:hint="default"/>
        <w:w w:val="99"/>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0512259"/>
    <w:multiLevelType w:val="hybridMultilevel"/>
    <w:tmpl w:val="E99A6DC4"/>
    <w:lvl w:ilvl="0" w:tplc="7788118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A154D5"/>
    <w:multiLevelType w:val="hybridMultilevel"/>
    <w:tmpl w:val="BFAE07A2"/>
    <w:lvl w:ilvl="0" w:tplc="A4B0A446">
      <w:numFmt w:val="bullet"/>
      <w:lvlText w:val=""/>
      <w:lvlJc w:val="left"/>
      <w:pPr>
        <w:ind w:left="1800" w:hanging="360"/>
      </w:pPr>
      <w:rPr>
        <w:rFonts w:ascii="Symbol" w:eastAsia="Symbol" w:hAnsi="Symbol" w:cs="Symbol" w:hint="default"/>
        <w:w w:val="99"/>
        <w:sz w:val="24"/>
        <w:szCs w:val="24"/>
      </w:rPr>
    </w:lvl>
    <w:lvl w:ilvl="1" w:tplc="2654DDEC">
      <w:numFmt w:val="bullet"/>
      <w:lvlText w:val=""/>
      <w:lvlJc w:val="left"/>
      <w:pPr>
        <w:ind w:left="2420" w:hanging="360"/>
      </w:pPr>
      <w:rPr>
        <w:rFonts w:hint="default"/>
        <w:w w:val="100"/>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 w15:restartNumberingAfterBreak="0">
    <w:nsid w:val="4B5139F8"/>
    <w:multiLevelType w:val="hybridMultilevel"/>
    <w:tmpl w:val="7C8EBF90"/>
    <w:lvl w:ilvl="0" w:tplc="693A40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36A7A"/>
    <w:multiLevelType w:val="hybridMultilevel"/>
    <w:tmpl w:val="AE6E300A"/>
    <w:lvl w:ilvl="0" w:tplc="A4B0A446">
      <w:numFmt w:val="bullet"/>
      <w:lvlText w:val=""/>
      <w:lvlJc w:val="left"/>
      <w:pPr>
        <w:ind w:left="1800" w:hanging="360"/>
      </w:pPr>
      <w:rPr>
        <w:rFonts w:ascii="Symbol" w:eastAsia="Symbol" w:hAnsi="Symbol" w:cs="Symbol"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AB6"/>
    <w:rsid w:val="00005E61"/>
    <w:rsid w:val="000231A8"/>
    <w:rsid w:val="0006216A"/>
    <w:rsid w:val="00081C66"/>
    <w:rsid w:val="000856AE"/>
    <w:rsid w:val="000861B7"/>
    <w:rsid w:val="000A4C7C"/>
    <w:rsid w:val="000A764B"/>
    <w:rsid w:val="000B191E"/>
    <w:rsid w:val="000C4676"/>
    <w:rsid w:val="000E0F06"/>
    <w:rsid w:val="000E4836"/>
    <w:rsid w:val="00113708"/>
    <w:rsid w:val="00117D88"/>
    <w:rsid w:val="00121320"/>
    <w:rsid w:val="00143423"/>
    <w:rsid w:val="00177853"/>
    <w:rsid w:val="001863A7"/>
    <w:rsid w:val="001B3E56"/>
    <w:rsid w:val="001F4B2F"/>
    <w:rsid w:val="0022084A"/>
    <w:rsid w:val="00251A08"/>
    <w:rsid w:val="00274CBC"/>
    <w:rsid w:val="00282DCD"/>
    <w:rsid w:val="00286EE2"/>
    <w:rsid w:val="002949CB"/>
    <w:rsid w:val="002E5F5E"/>
    <w:rsid w:val="003148D5"/>
    <w:rsid w:val="003365F9"/>
    <w:rsid w:val="0033753C"/>
    <w:rsid w:val="003475DC"/>
    <w:rsid w:val="003857BE"/>
    <w:rsid w:val="00386CFD"/>
    <w:rsid w:val="003E5F7D"/>
    <w:rsid w:val="003F7D52"/>
    <w:rsid w:val="004150C1"/>
    <w:rsid w:val="0047556C"/>
    <w:rsid w:val="004B4D09"/>
    <w:rsid w:val="00517D83"/>
    <w:rsid w:val="00534C41"/>
    <w:rsid w:val="00546711"/>
    <w:rsid w:val="005551FF"/>
    <w:rsid w:val="00556336"/>
    <w:rsid w:val="00563FF4"/>
    <w:rsid w:val="005721CD"/>
    <w:rsid w:val="00573815"/>
    <w:rsid w:val="0057634F"/>
    <w:rsid w:val="00580326"/>
    <w:rsid w:val="00594851"/>
    <w:rsid w:val="005A27B5"/>
    <w:rsid w:val="005C5C0C"/>
    <w:rsid w:val="005D39DB"/>
    <w:rsid w:val="0061638F"/>
    <w:rsid w:val="006263D0"/>
    <w:rsid w:val="00635025"/>
    <w:rsid w:val="0064275F"/>
    <w:rsid w:val="00653AC8"/>
    <w:rsid w:val="006550F6"/>
    <w:rsid w:val="006724A5"/>
    <w:rsid w:val="00672AF8"/>
    <w:rsid w:val="00674305"/>
    <w:rsid w:val="0068506D"/>
    <w:rsid w:val="006B4A77"/>
    <w:rsid w:val="006E2D60"/>
    <w:rsid w:val="00737074"/>
    <w:rsid w:val="00751C33"/>
    <w:rsid w:val="007537C0"/>
    <w:rsid w:val="00791EFD"/>
    <w:rsid w:val="00792951"/>
    <w:rsid w:val="00794C51"/>
    <w:rsid w:val="007952CE"/>
    <w:rsid w:val="00795B3B"/>
    <w:rsid w:val="007A51C3"/>
    <w:rsid w:val="007A74CA"/>
    <w:rsid w:val="007C12D8"/>
    <w:rsid w:val="007F24A0"/>
    <w:rsid w:val="007F6675"/>
    <w:rsid w:val="0081776D"/>
    <w:rsid w:val="00825219"/>
    <w:rsid w:val="008343B1"/>
    <w:rsid w:val="00840AB6"/>
    <w:rsid w:val="00874745"/>
    <w:rsid w:val="00875757"/>
    <w:rsid w:val="00886595"/>
    <w:rsid w:val="008C15DC"/>
    <w:rsid w:val="008F154F"/>
    <w:rsid w:val="008F4333"/>
    <w:rsid w:val="00902772"/>
    <w:rsid w:val="00906B31"/>
    <w:rsid w:val="009217EA"/>
    <w:rsid w:val="00930A55"/>
    <w:rsid w:val="00934D74"/>
    <w:rsid w:val="00942BE5"/>
    <w:rsid w:val="00962B96"/>
    <w:rsid w:val="00972E9F"/>
    <w:rsid w:val="009876D4"/>
    <w:rsid w:val="00993D9C"/>
    <w:rsid w:val="009B28CC"/>
    <w:rsid w:val="009B48E9"/>
    <w:rsid w:val="009B4FC5"/>
    <w:rsid w:val="009C3222"/>
    <w:rsid w:val="009C3CC7"/>
    <w:rsid w:val="009E5692"/>
    <w:rsid w:val="009F0B6D"/>
    <w:rsid w:val="009F5491"/>
    <w:rsid w:val="00A121B2"/>
    <w:rsid w:val="00A2057B"/>
    <w:rsid w:val="00A25D12"/>
    <w:rsid w:val="00A5129A"/>
    <w:rsid w:val="00A57BFF"/>
    <w:rsid w:val="00A67B34"/>
    <w:rsid w:val="00A725F3"/>
    <w:rsid w:val="00A77564"/>
    <w:rsid w:val="00AA364C"/>
    <w:rsid w:val="00AB1332"/>
    <w:rsid w:val="00AB3726"/>
    <w:rsid w:val="00AD23E1"/>
    <w:rsid w:val="00AE5936"/>
    <w:rsid w:val="00AE6BDB"/>
    <w:rsid w:val="00B00061"/>
    <w:rsid w:val="00B07218"/>
    <w:rsid w:val="00B0773E"/>
    <w:rsid w:val="00B24AF2"/>
    <w:rsid w:val="00B324B0"/>
    <w:rsid w:val="00B362AB"/>
    <w:rsid w:val="00B42220"/>
    <w:rsid w:val="00B76A6A"/>
    <w:rsid w:val="00B83FC6"/>
    <w:rsid w:val="00BD133F"/>
    <w:rsid w:val="00BD2CB9"/>
    <w:rsid w:val="00BD7D93"/>
    <w:rsid w:val="00BE1940"/>
    <w:rsid w:val="00BE3E2F"/>
    <w:rsid w:val="00C34AC2"/>
    <w:rsid w:val="00C368CC"/>
    <w:rsid w:val="00C44A4F"/>
    <w:rsid w:val="00C460FC"/>
    <w:rsid w:val="00C50046"/>
    <w:rsid w:val="00CA26A5"/>
    <w:rsid w:val="00CD1AAC"/>
    <w:rsid w:val="00CE76DE"/>
    <w:rsid w:val="00D03FC6"/>
    <w:rsid w:val="00D110BC"/>
    <w:rsid w:val="00D31EEF"/>
    <w:rsid w:val="00D44CB8"/>
    <w:rsid w:val="00D65127"/>
    <w:rsid w:val="00D77822"/>
    <w:rsid w:val="00D9303E"/>
    <w:rsid w:val="00D96AC7"/>
    <w:rsid w:val="00DA7FB4"/>
    <w:rsid w:val="00DC673E"/>
    <w:rsid w:val="00DD04BF"/>
    <w:rsid w:val="00DF232C"/>
    <w:rsid w:val="00E24565"/>
    <w:rsid w:val="00E57451"/>
    <w:rsid w:val="00E871CC"/>
    <w:rsid w:val="00E92713"/>
    <w:rsid w:val="00E97E2B"/>
    <w:rsid w:val="00EC3DAC"/>
    <w:rsid w:val="00EC7E1E"/>
    <w:rsid w:val="00EE2A3C"/>
    <w:rsid w:val="00EF3B0E"/>
    <w:rsid w:val="00EF4173"/>
    <w:rsid w:val="00F17B70"/>
    <w:rsid w:val="00F22CE2"/>
    <w:rsid w:val="00F418D5"/>
    <w:rsid w:val="00F5012B"/>
    <w:rsid w:val="00F546A3"/>
    <w:rsid w:val="00F73100"/>
    <w:rsid w:val="00FB7357"/>
    <w:rsid w:val="00FB7640"/>
    <w:rsid w:val="00FC2667"/>
    <w:rsid w:val="00FD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70E56"/>
  <w15:chartTrackingRefBased/>
  <w15:docId w15:val="{15076912-36C7-41C3-A6FA-C12F605A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AB6"/>
    <w:pPr>
      <w:tabs>
        <w:tab w:val="center" w:pos="4320"/>
        <w:tab w:val="right" w:pos="8640"/>
      </w:tabs>
    </w:pPr>
  </w:style>
  <w:style w:type="character" w:customStyle="1" w:styleId="HeaderChar">
    <w:name w:val="Header Char"/>
    <w:link w:val="Header"/>
    <w:rsid w:val="00840AB6"/>
    <w:rPr>
      <w:lang w:val="en-US" w:eastAsia="en-US" w:bidi="ar-SA"/>
    </w:rPr>
  </w:style>
  <w:style w:type="paragraph" w:styleId="Footer">
    <w:name w:val="footer"/>
    <w:basedOn w:val="Normal"/>
    <w:link w:val="FooterChar"/>
    <w:uiPriority w:val="99"/>
    <w:rsid w:val="00840AB6"/>
    <w:pPr>
      <w:tabs>
        <w:tab w:val="center" w:pos="4320"/>
        <w:tab w:val="right" w:pos="8640"/>
      </w:tabs>
    </w:pPr>
  </w:style>
  <w:style w:type="paragraph" w:styleId="NoSpacing">
    <w:name w:val="No Spacing"/>
    <w:uiPriority w:val="1"/>
    <w:qFormat/>
    <w:rsid w:val="009F5491"/>
    <w:rPr>
      <w:rFonts w:ascii="Calibri" w:hAnsi="Calibri"/>
      <w:sz w:val="22"/>
      <w:szCs w:val="22"/>
    </w:rPr>
  </w:style>
  <w:style w:type="character" w:styleId="Hyperlink">
    <w:name w:val="Hyperlink"/>
    <w:rsid w:val="009C3CC7"/>
    <w:rPr>
      <w:color w:val="0000FF"/>
      <w:u w:val="single"/>
    </w:rPr>
  </w:style>
  <w:style w:type="character" w:customStyle="1" w:styleId="FooterChar">
    <w:name w:val="Footer Char"/>
    <w:link w:val="Footer"/>
    <w:uiPriority w:val="99"/>
    <w:rsid w:val="000B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irescope.caloe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Errata for California State Mutual Aid Pre-Incident / Mobilization Preparedness Guideline</oesRollupDescription>
    <oesGroupBy xmlns="0a8bad6b-f581-42d1-a937-dbda95349e24">Fire Operations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Fire ＆ Rescue</TermName>
          <TermId xmlns="http://schemas.microsoft.com/office/infopath/2007/PartnerControls">8956b78c-ade5-4aa1-b9a6-2981aed508bc</TermId>
        </TermInfo>
      </Terms>
    </h91dd47120624aa8a205903f7dc28ad4>
    <TaxCatchAll xmlns="0a8bad6b-f581-42d1-a937-dbda95349e24">
      <Value>48</Value>
    </TaxCatchAll>
    <oesDisplayOn xmlns="80694d95-66a9-4d6f-a1a7-86a2c6f208a0">
      <Value>3</Value>
    </oesDisplay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 ma:contentTypeID="0x010100A3C0AE248FC7AE4A8F6A9800E77547E60100F806D95A189A8D4A90262832F4E2BA4B" ma:contentTypeVersion="13" ma:contentTypeDescription="Cal OES General Document" ma:contentTypeScope="" ma:versionID="5f75f61d667a17092a159b7b4bf73743">
  <xsd:schema xmlns:xsd="http://www.w3.org/2001/XMLSchema" xmlns:xs="http://www.w3.org/2001/XMLSchema" xmlns:p="http://schemas.microsoft.com/office/2006/metadata/properties" xmlns:ns2="0a8bad6b-f581-42d1-a937-dbda95349e24" xmlns:ns3="80694d95-66a9-4d6f-a1a7-86a2c6f208a0" targetNamespace="http://schemas.microsoft.com/office/2006/metadata/properties" ma:root="true" ma:fieldsID="6754a0c51658b01ce071a158f575d204" ns2:_="" ns3:_="">
    <xsd:import namespace="0a8bad6b-f581-42d1-a937-dbda95349e24"/>
    <xsd:import namespace="80694d95-66a9-4d6f-a1a7-86a2c6f208a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94d95-66a9-4d6f-a1a7-86a2c6f208a0" elementFormDefault="qualified">
    <xsd:import namespace="http://schemas.microsoft.com/office/2006/documentManagement/types"/>
    <xsd:import namespace="http://schemas.microsoft.com/office/infopath/2007/PartnerControls"/>
    <xsd:element name="oesDisplayOn" ma:index="14" nillable="true" ma:displayName="Display On" ma:list="{1ae78d89-1083-4723-a363-f44dab62cf44}"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9BEBE-37B5-413B-8F23-8D9F39DA9EF2}">
  <ds:schemaRefs>
    <ds:schemaRef ds:uri="http://schemas.microsoft.com/office/2006/metadata/properties"/>
    <ds:schemaRef ds:uri="http://schemas.microsoft.com/office/infopath/2007/PartnerControls"/>
    <ds:schemaRef ds:uri="0a8bad6b-f581-42d1-a937-dbda95349e24"/>
    <ds:schemaRef ds:uri="80694d95-66a9-4d6f-a1a7-86a2c6f208a0"/>
  </ds:schemaRefs>
</ds:datastoreItem>
</file>

<file path=customXml/itemProps2.xml><?xml version="1.0" encoding="utf-8"?>
<ds:datastoreItem xmlns:ds="http://schemas.openxmlformats.org/officeDocument/2006/customXml" ds:itemID="{832E3A14-7032-4374-A3BE-1673C2457321}">
  <ds:schemaRefs>
    <ds:schemaRef ds:uri="http://schemas.microsoft.com/sharepoint/v3/contenttype/forms"/>
  </ds:schemaRefs>
</ds:datastoreItem>
</file>

<file path=customXml/itemProps3.xml><?xml version="1.0" encoding="utf-8"?>
<ds:datastoreItem xmlns:ds="http://schemas.openxmlformats.org/officeDocument/2006/customXml" ds:itemID="{8100457D-2E63-47E0-9395-13220F78B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80694d95-66a9-4d6f-a1a7-86a2c6f2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3219</Characters>
  <Application>Microsoft Office Word</Application>
  <DocSecurity>0</DocSecurity>
  <Lines>146</Lines>
  <Paragraphs>110</Paragraphs>
  <ScaleCrop>false</ScaleCrop>
  <HeadingPairs>
    <vt:vector size="2" baseType="variant">
      <vt:variant>
        <vt:lpstr>Title</vt:lpstr>
      </vt:variant>
      <vt:variant>
        <vt:i4>1</vt:i4>
      </vt:variant>
    </vt:vector>
  </HeadingPairs>
  <TitlesOfParts>
    <vt:vector size="1" baseType="lpstr">
      <vt:lpstr>Firescope BoD Errata</vt:lpstr>
    </vt:vector>
  </TitlesOfParts>
  <Company>State of California</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Firescope BoD Errata</dc:title>
  <dc:subject/>
  <dc:creator>Kathryn Chin</dc:creator>
  <cp:keywords/>
  <dc:description/>
  <cp:lastModifiedBy>Lopez, Lori@CalOES</cp:lastModifiedBy>
  <cp:revision>2</cp:revision>
  <dcterms:created xsi:type="dcterms:W3CDTF">2019-01-08T01:53:00Z</dcterms:created>
  <dcterms:modified xsi:type="dcterms:W3CDTF">2019-01-08T01:53:00Z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0x010100A3C0AE248FC7AE4A8F6A9800E77547E60100F806D95A189A8D4A90262832F4E2BA4B</vt:lpwstr>
  </property>
  <property fmtid="{D5CDD505-2E9C-101B-9397-08002B2CF9AE}" pid="3" name="oesDivision">
    <vt:lpwstr>48;#Fire ＆ Rescue|8956b78c-ade5-4aa1-b9a6-2981aed508bc</vt:lpwstr>
  </property>
</Properties>
</file>