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A76A07" w14:textId="77777777" w:rsidR="00FC215A" w:rsidRPr="00D92E29" w:rsidRDefault="00FC215A" w:rsidP="00D92E29">
      <w:pPr>
        <w:pStyle w:val="Heading1"/>
        <w:spacing w:after="240"/>
        <w:ind w:left="-90" w:right="-720"/>
        <w:rPr>
          <w:rFonts w:ascii="Times New Roman" w:eastAsia="Times New Roman" w:hAnsi="Times New Roman" w:cs="Times New Roman"/>
          <w:b/>
          <w:color w:val="000000" w:themeColor="text1"/>
          <w:sz w:val="48"/>
          <w:szCs w:val="48"/>
        </w:rPr>
      </w:pPr>
      <w:r w:rsidRPr="00D92E29">
        <w:rPr>
          <w:rFonts w:ascii="Times New Roman" w:eastAsia="Times New Roman" w:hAnsi="Times New Roman" w:cs="Times New Roman"/>
          <w:b/>
          <w:color w:val="000000" w:themeColor="text1"/>
          <w:sz w:val="48"/>
          <w:szCs w:val="48"/>
        </w:rPr>
        <w:t>Using NVDA to Evaluate Web Accessibility</w:t>
      </w:r>
    </w:p>
    <w:p w14:paraId="2EA76A08" w14:textId="3E7D5100" w:rsidR="00FC215A" w:rsidRPr="00FC215A" w:rsidRDefault="00FC215A" w:rsidP="00D92E29">
      <w:pPr>
        <w:pStyle w:val="BodyText"/>
        <w:spacing w:after="240"/>
        <w:rPr>
          <w:rFonts w:ascii="Times New Roman" w:eastAsia="Times New Roman" w:hAnsi="Times New Roman" w:cs="Times New Roman"/>
          <w:sz w:val="24"/>
          <w:szCs w:val="24"/>
        </w:rPr>
      </w:pPr>
      <w:r w:rsidRPr="00FC215A">
        <w:rPr>
          <w:rFonts w:ascii="Times New Roman" w:eastAsia="Times New Roman" w:hAnsi="Times New Roman" w:cs="Times New Roman"/>
          <w:sz w:val="24"/>
          <w:szCs w:val="24"/>
        </w:rPr>
        <w:t xml:space="preserve">You are here: </w:t>
      </w:r>
      <w:hyperlink r:id="rId8" w:tooltip="http://webaim.org/" w:history="1">
        <w:r w:rsidRPr="00FC215A">
          <w:rPr>
            <w:rFonts w:ascii="Times New Roman" w:eastAsia="Times New Roman" w:hAnsi="Times New Roman" w:cs="Times New Roman"/>
            <w:color w:val="0000FF"/>
            <w:sz w:val="24"/>
            <w:szCs w:val="24"/>
            <w:u w:val="single"/>
          </w:rPr>
          <w:t>Home</w:t>
        </w:r>
      </w:hyperlink>
      <w:r w:rsidRPr="00FC215A">
        <w:rPr>
          <w:rFonts w:ascii="Times New Roman" w:eastAsia="Times New Roman" w:hAnsi="Times New Roman" w:cs="Times New Roman"/>
          <w:sz w:val="24"/>
          <w:szCs w:val="24"/>
        </w:rPr>
        <w:t xml:space="preserve"> &gt; </w:t>
      </w:r>
      <w:hyperlink r:id="rId9" w:tooltip="http://webaim.org/articles/" w:history="1">
        <w:r w:rsidRPr="00FC215A">
          <w:rPr>
            <w:rFonts w:ascii="Times New Roman" w:eastAsia="Times New Roman" w:hAnsi="Times New Roman" w:cs="Times New Roman"/>
            <w:color w:val="0000FF"/>
            <w:sz w:val="24"/>
            <w:szCs w:val="24"/>
            <w:u w:val="single"/>
          </w:rPr>
          <w:t>Articles</w:t>
        </w:r>
      </w:hyperlink>
      <w:r w:rsidRPr="00FC215A">
        <w:rPr>
          <w:rFonts w:ascii="Times New Roman" w:eastAsia="Times New Roman" w:hAnsi="Times New Roman" w:cs="Times New Roman"/>
          <w:sz w:val="24"/>
          <w:szCs w:val="24"/>
        </w:rPr>
        <w:t xml:space="preserve"> &gt; Using NVDA to Evaluate Web Accessibility</w:t>
      </w:r>
    </w:p>
    <w:p w14:paraId="2EA76A09" w14:textId="77777777" w:rsidR="00FC215A" w:rsidRPr="00D92E29" w:rsidRDefault="00FC215A" w:rsidP="00D92E29">
      <w:pPr>
        <w:pStyle w:val="Heading2"/>
        <w:spacing w:after="240"/>
        <w:rPr>
          <w:rFonts w:ascii="Times New Roman" w:eastAsia="Times New Roman" w:hAnsi="Times New Roman" w:cs="Times New Roman"/>
          <w:b/>
          <w:color w:val="000000" w:themeColor="text1"/>
          <w:sz w:val="36"/>
          <w:szCs w:val="36"/>
        </w:rPr>
      </w:pPr>
      <w:r w:rsidRPr="00D92E29">
        <w:rPr>
          <w:rFonts w:ascii="Times New Roman" w:eastAsia="Times New Roman" w:hAnsi="Times New Roman" w:cs="Times New Roman"/>
          <w:b/>
          <w:color w:val="000000" w:themeColor="text1"/>
          <w:sz w:val="36"/>
          <w:szCs w:val="36"/>
        </w:rPr>
        <w:t>Article Contents</w:t>
      </w:r>
    </w:p>
    <w:p w14:paraId="2EA76A0A" w14:textId="77777777" w:rsidR="00FC215A" w:rsidRPr="00D92E29" w:rsidRDefault="00FC215A" w:rsidP="00D92E29">
      <w:pPr>
        <w:pStyle w:val="BodyText"/>
        <w:spacing w:after="240"/>
        <w:rPr>
          <w:rFonts w:ascii="Times New Roman" w:hAnsi="Times New Roman" w:cs="Times New Roman"/>
        </w:rPr>
      </w:pPr>
      <w:r w:rsidRPr="00D92E29">
        <w:rPr>
          <w:rFonts w:ascii="Times New Roman" w:hAnsi="Times New Roman" w:cs="Times New Roman"/>
          <w:sz w:val="24"/>
          <w:szCs w:val="24"/>
        </w:rPr>
        <w:t>The following list is a table of contents for this page. To skip this list in NVDA, press H to navigate to the next heading</w:t>
      </w:r>
      <w:r w:rsidRPr="00D92E29">
        <w:rPr>
          <w:rFonts w:ascii="Times New Roman" w:hAnsi="Times New Roman" w:cs="Times New Roman"/>
        </w:rPr>
        <w:t>.</w:t>
      </w:r>
    </w:p>
    <w:p w14:paraId="2EA76A0B" w14:textId="7592ADB8" w:rsidR="00FC215A" w:rsidRPr="00D92E29" w:rsidRDefault="00D92E29" w:rsidP="00CE3CA8">
      <w:pPr>
        <w:pStyle w:val="ListNumber"/>
        <w:spacing w:after="0" w:line="240" w:lineRule="auto"/>
        <w:contextualSpacing w:val="0"/>
        <w:rPr>
          <w:rStyle w:val="Hyperlink"/>
          <w:rFonts w:ascii="Times New Roman" w:eastAsia="Times New Roman" w:hAnsi="Times New Roman" w:cs="Times New Roman"/>
          <w:color w:val="0000FF"/>
          <w:sz w:val="24"/>
          <w:szCs w:val="24"/>
        </w:rPr>
      </w:pPr>
      <w:r w:rsidRPr="00D92E29">
        <w:rPr>
          <w:color w:val="0000FF"/>
        </w:rPr>
        <w:fldChar w:fldCharType="begin"/>
      </w:r>
      <w:r w:rsidRPr="00D92E29">
        <w:rPr>
          <w:color w:val="0000FF"/>
        </w:rPr>
        <w:instrText xml:space="preserve"> HYPERLINK "http://webaim.org/articles/nvda/" \l "intro" \o "http://webaim.org/articles/nvda/#intro" </w:instrText>
      </w:r>
      <w:r w:rsidRPr="00D92E29">
        <w:rPr>
          <w:color w:val="0000FF"/>
        </w:rPr>
        <w:fldChar w:fldCharType="separate"/>
      </w:r>
      <w:r w:rsidR="00FC215A" w:rsidRPr="00D92E29">
        <w:rPr>
          <w:rStyle w:val="Hyperlink"/>
          <w:rFonts w:ascii="Times New Roman" w:eastAsia="Times New Roman" w:hAnsi="Times New Roman" w:cs="Times New Roman"/>
          <w:color w:val="0000FF"/>
          <w:sz w:val="24"/>
          <w:szCs w:val="24"/>
        </w:rPr>
        <w:t>Introduction</w:t>
      </w:r>
    </w:p>
    <w:p w14:paraId="2EA76A0C" w14:textId="5B0F4576" w:rsidR="00FC215A" w:rsidRPr="00D92E29" w:rsidRDefault="00D92E29" w:rsidP="00CE3CA8">
      <w:pPr>
        <w:pStyle w:val="ListNumber"/>
        <w:tabs>
          <w:tab w:val="num" w:pos="360"/>
        </w:tabs>
        <w:spacing w:after="0" w:line="240" w:lineRule="auto"/>
        <w:contextualSpacing w:val="0"/>
        <w:rPr>
          <w:rStyle w:val="Hyperlink"/>
          <w:rFonts w:ascii="Times New Roman" w:eastAsia="Times New Roman" w:hAnsi="Times New Roman" w:cs="Times New Roman"/>
          <w:color w:val="0000FF"/>
          <w:sz w:val="24"/>
          <w:szCs w:val="24"/>
        </w:rPr>
      </w:pPr>
      <w:r w:rsidRPr="00D92E29">
        <w:rPr>
          <w:rFonts w:ascii="Times New Roman" w:eastAsia="Times New Roman" w:hAnsi="Times New Roman" w:cs="Times New Roman"/>
          <w:color w:val="0000FF"/>
          <w:sz w:val="24"/>
          <w:szCs w:val="24"/>
          <w:u w:val="single"/>
        </w:rPr>
        <w:fldChar w:fldCharType="end"/>
      </w:r>
      <w:r w:rsidRPr="00D92E29">
        <w:rPr>
          <w:rFonts w:ascii="Times New Roman" w:eastAsia="Times New Roman" w:hAnsi="Times New Roman" w:cs="Times New Roman"/>
          <w:color w:val="0000FF"/>
          <w:sz w:val="24"/>
          <w:szCs w:val="24"/>
          <w:u w:val="single"/>
        </w:rPr>
        <w:fldChar w:fldCharType="begin"/>
      </w:r>
      <w:r w:rsidRPr="00D92E29">
        <w:rPr>
          <w:rFonts w:ascii="Times New Roman" w:eastAsia="Times New Roman" w:hAnsi="Times New Roman" w:cs="Times New Roman"/>
          <w:color w:val="0000FF"/>
          <w:sz w:val="24"/>
          <w:szCs w:val="24"/>
          <w:u w:val="single"/>
        </w:rPr>
        <w:instrText xml:space="preserve"> HYPERLINK "http://webaim.org/articles/nvda/" \l "getting" \o "http://webaim.org/articles/nvda/#getting" </w:instrText>
      </w:r>
      <w:r w:rsidRPr="00D92E29">
        <w:rPr>
          <w:rFonts w:ascii="Times New Roman" w:eastAsia="Times New Roman" w:hAnsi="Times New Roman" w:cs="Times New Roman"/>
          <w:color w:val="0000FF"/>
          <w:sz w:val="24"/>
          <w:szCs w:val="24"/>
          <w:u w:val="single"/>
        </w:rPr>
        <w:fldChar w:fldCharType="separate"/>
      </w:r>
      <w:r w:rsidR="00FC215A" w:rsidRPr="00D92E29">
        <w:rPr>
          <w:rStyle w:val="Hyperlink"/>
          <w:rFonts w:ascii="Times New Roman" w:eastAsia="Times New Roman" w:hAnsi="Times New Roman" w:cs="Times New Roman"/>
          <w:color w:val="0000FF"/>
          <w:sz w:val="24"/>
          <w:szCs w:val="24"/>
        </w:rPr>
        <w:t>Getting Started</w:t>
      </w:r>
    </w:p>
    <w:p w14:paraId="2EA76A0D" w14:textId="08A90CF9" w:rsidR="00FC215A" w:rsidRPr="00D92E29" w:rsidRDefault="00D92E29" w:rsidP="00CE3CA8">
      <w:pPr>
        <w:pStyle w:val="ListNumber"/>
        <w:tabs>
          <w:tab w:val="num" w:pos="360"/>
        </w:tabs>
        <w:spacing w:after="0" w:line="240" w:lineRule="auto"/>
        <w:contextualSpacing w:val="0"/>
        <w:rPr>
          <w:rStyle w:val="Hyperlink"/>
          <w:rFonts w:ascii="Times New Roman" w:eastAsia="Times New Roman" w:hAnsi="Times New Roman" w:cs="Times New Roman"/>
          <w:color w:val="0000FF"/>
          <w:sz w:val="24"/>
          <w:szCs w:val="24"/>
        </w:rPr>
      </w:pPr>
      <w:r w:rsidRPr="00D92E29">
        <w:rPr>
          <w:rFonts w:ascii="Times New Roman" w:eastAsia="Times New Roman" w:hAnsi="Times New Roman" w:cs="Times New Roman"/>
          <w:color w:val="0000FF"/>
          <w:sz w:val="24"/>
          <w:szCs w:val="24"/>
          <w:u w:val="single"/>
        </w:rPr>
        <w:fldChar w:fldCharType="end"/>
      </w:r>
      <w:r w:rsidRPr="00D92E29">
        <w:rPr>
          <w:rFonts w:ascii="Times New Roman" w:eastAsia="Times New Roman" w:hAnsi="Times New Roman" w:cs="Times New Roman"/>
          <w:color w:val="0000FF"/>
          <w:sz w:val="24"/>
          <w:szCs w:val="24"/>
          <w:u w:val="single"/>
        </w:rPr>
        <w:fldChar w:fldCharType="begin"/>
      </w:r>
      <w:r w:rsidRPr="00D92E29">
        <w:rPr>
          <w:rFonts w:ascii="Times New Roman" w:eastAsia="Times New Roman" w:hAnsi="Times New Roman" w:cs="Times New Roman"/>
          <w:color w:val="0000FF"/>
          <w:sz w:val="24"/>
          <w:szCs w:val="24"/>
          <w:u w:val="single"/>
        </w:rPr>
        <w:instrText xml:space="preserve"> HYPERLINK "http://webaim.org/articles/nvda/" \l "reading" \o "http://webaim.org/articles/nvda/#reading" </w:instrText>
      </w:r>
      <w:r w:rsidRPr="00D92E29">
        <w:rPr>
          <w:rFonts w:ascii="Times New Roman" w:eastAsia="Times New Roman" w:hAnsi="Times New Roman" w:cs="Times New Roman"/>
          <w:color w:val="0000FF"/>
          <w:sz w:val="24"/>
          <w:szCs w:val="24"/>
          <w:u w:val="single"/>
        </w:rPr>
        <w:fldChar w:fldCharType="separate"/>
      </w:r>
      <w:r w:rsidR="00FC215A" w:rsidRPr="00D92E29">
        <w:rPr>
          <w:rStyle w:val="Hyperlink"/>
          <w:rFonts w:ascii="Times New Roman" w:eastAsia="Times New Roman" w:hAnsi="Times New Roman" w:cs="Times New Roman"/>
          <w:color w:val="0000FF"/>
          <w:sz w:val="24"/>
          <w:szCs w:val="24"/>
        </w:rPr>
        <w:t>Reading</w:t>
      </w:r>
    </w:p>
    <w:p w14:paraId="2EA76A0E" w14:textId="1D2C1756" w:rsidR="00FC215A" w:rsidRPr="00D92E29" w:rsidRDefault="00D92E29" w:rsidP="00CE3CA8">
      <w:pPr>
        <w:pStyle w:val="ListNumber"/>
        <w:tabs>
          <w:tab w:val="num" w:pos="360"/>
        </w:tabs>
        <w:spacing w:after="0" w:line="240" w:lineRule="auto"/>
        <w:contextualSpacing w:val="0"/>
        <w:rPr>
          <w:rStyle w:val="Hyperlink"/>
          <w:rFonts w:ascii="Times New Roman" w:eastAsia="Times New Roman" w:hAnsi="Times New Roman" w:cs="Times New Roman"/>
          <w:color w:val="0000FF"/>
          <w:sz w:val="24"/>
          <w:szCs w:val="24"/>
        </w:rPr>
      </w:pPr>
      <w:r w:rsidRPr="00D92E29">
        <w:rPr>
          <w:rFonts w:ascii="Times New Roman" w:eastAsia="Times New Roman" w:hAnsi="Times New Roman" w:cs="Times New Roman"/>
          <w:color w:val="0000FF"/>
          <w:sz w:val="24"/>
          <w:szCs w:val="24"/>
          <w:u w:val="single"/>
        </w:rPr>
        <w:fldChar w:fldCharType="end"/>
      </w:r>
      <w:r w:rsidRPr="00D92E29">
        <w:rPr>
          <w:rFonts w:ascii="Times New Roman" w:eastAsia="Times New Roman" w:hAnsi="Times New Roman" w:cs="Times New Roman"/>
          <w:color w:val="0000FF"/>
          <w:sz w:val="24"/>
          <w:szCs w:val="24"/>
          <w:u w:val="single"/>
        </w:rPr>
        <w:fldChar w:fldCharType="begin"/>
      </w:r>
      <w:r w:rsidRPr="00D92E29">
        <w:rPr>
          <w:rFonts w:ascii="Times New Roman" w:eastAsia="Times New Roman" w:hAnsi="Times New Roman" w:cs="Times New Roman"/>
          <w:color w:val="0000FF"/>
          <w:sz w:val="24"/>
          <w:szCs w:val="24"/>
          <w:u w:val="single"/>
        </w:rPr>
        <w:instrText xml:space="preserve"> HYPERLINK "http://webaim.org/articles/nvda/" \l "navigation" \o "http://webaim.org/articles/nvda/#navigation" </w:instrText>
      </w:r>
      <w:r w:rsidRPr="00D92E29">
        <w:rPr>
          <w:rFonts w:ascii="Times New Roman" w:eastAsia="Times New Roman" w:hAnsi="Times New Roman" w:cs="Times New Roman"/>
          <w:color w:val="0000FF"/>
          <w:sz w:val="24"/>
          <w:szCs w:val="24"/>
          <w:u w:val="single"/>
        </w:rPr>
        <w:fldChar w:fldCharType="separate"/>
      </w:r>
      <w:r w:rsidR="00FC215A" w:rsidRPr="00D92E29">
        <w:rPr>
          <w:rStyle w:val="Hyperlink"/>
          <w:rFonts w:ascii="Times New Roman" w:eastAsia="Times New Roman" w:hAnsi="Times New Roman" w:cs="Times New Roman"/>
          <w:color w:val="0000FF"/>
          <w:sz w:val="24"/>
          <w:szCs w:val="24"/>
        </w:rPr>
        <w:t xml:space="preserve">Navigation </w:t>
      </w:r>
    </w:p>
    <w:p w14:paraId="2EA76A0F" w14:textId="5353CBF5" w:rsidR="00FC215A" w:rsidRPr="00D92E29" w:rsidRDefault="00D92E29" w:rsidP="00CE3CA8">
      <w:pPr>
        <w:pStyle w:val="ListNumber2"/>
        <w:tabs>
          <w:tab w:val="clear" w:pos="720"/>
          <w:tab w:val="num" w:pos="360"/>
          <w:tab w:val="num" w:pos="900"/>
        </w:tabs>
        <w:spacing w:after="0" w:line="240" w:lineRule="auto"/>
        <w:ind w:firstLine="360"/>
        <w:contextualSpacing w:val="0"/>
        <w:rPr>
          <w:rStyle w:val="Hyperlink"/>
          <w:rFonts w:ascii="Times New Roman" w:eastAsia="Times New Roman" w:hAnsi="Times New Roman" w:cs="Times New Roman"/>
          <w:color w:val="0000FF"/>
          <w:sz w:val="24"/>
          <w:szCs w:val="24"/>
        </w:rPr>
      </w:pPr>
      <w:r w:rsidRPr="00D92E29">
        <w:rPr>
          <w:rFonts w:ascii="Times New Roman" w:eastAsia="Times New Roman" w:hAnsi="Times New Roman" w:cs="Times New Roman"/>
          <w:color w:val="0000FF"/>
          <w:sz w:val="24"/>
          <w:szCs w:val="24"/>
          <w:u w:val="single"/>
        </w:rPr>
        <w:fldChar w:fldCharType="end"/>
      </w:r>
      <w:r w:rsidRPr="00D92E29">
        <w:rPr>
          <w:rFonts w:ascii="Times New Roman" w:eastAsia="Times New Roman" w:hAnsi="Times New Roman" w:cs="Times New Roman"/>
          <w:color w:val="0000FF"/>
          <w:sz w:val="24"/>
          <w:szCs w:val="24"/>
          <w:u w:val="single"/>
        </w:rPr>
        <w:fldChar w:fldCharType="begin"/>
      </w:r>
      <w:r w:rsidRPr="00D92E29">
        <w:rPr>
          <w:rFonts w:ascii="Times New Roman" w:eastAsia="Times New Roman" w:hAnsi="Times New Roman" w:cs="Times New Roman"/>
          <w:color w:val="0000FF"/>
          <w:sz w:val="24"/>
          <w:szCs w:val="24"/>
          <w:u w:val="single"/>
        </w:rPr>
        <w:instrText xml:space="preserve"> HYPERLINK "http://webaim.org/articles/nvda/" \l "quick" \o "http://webaim.org/articles/nvda/#quick" </w:instrText>
      </w:r>
      <w:r w:rsidRPr="00D92E29">
        <w:rPr>
          <w:rFonts w:ascii="Times New Roman" w:eastAsia="Times New Roman" w:hAnsi="Times New Roman" w:cs="Times New Roman"/>
          <w:color w:val="0000FF"/>
          <w:sz w:val="24"/>
          <w:szCs w:val="24"/>
          <w:u w:val="single"/>
        </w:rPr>
        <w:fldChar w:fldCharType="separate"/>
      </w:r>
      <w:r w:rsidR="00FC215A" w:rsidRPr="00D92E29">
        <w:rPr>
          <w:rStyle w:val="Hyperlink"/>
          <w:rFonts w:ascii="Times New Roman" w:eastAsia="Times New Roman" w:hAnsi="Times New Roman" w:cs="Times New Roman"/>
          <w:color w:val="0000FF"/>
          <w:sz w:val="24"/>
          <w:szCs w:val="24"/>
        </w:rPr>
        <w:t>Quick Keys</w:t>
      </w:r>
    </w:p>
    <w:p w14:paraId="2EA76A10" w14:textId="353EA0DA" w:rsidR="00FC215A" w:rsidRPr="00D92E29" w:rsidRDefault="00D92E29" w:rsidP="00CE3CA8">
      <w:pPr>
        <w:pStyle w:val="ListNumber2"/>
        <w:tabs>
          <w:tab w:val="clear" w:pos="720"/>
          <w:tab w:val="num" w:pos="360"/>
          <w:tab w:val="num" w:pos="900"/>
        </w:tabs>
        <w:spacing w:after="0" w:line="240" w:lineRule="auto"/>
        <w:ind w:firstLine="360"/>
        <w:contextualSpacing w:val="0"/>
        <w:rPr>
          <w:rFonts w:ascii="Times New Roman" w:eastAsia="Times New Roman" w:hAnsi="Times New Roman" w:cs="Times New Roman"/>
          <w:color w:val="0000FF"/>
          <w:sz w:val="24"/>
          <w:szCs w:val="24"/>
          <w:u w:val="single"/>
        </w:rPr>
      </w:pPr>
      <w:r w:rsidRPr="00D92E29">
        <w:rPr>
          <w:rFonts w:ascii="Times New Roman" w:eastAsia="Times New Roman" w:hAnsi="Times New Roman" w:cs="Times New Roman"/>
          <w:color w:val="0000FF"/>
          <w:sz w:val="24"/>
          <w:szCs w:val="24"/>
          <w:u w:val="single"/>
        </w:rPr>
        <w:fldChar w:fldCharType="end"/>
      </w:r>
      <w:r w:rsidR="00FC215A" w:rsidRPr="00D92E29">
        <w:rPr>
          <w:rFonts w:ascii="Times New Roman" w:eastAsia="Times New Roman" w:hAnsi="Times New Roman" w:cs="Times New Roman"/>
          <w:color w:val="0000FF"/>
          <w:sz w:val="24"/>
          <w:szCs w:val="24"/>
          <w:u w:val="single"/>
        </w:rPr>
        <w:t>Other Navigation Shortcuts</w:t>
      </w:r>
    </w:p>
    <w:p w14:paraId="2EA76A11" w14:textId="656D16A9" w:rsidR="00FC215A" w:rsidRPr="00CE3CA8" w:rsidRDefault="00FC215A" w:rsidP="00CE3CA8">
      <w:pPr>
        <w:pStyle w:val="ListNumber"/>
        <w:spacing w:after="0" w:line="240" w:lineRule="auto"/>
        <w:contextualSpacing w:val="0"/>
        <w:rPr>
          <w:rFonts w:ascii="Times New Roman" w:eastAsia="Times New Roman" w:hAnsi="Times New Roman" w:cs="Times New Roman"/>
          <w:color w:val="0000FF"/>
          <w:sz w:val="24"/>
          <w:szCs w:val="24"/>
        </w:rPr>
      </w:pPr>
      <w:r w:rsidRPr="00CE3CA8">
        <w:rPr>
          <w:rFonts w:ascii="Times New Roman" w:eastAsia="Times New Roman" w:hAnsi="Times New Roman" w:cs="Times New Roman"/>
          <w:color w:val="0000FF"/>
          <w:sz w:val="24"/>
          <w:szCs w:val="24"/>
        </w:rPr>
        <w:t>Images</w:t>
      </w:r>
    </w:p>
    <w:p w14:paraId="2EA76A12" w14:textId="3B26B432" w:rsidR="00FC215A" w:rsidRPr="00CE3CA8" w:rsidRDefault="00D92E29" w:rsidP="00CE3CA8">
      <w:pPr>
        <w:pStyle w:val="ListNumber"/>
        <w:spacing w:after="0" w:line="240" w:lineRule="auto"/>
        <w:contextualSpacing w:val="0"/>
        <w:rPr>
          <w:rStyle w:val="Hyperlink"/>
          <w:rFonts w:ascii="Times New Roman" w:eastAsia="Times New Roman" w:hAnsi="Times New Roman" w:cs="Times New Roman"/>
          <w:color w:val="0000FF"/>
          <w:sz w:val="24"/>
          <w:szCs w:val="24"/>
        </w:rPr>
      </w:pPr>
      <w:r w:rsidRPr="00CE3CA8">
        <w:rPr>
          <w:color w:val="0000FF"/>
        </w:rPr>
        <w:fldChar w:fldCharType="begin"/>
      </w:r>
      <w:r w:rsidRPr="00CE3CA8">
        <w:rPr>
          <w:color w:val="0000FF"/>
        </w:rPr>
        <w:instrText xml:space="preserve"> HYPERLINK "http://webaim.org/articles/nvda/" \l "tables" \o "http://webaim.org/articles/nvda/#tables" </w:instrText>
      </w:r>
      <w:r w:rsidRPr="00CE3CA8">
        <w:rPr>
          <w:color w:val="0000FF"/>
        </w:rPr>
        <w:fldChar w:fldCharType="separate"/>
      </w:r>
      <w:r w:rsidR="00FC215A" w:rsidRPr="00CE3CA8">
        <w:rPr>
          <w:rStyle w:val="Hyperlink"/>
          <w:rFonts w:ascii="Times New Roman" w:eastAsia="Times New Roman" w:hAnsi="Times New Roman" w:cs="Times New Roman"/>
          <w:color w:val="0000FF"/>
          <w:sz w:val="24"/>
          <w:szCs w:val="24"/>
        </w:rPr>
        <w:t>Data Tables</w:t>
      </w:r>
    </w:p>
    <w:p w14:paraId="2EA76A13" w14:textId="54BEFFE8" w:rsidR="00FC215A" w:rsidRPr="00CE3CA8" w:rsidRDefault="00D92E29" w:rsidP="00CE3CA8">
      <w:pPr>
        <w:pStyle w:val="ListNumber"/>
        <w:spacing w:after="0" w:line="240" w:lineRule="auto"/>
        <w:ind w:left="450" w:hanging="90"/>
        <w:contextualSpacing w:val="0"/>
        <w:rPr>
          <w:rStyle w:val="Hyperlink"/>
          <w:rFonts w:ascii="Times New Roman" w:eastAsia="Times New Roman" w:hAnsi="Times New Roman" w:cs="Times New Roman"/>
          <w:color w:val="0000FF"/>
          <w:sz w:val="24"/>
          <w:szCs w:val="24"/>
        </w:rPr>
      </w:pPr>
      <w:r w:rsidRPr="00CE3CA8">
        <w:rPr>
          <w:rFonts w:ascii="Times New Roman" w:eastAsia="Times New Roman" w:hAnsi="Times New Roman" w:cs="Times New Roman"/>
          <w:color w:val="0000FF"/>
          <w:sz w:val="24"/>
          <w:szCs w:val="24"/>
          <w:u w:val="single"/>
        </w:rPr>
        <w:fldChar w:fldCharType="end"/>
      </w:r>
      <w:r w:rsidRPr="00CE3CA8">
        <w:rPr>
          <w:rFonts w:ascii="Times New Roman" w:eastAsia="Times New Roman" w:hAnsi="Times New Roman" w:cs="Times New Roman"/>
          <w:color w:val="0000FF"/>
          <w:sz w:val="24"/>
          <w:szCs w:val="24"/>
          <w:u w:val="single"/>
        </w:rPr>
        <w:fldChar w:fldCharType="begin"/>
      </w:r>
      <w:r w:rsidRPr="00CE3CA8">
        <w:rPr>
          <w:rFonts w:ascii="Times New Roman" w:eastAsia="Times New Roman" w:hAnsi="Times New Roman" w:cs="Times New Roman"/>
          <w:color w:val="0000FF"/>
          <w:sz w:val="24"/>
          <w:szCs w:val="24"/>
          <w:u w:val="single"/>
        </w:rPr>
        <w:instrText xml:space="preserve"> HYPERLINK "http://webaim.org/articles/nvda/" \l "forms" \o "http://webaim.org/articles/nvda/#forms" </w:instrText>
      </w:r>
      <w:r w:rsidRPr="00CE3CA8">
        <w:rPr>
          <w:rFonts w:ascii="Times New Roman" w:eastAsia="Times New Roman" w:hAnsi="Times New Roman" w:cs="Times New Roman"/>
          <w:color w:val="0000FF"/>
          <w:sz w:val="24"/>
          <w:szCs w:val="24"/>
          <w:u w:val="single"/>
        </w:rPr>
        <w:fldChar w:fldCharType="separate"/>
      </w:r>
      <w:r w:rsidR="00FC215A" w:rsidRPr="00CE3CA8">
        <w:rPr>
          <w:rStyle w:val="Hyperlink"/>
          <w:rFonts w:ascii="Times New Roman" w:eastAsia="Times New Roman" w:hAnsi="Times New Roman" w:cs="Times New Roman"/>
          <w:color w:val="0000FF"/>
          <w:sz w:val="24"/>
          <w:szCs w:val="24"/>
        </w:rPr>
        <w:t>Forms</w:t>
      </w:r>
    </w:p>
    <w:p w14:paraId="2EA76A14" w14:textId="1D3CA86E" w:rsidR="00FC215A" w:rsidRPr="00CE3CA8" w:rsidRDefault="00D92E29" w:rsidP="00CE3CA8">
      <w:pPr>
        <w:pStyle w:val="ListNumber"/>
        <w:spacing w:after="240" w:line="240" w:lineRule="auto"/>
        <w:ind w:left="446" w:hanging="86"/>
        <w:contextualSpacing w:val="0"/>
        <w:rPr>
          <w:rStyle w:val="Hyperlink"/>
          <w:rFonts w:ascii="Times New Roman" w:eastAsia="Times New Roman" w:hAnsi="Times New Roman" w:cs="Times New Roman"/>
          <w:color w:val="0000FF"/>
          <w:sz w:val="24"/>
          <w:szCs w:val="24"/>
        </w:rPr>
      </w:pPr>
      <w:r w:rsidRPr="00CE3CA8">
        <w:rPr>
          <w:rFonts w:ascii="Times New Roman" w:eastAsia="Times New Roman" w:hAnsi="Times New Roman" w:cs="Times New Roman"/>
          <w:color w:val="0000FF"/>
          <w:sz w:val="24"/>
          <w:szCs w:val="24"/>
          <w:u w:val="single"/>
        </w:rPr>
        <w:fldChar w:fldCharType="end"/>
      </w:r>
      <w:r w:rsidRPr="00CE3CA8">
        <w:rPr>
          <w:rFonts w:ascii="Times New Roman" w:eastAsia="Times New Roman" w:hAnsi="Times New Roman" w:cs="Times New Roman"/>
          <w:color w:val="0000FF"/>
          <w:sz w:val="24"/>
          <w:szCs w:val="24"/>
          <w:u w:val="single"/>
        </w:rPr>
        <w:fldChar w:fldCharType="begin"/>
      </w:r>
      <w:r w:rsidRPr="00CE3CA8">
        <w:rPr>
          <w:rFonts w:ascii="Times New Roman" w:eastAsia="Times New Roman" w:hAnsi="Times New Roman" w:cs="Times New Roman"/>
          <w:color w:val="0000FF"/>
          <w:sz w:val="24"/>
          <w:szCs w:val="24"/>
          <w:u w:val="single"/>
        </w:rPr>
        <w:instrText xml:space="preserve"> HYPERLINK "http://webaim.org/articles/nvda/" \l "practice" \o "http://webaim.org/articles/nvda/#practice" </w:instrText>
      </w:r>
      <w:r w:rsidRPr="00CE3CA8">
        <w:rPr>
          <w:rFonts w:ascii="Times New Roman" w:eastAsia="Times New Roman" w:hAnsi="Times New Roman" w:cs="Times New Roman"/>
          <w:color w:val="0000FF"/>
          <w:sz w:val="24"/>
          <w:szCs w:val="24"/>
          <w:u w:val="single"/>
        </w:rPr>
        <w:fldChar w:fldCharType="separate"/>
      </w:r>
      <w:r w:rsidR="00FC215A" w:rsidRPr="00CE3CA8">
        <w:rPr>
          <w:rStyle w:val="Hyperlink"/>
          <w:rFonts w:ascii="Times New Roman" w:eastAsia="Times New Roman" w:hAnsi="Times New Roman" w:cs="Times New Roman"/>
          <w:color w:val="0000FF"/>
          <w:sz w:val="24"/>
          <w:szCs w:val="24"/>
        </w:rPr>
        <w:t>Practice</w:t>
      </w:r>
    </w:p>
    <w:p w14:paraId="2EA76A15" w14:textId="1E5315BE" w:rsidR="00FC215A" w:rsidRPr="00CE3CA8" w:rsidRDefault="00D92E29" w:rsidP="00CE3CA8">
      <w:pPr>
        <w:pStyle w:val="Heading2"/>
        <w:spacing w:after="240"/>
        <w:ind w:right="-360"/>
        <w:rPr>
          <w:rFonts w:ascii="Times New Roman" w:eastAsia="Times New Roman" w:hAnsi="Times New Roman" w:cs="Times New Roman"/>
          <w:b/>
          <w:color w:val="auto"/>
          <w:sz w:val="36"/>
          <w:szCs w:val="36"/>
        </w:rPr>
      </w:pPr>
      <w:r w:rsidRPr="00CE3CA8">
        <w:rPr>
          <w:rFonts w:eastAsia="Times New Roman"/>
          <w:color w:val="0000FF"/>
          <w:sz w:val="24"/>
          <w:szCs w:val="24"/>
          <w:u w:val="single"/>
        </w:rPr>
        <w:fldChar w:fldCharType="end"/>
      </w:r>
      <w:r w:rsidR="00FC215A" w:rsidRPr="00CE3CA8">
        <w:rPr>
          <w:rFonts w:ascii="Times New Roman" w:eastAsia="Times New Roman" w:hAnsi="Times New Roman" w:cs="Times New Roman"/>
          <w:b/>
          <w:color w:val="auto"/>
          <w:sz w:val="36"/>
          <w:szCs w:val="36"/>
        </w:rPr>
        <w:t>Introduction</w:t>
      </w:r>
    </w:p>
    <w:p w14:paraId="2EA76A16" w14:textId="0204B25B" w:rsidR="00FC215A" w:rsidRPr="00CE3CA8" w:rsidRDefault="00FC215A" w:rsidP="00CE3CA8">
      <w:pPr>
        <w:pStyle w:val="BodyText"/>
        <w:spacing w:after="240"/>
        <w:rPr>
          <w:rFonts w:ascii="Times New Roman" w:hAnsi="Times New Roman" w:cs="Times New Roman"/>
          <w:sz w:val="24"/>
          <w:szCs w:val="24"/>
        </w:rPr>
      </w:pPr>
      <w:r w:rsidRPr="00CE3CA8">
        <w:rPr>
          <w:rFonts w:ascii="Times New Roman" w:hAnsi="Times New Roman" w:cs="Times New Roman"/>
          <w:sz w:val="24"/>
          <w:szCs w:val="24"/>
        </w:rPr>
        <w:t xml:space="preserve">This article is designed to help users who are new to </w:t>
      </w:r>
      <w:hyperlink r:id="rId10" w:tooltip="http://www.nvda-project.org/" w:history="1">
        <w:proofErr w:type="spellStart"/>
        <w:r w:rsidRPr="00CE3CA8">
          <w:rPr>
            <w:rFonts w:ascii="Times New Roman" w:hAnsi="Times New Roman" w:cs="Times New Roman"/>
            <w:color w:val="0000FF"/>
            <w:sz w:val="24"/>
            <w:szCs w:val="24"/>
            <w:u w:val="single"/>
          </w:rPr>
          <w:t>NonVisual</w:t>
        </w:r>
        <w:proofErr w:type="spellEnd"/>
        <w:r w:rsidRPr="00CE3CA8">
          <w:rPr>
            <w:rFonts w:ascii="Times New Roman" w:hAnsi="Times New Roman" w:cs="Times New Roman"/>
            <w:color w:val="0000FF"/>
            <w:sz w:val="24"/>
            <w:szCs w:val="24"/>
            <w:u w:val="single"/>
          </w:rPr>
          <w:t xml:space="preserve"> Desktop Access (NVDA)</w:t>
        </w:r>
      </w:hyperlink>
      <w:r w:rsidRPr="00CE3CA8">
        <w:rPr>
          <w:rFonts w:ascii="Times New Roman" w:hAnsi="Times New Roman" w:cs="Times New Roman"/>
          <w:sz w:val="24"/>
          <w:szCs w:val="24"/>
        </w:rPr>
        <w:t xml:space="preserve"> learn the basic controls for testing web content, and to serve as a reference for the occasional NVDA user. </w:t>
      </w:r>
      <w:proofErr w:type="spellStart"/>
      <w:r w:rsidRPr="00CE3CA8">
        <w:rPr>
          <w:rFonts w:ascii="Times New Roman" w:hAnsi="Times New Roman" w:cs="Times New Roman"/>
          <w:sz w:val="24"/>
          <w:szCs w:val="24"/>
        </w:rPr>
        <w:t>NonVisual</w:t>
      </w:r>
      <w:proofErr w:type="spellEnd"/>
      <w:r w:rsidRPr="00CE3CA8">
        <w:rPr>
          <w:rFonts w:ascii="Times New Roman" w:hAnsi="Times New Roman" w:cs="Times New Roman"/>
          <w:sz w:val="24"/>
          <w:szCs w:val="24"/>
        </w:rPr>
        <w:t xml:space="preserve"> Desktop Access (NVDA) is a free and open source screen reader for the Microsoft Windows operating system. It supports over 20 languages and can run on any computer entirely from a USB drive with no installation.</w:t>
      </w:r>
    </w:p>
    <w:p w14:paraId="2EA76A17" w14:textId="77777777" w:rsidR="00FC215A" w:rsidRPr="00CE3CA8" w:rsidRDefault="00FC215A" w:rsidP="00CE3CA8">
      <w:pPr>
        <w:pStyle w:val="BodyText"/>
        <w:spacing w:after="240"/>
        <w:rPr>
          <w:rFonts w:ascii="Times New Roman" w:hAnsi="Times New Roman" w:cs="Times New Roman"/>
          <w:sz w:val="24"/>
          <w:szCs w:val="24"/>
        </w:rPr>
      </w:pPr>
      <w:r w:rsidRPr="00CE3CA8">
        <w:rPr>
          <w:rFonts w:ascii="Times New Roman" w:hAnsi="Times New Roman" w:cs="Times New Roman"/>
          <w:sz w:val="24"/>
          <w:szCs w:val="24"/>
        </w:rPr>
        <w:t>It is important to evaluate the accessibility of web content with a screen reader, but screen readers can be very complicated programs for the occasional user, so many people avoid them. This doesn't need to be the case. While screen readers are complicated, it is possible to test web content for accessibility without being a "power user."</w:t>
      </w:r>
    </w:p>
    <w:p w14:paraId="2EA76A18" w14:textId="77777777" w:rsidR="00FC215A" w:rsidRPr="00CE3CA8" w:rsidRDefault="00FC215A" w:rsidP="00A115BB">
      <w:pPr>
        <w:pStyle w:val="BodyText"/>
        <w:spacing w:after="240" w:line="240" w:lineRule="auto"/>
        <w:rPr>
          <w:rFonts w:ascii="Times New Roman" w:hAnsi="Times New Roman" w:cs="Times New Roman"/>
          <w:sz w:val="24"/>
          <w:szCs w:val="24"/>
        </w:rPr>
      </w:pPr>
      <w:r w:rsidRPr="00CE3CA8">
        <w:rPr>
          <w:rFonts w:ascii="Times New Roman" w:hAnsi="Times New Roman" w:cs="Times New Roman"/>
          <w:sz w:val="24"/>
          <w:szCs w:val="24"/>
        </w:rPr>
        <w:t>While reading this article, keep a few things in mind:</w:t>
      </w:r>
    </w:p>
    <w:p w14:paraId="2EA76A19" w14:textId="52FB9A97" w:rsidR="00FC215A" w:rsidRPr="00CE3CA8" w:rsidRDefault="00FC215A" w:rsidP="00CE3CA8">
      <w:pPr>
        <w:pStyle w:val="ListBullet"/>
        <w:tabs>
          <w:tab w:val="clear" w:pos="360"/>
          <w:tab w:val="left" w:pos="720"/>
          <w:tab w:val="num" w:pos="1350"/>
        </w:tabs>
        <w:spacing w:before="100" w:beforeAutospacing="1" w:after="0"/>
        <w:ind w:left="720" w:right="270"/>
        <w:jc w:val="both"/>
        <w:rPr>
          <w:rFonts w:ascii="Times New Roman" w:hAnsi="Times New Roman" w:cs="Times New Roman"/>
          <w:sz w:val="24"/>
          <w:szCs w:val="24"/>
        </w:rPr>
      </w:pPr>
      <w:r w:rsidRPr="00CE3CA8">
        <w:rPr>
          <w:rFonts w:ascii="Times New Roman" w:hAnsi="Times New Roman" w:cs="Times New Roman"/>
          <w:sz w:val="24"/>
          <w:szCs w:val="24"/>
        </w:rPr>
        <w:t xml:space="preserve">This article does not contain a comprehensive list of NVDA shortcuts. It does provide a list of the </w:t>
      </w:r>
      <w:r w:rsidRPr="00CE3CA8">
        <w:rPr>
          <w:rFonts w:ascii="Times New Roman" w:hAnsi="Times New Roman" w:cs="Times New Roman"/>
          <w:i/>
          <w:iCs/>
          <w:sz w:val="24"/>
          <w:szCs w:val="24"/>
        </w:rPr>
        <w:t>essential</w:t>
      </w:r>
      <w:r w:rsidRPr="00CE3CA8">
        <w:rPr>
          <w:rFonts w:ascii="Times New Roman" w:hAnsi="Times New Roman" w:cs="Times New Roman"/>
          <w:sz w:val="24"/>
          <w:szCs w:val="24"/>
        </w:rPr>
        <w:t xml:space="preserve"> commands that new or novice NVDA users should know. For a more comprehensive list of NVDA keyboard shortcuts, see our list of </w:t>
      </w:r>
      <w:hyperlink r:id="rId11" w:tooltip="http://webaim.org/resources/shortcuts/nvda" w:history="1">
        <w:r w:rsidRPr="00CE3CA8">
          <w:rPr>
            <w:rFonts w:ascii="Times New Roman" w:hAnsi="Times New Roman" w:cs="Times New Roman"/>
            <w:color w:val="0000FF"/>
            <w:sz w:val="24"/>
            <w:szCs w:val="24"/>
            <w:u w:val="single"/>
          </w:rPr>
          <w:t>NVDA keyboard shortcuts</w:t>
        </w:r>
      </w:hyperlink>
      <w:r w:rsidRPr="00CE3CA8">
        <w:rPr>
          <w:rFonts w:ascii="Times New Roman" w:hAnsi="Times New Roman" w:cs="Times New Roman"/>
          <w:sz w:val="24"/>
          <w:szCs w:val="24"/>
        </w:rPr>
        <w:t xml:space="preserve">. The </w:t>
      </w:r>
      <w:hyperlink r:id="rId12" w:tooltip="http://community.nvda-project.org/wiki/Guides" w:history="1">
        <w:r w:rsidRPr="00CE3CA8">
          <w:rPr>
            <w:rFonts w:ascii="Times New Roman" w:hAnsi="Times New Roman" w:cs="Times New Roman"/>
            <w:color w:val="0000FF"/>
            <w:sz w:val="24"/>
            <w:szCs w:val="24"/>
            <w:u w:val="single"/>
          </w:rPr>
          <w:t>NVDA User Guides</w:t>
        </w:r>
      </w:hyperlink>
      <w:r w:rsidRPr="00CE3CA8">
        <w:rPr>
          <w:rFonts w:ascii="Times New Roman" w:hAnsi="Times New Roman" w:cs="Times New Roman"/>
          <w:sz w:val="24"/>
          <w:szCs w:val="24"/>
        </w:rPr>
        <w:t xml:space="preserve"> are available to provide further documentation.</w:t>
      </w:r>
    </w:p>
    <w:p w14:paraId="2EA76A1A" w14:textId="77777777" w:rsidR="00FC215A" w:rsidRPr="00CE3CA8" w:rsidRDefault="00FC215A" w:rsidP="00CE3CA8">
      <w:pPr>
        <w:pStyle w:val="ListBullet"/>
        <w:numPr>
          <w:ilvl w:val="0"/>
          <w:numId w:val="19"/>
        </w:numPr>
        <w:spacing w:after="0"/>
        <w:ind w:left="720"/>
        <w:rPr>
          <w:rFonts w:ascii="Times New Roman" w:hAnsi="Times New Roman" w:cs="Times New Roman"/>
          <w:sz w:val="24"/>
          <w:szCs w:val="24"/>
        </w:rPr>
      </w:pPr>
      <w:r w:rsidRPr="00CE3CA8">
        <w:rPr>
          <w:rFonts w:ascii="Times New Roman" w:hAnsi="Times New Roman" w:cs="Times New Roman"/>
          <w:sz w:val="24"/>
          <w:szCs w:val="24"/>
        </w:rPr>
        <w:t>If you are new to screen readers, plan on spending more time (perhaps several hours) on this page and the example pages becoming more comfortable using NVDA. Don't get discouraged if things still seem confusing after only a few minutes. Slow down the reading speed and take your time.</w:t>
      </w:r>
    </w:p>
    <w:p w14:paraId="2EA76A1B" w14:textId="77777777" w:rsidR="00FC215A" w:rsidRPr="00A115BB" w:rsidRDefault="00FC215A" w:rsidP="00A115BB">
      <w:pPr>
        <w:pStyle w:val="ListBullet"/>
        <w:tabs>
          <w:tab w:val="clear" w:pos="360"/>
          <w:tab w:val="num" w:pos="720"/>
        </w:tabs>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lastRenderedPageBreak/>
        <w:t>It is usually easier to work with NVDA on a full keyboard. There is a different keyboard configuration available if you prefer to use a laptop keyboard, but it is not addressed in this article.</w:t>
      </w:r>
    </w:p>
    <w:p w14:paraId="2EA76A1C" w14:textId="77777777" w:rsidR="00FC215A" w:rsidRPr="00A115BB" w:rsidRDefault="00FC215A" w:rsidP="00A115BB">
      <w:pPr>
        <w:pStyle w:val="Heading2"/>
        <w:spacing w:after="240"/>
        <w:rPr>
          <w:rFonts w:ascii="Times New Roman" w:eastAsia="Times New Roman" w:hAnsi="Times New Roman" w:cs="Times New Roman"/>
          <w:b/>
          <w:color w:val="auto"/>
          <w:sz w:val="36"/>
          <w:szCs w:val="36"/>
        </w:rPr>
      </w:pPr>
      <w:r w:rsidRPr="00A115BB">
        <w:rPr>
          <w:rFonts w:ascii="Times New Roman" w:eastAsia="Times New Roman" w:hAnsi="Times New Roman" w:cs="Times New Roman"/>
          <w:b/>
          <w:color w:val="auto"/>
          <w:sz w:val="36"/>
          <w:szCs w:val="36"/>
        </w:rPr>
        <w:t>Getting Started</w:t>
      </w:r>
    </w:p>
    <w:p w14:paraId="2EA76A1D" w14:textId="539C4EF8" w:rsidR="00FC215A" w:rsidRPr="00A115BB" w:rsidRDefault="00FC215A" w:rsidP="00A115BB">
      <w:pPr>
        <w:pStyle w:val="BodyText"/>
        <w:spacing w:after="240"/>
        <w:rPr>
          <w:rFonts w:ascii="Times New Roman" w:hAnsi="Times New Roman" w:cs="Times New Roman"/>
          <w:sz w:val="24"/>
          <w:szCs w:val="24"/>
        </w:rPr>
      </w:pPr>
      <w:r w:rsidRPr="00A115BB">
        <w:rPr>
          <w:rFonts w:ascii="Times New Roman" w:hAnsi="Times New Roman" w:cs="Times New Roman"/>
          <w:sz w:val="24"/>
          <w:szCs w:val="24"/>
        </w:rPr>
        <w:t xml:space="preserve">NVDA is open-source software. You can </w:t>
      </w:r>
      <w:hyperlink r:id="rId13" w:tooltip="http://www.nvda-project.org/wiki/Download" w:history="1">
        <w:r w:rsidRPr="00A115BB">
          <w:rPr>
            <w:rFonts w:ascii="Times New Roman" w:hAnsi="Times New Roman" w:cs="Times New Roman"/>
            <w:color w:val="0000FF"/>
            <w:sz w:val="24"/>
            <w:szCs w:val="24"/>
            <w:u w:val="single"/>
          </w:rPr>
          <w:t>download NVDA</w:t>
        </w:r>
      </w:hyperlink>
      <w:r w:rsidRPr="00A115BB">
        <w:rPr>
          <w:rFonts w:ascii="Times New Roman" w:hAnsi="Times New Roman" w:cs="Times New Roman"/>
          <w:sz w:val="24"/>
          <w:szCs w:val="24"/>
        </w:rPr>
        <w:t xml:space="preserve"> for free (Windows only). Since NVDA is a relatively new project, some of its capabilities are still basic. Once you have NVDA downloaded and installed, you can start running the program by holding Ctrl + Alt + N.</w:t>
      </w:r>
    </w:p>
    <w:p w14:paraId="2EA76A1E" w14:textId="77777777" w:rsidR="00FC215A" w:rsidRPr="00A115BB" w:rsidRDefault="00FC215A" w:rsidP="00A115BB">
      <w:pPr>
        <w:pStyle w:val="BodyText"/>
        <w:rPr>
          <w:rFonts w:ascii="Times New Roman" w:hAnsi="Times New Roman" w:cs="Times New Roman"/>
          <w:sz w:val="24"/>
          <w:szCs w:val="24"/>
        </w:rPr>
      </w:pPr>
      <w:r w:rsidRPr="00A115BB">
        <w:rPr>
          <w:rFonts w:ascii="Times New Roman" w:hAnsi="Times New Roman" w:cs="Times New Roman"/>
          <w:sz w:val="24"/>
          <w:szCs w:val="24"/>
        </w:rPr>
        <w:t>Note</w:t>
      </w:r>
    </w:p>
    <w:p w14:paraId="2EA76A1F" w14:textId="77777777" w:rsidR="00FC215A" w:rsidRPr="00A115BB" w:rsidRDefault="00FC215A" w:rsidP="00A115BB">
      <w:pPr>
        <w:pStyle w:val="BodyText"/>
        <w:spacing w:before="100" w:beforeAutospacing="1" w:after="100" w:afterAutospacing="1" w:line="240" w:lineRule="auto"/>
        <w:rPr>
          <w:rFonts w:ascii="Times New Roman" w:hAnsi="Times New Roman" w:cs="Times New Roman"/>
          <w:sz w:val="24"/>
          <w:szCs w:val="24"/>
        </w:rPr>
      </w:pPr>
      <w:r w:rsidRPr="00A115BB">
        <w:rPr>
          <w:rFonts w:ascii="Times New Roman" w:hAnsi="Times New Roman" w:cs="Times New Roman"/>
          <w:sz w:val="24"/>
          <w:szCs w:val="24"/>
        </w:rPr>
        <w:t xml:space="preserve">The </w:t>
      </w:r>
      <w:r w:rsidRPr="00A115BB">
        <w:rPr>
          <w:rFonts w:ascii="Times New Roman" w:hAnsi="Times New Roman" w:cs="Times New Roman"/>
          <w:b/>
          <w:bCs/>
          <w:sz w:val="24"/>
          <w:szCs w:val="24"/>
        </w:rPr>
        <w:t>NVDA</w:t>
      </w:r>
      <w:r w:rsidRPr="00A115BB">
        <w:rPr>
          <w:rFonts w:ascii="Times New Roman" w:hAnsi="Times New Roman" w:cs="Times New Roman"/>
          <w:sz w:val="24"/>
          <w:szCs w:val="24"/>
        </w:rPr>
        <w:t xml:space="preserve"> key is set to the Insert key by default, but it can be changed to the Caps lock key when installing NVDA for the first time. If you want to change your NVDA key preference later, press Ctrl + NVDA + K.</w:t>
      </w:r>
    </w:p>
    <w:p w14:paraId="2EA76A20" w14:textId="77777777" w:rsidR="00FC215A" w:rsidRPr="00A115BB" w:rsidRDefault="00FC215A" w:rsidP="00A115BB">
      <w:pPr>
        <w:pStyle w:val="BodyText"/>
        <w:rPr>
          <w:rFonts w:ascii="Times New Roman" w:hAnsi="Times New Roman" w:cs="Times New Roman"/>
          <w:sz w:val="24"/>
          <w:szCs w:val="24"/>
        </w:rPr>
      </w:pPr>
      <w:r w:rsidRPr="00A115BB">
        <w:rPr>
          <w:rFonts w:ascii="Times New Roman" w:hAnsi="Times New Roman" w:cs="Times New Roman"/>
          <w:sz w:val="24"/>
          <w:szCs w:val="24"/>
        </w:rPr>
        <w:t>While working in NVDA, keep the following guidelines in mind:</w:t>
      </w:r>
    </w:p>
    <w:p w14:paraId="2EA76A21" w14:textId="77777777" w:rsidR="00FC215A" w:rsidRPr="00A115BB" w:rsidRDefault="00FC215A" w:rsidP="00A115BB">
      <w:pPr>
        <w:pStyle w:val="ListBullet"/>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t>While NVDA has early support for accessing Windows and many Windows applications, we will be focusing on accessing web content only.</w:t>
      </w:r>
    </w:p>
    <w:p w14:paraId="2EA76A22" w14:textId="77777777" w:rsidR="00FC215A" w:rsidRPr="00A115BB" w:rsidRDefault="00FC215A" w:rsidP="00A115BB">
      <w:pPr>
        <w:pStyle w:val="ListBullet"/>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t xml:space="preserve">Make sure that </w:t>
      </w:r>
      <w:proofErr w:type="spellStart"/>
      <w:r w:rsidRPr="00A115BB">
        <w:rPr>
          <w:rFonts w:ascii="Times New Roman" w:hAnsi="Times New Roman" w:cs="Times New Roman"/>
          <w:sz w:val="24"/>
          <w:szCs w:val="24"/>
        </w:rPr>
        <w:t>NumLock</w:t>
      </w:r>
      <w:proofErr w:type="spellEnd"/>
      <w:r w:rsidRPr="00A115BB">
        <w:rPr>
          <w:rFonts w:ascii="Times New Roman" w:hAnsi="Times New Roman" w:cs="Times New Roman"/>
          <w:sz w:val="24"/>
          <w:szCs w:val="24"/>
        </w:rPr>
        <w:t xml:space="preserve"> is off.</w:t>
      </w:r>
    </w:p>
    <w:p w14:paraId="2EA76A23" w14:textId="77777777" w:rsidR="00FC215A" w:rsidRPr="00A115BB" w:rsidRDefault="00FC215A" w:rsidP="00A115BB">
      <w:pPr>
        <w:pStyle w:val="ListBullet"/>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t>You will probably want to test NVDA in Mozilla Firefox, even if it is not your primary browser.</w:t>
      </w:r>
    </w:p>
    <w:p w14:paraId="2EA76A24" w14:textId="77777777" w:rsidR="00FC215A" w:rsidRPr="00A115BB" w:rsidRDefault="00FC215A" w:rsidP="00A115BB">
      <w:pPr>
        <w:pStyle w:val="ListBullet"/>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t>Remember that screen reader users typically do not use a mouse. As you become more comfortable with NVDA, try using only the keyboard.</w:t>
      </w:r>
    </w:p>
    <w:p w14:paraId="2EA76A25" w14:textId="77777777" w:rsidR="00FC215A" w:rsidRPr="00A115BB" w:rsidRDefault="00FC215A" w:rsidP="00A115BB">
      <w:pPr>
        <w:pStyle w:val="ListBullet"/>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t>Most browser shortcut keys will work when using NVDA.</w:t>
      </w:r>
    </w:p>
    <w:p w14:paraId="2EA76A26" w14:textId="77777777" w:rsidR="00FC215A" w:rsidRPr="00A115BB" w:rsidRDefault="00FC215A" w:rsidP="00A115BB">
      <w:pPr>
        <w:pStyle w:val="ListBullet"/>
        <w:spacing w:before="100" w:beforeAutospacing="1" w:after="100" w:afterAutospacing="1" w:line="240" w:lineRule="auto"/>
        <w:ind w:left="720"/>
        <w:rPr>
          <w:rFonts w:ascii="Times New Roman" w:hAnsi="Times New Roman" w:cs="Times New Roman"/>
          <w:sz w:val="24"/>
          <w:szCs w:val="24"/>
        </w:rPr>
      </w:pPr>
      <w:r w:rsidRPr="00A115BB">
        <w:rPr>
          <w:rFonts w:ascii="Times New Roman" w:hAnsi="Times New Roman" w:cs="Times New Roman"/>
          <w:sz w:val="24"/>
          <w:szCs w:val="24"/>
        </w:rPr>
        <w:t xml:space="preserve">The page </w:t>
      </w:r>
      <w:r w:rsidRPr="00A115BB">
        <w:rPr>
          <w:rFonts w:ascii="Times New Roman" w:hAnsi="Times New Roman" w:cs="Times New Roman"/>
          <w:i/>
          <w:iCs/>
          <w:sz w:val="24"/>
          <w:szCs w:val="24"/>
        </w:rPr>
        <w:t>may not</w:t>
      </w:r>
      <w:r w:rsidRPr="00A115BB">
        <w:rPr>
          <w:rFonts w:ascii="Times New Roman" w:hAnsi="Times New Roman" w:cs="Times New Roman"/>
          <w:sz w:val="24"/>
          <w:szCs w:val="24"/>
        </w:rPr>
        <w:t xml:space="preserve"> scroll while you read, so you may hear content being read by NVDA that isn't visible on the screen.</w:t>
      </w:r>
    </w:p>
    <w:p w14:paraId="2EA76A27" w14:textId="77777777" w:rsidR="00FC215A" w:rsidRPr="00A115BB" w:rsidRDefault="00FC215A" w:rsidP="00A115BB">
      <w:pPr>
        <w:pStyle w:val="Heading2"/>
        <w:rPr>
          <w:rFonts w:ascii="Times New Roman" w:eastAsia="Times New Roman" w:hAnsi="Times New Roman" w:cs="Times New Roman"/>
          <w:b/>
          <w:color w:val="000000" w:themeColor="text1"/>
          <w:sz w:val="36"/>
          <w:szCs w:val="36"/>
        </w:rPr>
      </w:pPr>
      <w:r w:rsidRPr="00A115BB">
        <w:rPr>
          <w:rFonts w:ascii="Times New Roman" w:eastAsia="Times New Roman" w:hAnsi="Times New Roman" w:cs="Times New Roman"/>
          <w:b/>
          <w:color w:val="000000" w:themeColor="text1"/>
          <w:sz w:val="36"/>
          <w:szCs w:val="36"/>
        </w:rPr>
        <w:t>Reading</w:t>
      </w:r>
    </w:p>
    <w:p w14:paraId="2EA76A28" w14:textId="77777777" w:rsidR="00FC215A" w:rsidRPr="00A115BB" w:rsidRDefault="00FC215A" w:rsidP="00A115BB">
      <w:pPr>
        <w:pStyle w:val="BodyText"/>
        <w:spacing w:before="100" w:beforeAutospacing="1" w:after="100" w:afterAutospacing="1" w:line="240" w:lineRule="auto"/>
        <w:rPr>
          <w:rFonts w:ascii="Times New Roman" w:hAnsi="Times New Roman" w:cs="Times New Roman"/>
          <w:sz w:val="24"/>
          <w:szCs w:val="24"/>
        </w:rPr>
      </w:pPr>
      <w:r w:rsidRPr="00A115BB">
        <w:rPr>
          <w:rFonts w:ascii="Times New Roman" w:hAnsi="Times New Roman" w:cs="Times New Roman"/>
          <w:sz w:val="24"/>
          <w:szCs w:val="24"/>
        </w:rPr>
        <w:t>There are dozens of keyboard shortcuts that allow you to read content by line, sentence, word, character, etc. The following is a list of essential reading shortcuts. With these shortcuts, you should be able to navigate through most content.</w:t>
      </w:r>
    </w:p>
    <w:p w14:paraId="2EA76A29"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w:t>
      </w:r>
      <w:r w:rsidRPr="001D2747">
        <w:rPr>
          <w:rFonts w:ascii="Times New Roman" w:hAnsi="Times New Roman" w:cs="Times New Roman"/>
          <w:sz w:val="24"/>
          <w:szCs w:val="24"/>
        </w:rPr>
        <w:t>: Start reading at the top of the page</w:t>
      </w:r>
    </w:p>
    <w:p w14:paraId="2EA76A2A"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NVDA + ↓: Start reading at the current position</w:t>
      </w:r>
    </w:p>
    <w:p w14:paraId="2EA76A2B"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Ctrl: Stop Reading</w:t>
      </w:r>
    </w:p>
    <w:p w14:paraId="2EA76A2C"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 xml:space="preserve">NVDA + ↑ or </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8</w:t>
      </w:r>
      <w:r w:rsidRPr="001D2747">
        <w:rPr>
          <w:rFonts w:ascii="Times New Roman" w:hAnsi="Times New Roman" w:cs="Times New Roman"/>
          <w:sz w:val="24"/>
          <w:szCs w:val="24"/>
        </w:rPr>
        <w:t>: Current line</w:t>
      </w:r>
    </w:p>
    <w:p w14:paraId="2EA76A2D" w14:textId="77777777" w:rsidR="00FC215A" w:rsidRPr="001D2747" w:rsidRDefault="00FC215A" w:rsidP="00C1652E">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 xml:space="preserve">Ctrl + ←/→ or </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4</w:t>
      </w:r>
      <w:r w:rsidRPr="001D2747">
        <w:rPr>
          <w:rFonts w:ascii="Times New Roman" w:hAnsi="Times New Roman" w:cs="Times New Roman"/>
          <w:sz w:val="24"/>
          <w:szCs w:val="24"/>
        </w:rPr>
        <w:t>/</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6</w:t>
      </w:r>
      <w:r w:rsidRPr="001D2747">
        <w:rPr>
          <w:rFonts w:ascii="Times New Roman" w:hAnsi="Times New Roman" w:cs="Times New Roman"/>
          <w:sz w:val="24"/>
          <w:szCs w:val="24"/>
        </w:rPr>
        <w:t>: Previous/next word</w:t>
      </w:r>
    </w:p>
    <w:p w14:paraId="2EA76A2E" w14:textId="77777777" w:rsidR="00FC215A" w:rsidRPr="001D2747" w:rsidRDefault="00FC215A" w:rsidP="00C1652E">
      <w:pPr>
        <w:pStyle w:val="ListBullet"/>
        <w:spacing w:before="120" w:after="100" w:afterAutospacing="1" w:line="480" w:lineRule="auto"/>
        <w:ind w:left="720"/>
        <w:contextualSpacing w:val="0"/>
        <w:rPr>
          <w:rFonts w:ascii="Times New Roman" w:hAnsi="Times New Roman" w:cs="Times New Roman"/>
          <w:sz w:val="24"/>
          <w:szCs w:val="24"/>
        </w:rPr>
      </w:pPr>
      <w:r w:rsidRPr="001D2747">
        <w:rPr>
          <w:rFonts w:ascii="Times New Roman" w:hAnsi="Times New Roman" w:cs="Times New Roman"/>
          <w:sz w:val="24"/>
          <w:szCs w:val="24"/>
        </w:rPr>
        <w:lastRenderedPageBreak/>
        <w:t xml:space="preserve">↑ or </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7</w:t>
      </w:r>
      <w:r w:rsidRPr="001D2747">
        <w:rPr>
          <w:rFonts w:ascii="Times New Roman" w:hAnsi="Times New Roman" w:cs="Times New Roman"/>
          <w:sz w:val="24"/>
          <w:szCs w:val="24"/>
        </w:rPr>
        <w:t>: Prior line</w:t>
      </w:r>
    </w:p>
    <w:p w14:paraId="2EA76A2F"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 xml:space="preserve">↓ or </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9</w:t>
      </w:r>
      <w:r w:rsidRPr="001D2747">
        <w:rPr>
          <w:rFonts w:ascii="Times New Roman" w:hAnsi="Times New Roman" w:cs="Times New Roman"/>
          <w:sz w:val="24"/>
          <w:szCs w:val="24"/>
        </w:rPr>
        <w:t>: Next line</w:t>
      </w:r>
    </w:p>
    <w:p w14:paraId="2EA76A30"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 xml:space="preserve">←/→ or </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1</w:t>
      </w:r>
      <w:r w:rsidRPr="001D2747">
        <w:rPr>
          <w:rFonts w:ascii="Times New Roman" w:hAnsi="Times New Roman" w:cs="Times New Roman"/>
          <w:sz w:val="24"/>
          <w:szCs w:val="24"/>
        </w:rPr>
        <w:t>/</w:t>
      </w:r>
      <w:proofErr w:type="spellStart"/>
      <w:r w:rsidRPr="001D2747">
        <w:rPr>
          <w:rFonts w:ascii="Times New Roman" w:hAnsi="Times New Roman" w:cs="Times New Roman"/>
          <w:b/>
          <w:bCs/>
          <w:sz w:val="24"/>
          <w:szCs w:val="24"/>
        </w:rPr>
        <w:t>Numpad</w:t>
      </w:r>
      <w:proofErr w:type="spellEnd"/>
      <w:r w:rsidRPr="001D2747">
        <w:rPr>
          <w:rFonts w:ascii="Times New Roman" w:hAnsi="Times New Roman" w:cs="Times New Roman"/>
          <w:b/>
          <w:bCs/>
          <w:sz w:val="24"/>
          <w:szCs w:val="24"/>
        </w:rPr>
        <w:t xml:space="preserve"> 3</w:t>
      </w:r>
      <w:r w:rsidRPr="001D2747">
        <w:rPr>
          <w:rFonts w:ascii="Times New Roman" w:hAnsi="Times New Roman" w:cs="Times New Roman"/>
          <w:sz w:val="24"/>
          <w:szCs w:val="24"/>
        </w:rPr>
        <w:t>: Previous/Next character</w:t>
      </w:r>
    </w:p>
    <w:p w14:paraId="2EA76A31"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 xml:space="preserve">F5/Ctrl + F5: Page refresh / </w:t>
      </w:r>
      <w:proofErr w:type="gramStart"/>
      <w:r w:rsidRPr="001D2747">
        <w:rPr>
          <w:rFonts w:ascii="Times New Roman" w:hAnsi="Times New Roman" w:cs="Times New Roman"/>
          <w:sz w:val="24"/>
          <w:szCs w:val="24"/>
        </w:rPr>
        <w:t>Hard</w:t>
      </w:r>
      <w:proofErr w:type="gramEnd"/>
      <w:r w:rsidRPr="001D2747">
        <w:rPr>
          <w:rFonts w:ascii="Times New Roman" w:hAnsi="Times New Roman" w:cs="Times New Roman"/>
          <w:sz w:val="24"/>
          <w:szCs w:val="24"/>
        </w:rPr>
        <w:t xml:space="preserve"> page refresh. If you get lost, this is how you can start over.</w:t>
      </w:r>
    </w:p>
    <w:p w14:paraId="2EA76A32" w14:textId="77777777" w:rsidR="00FC215A" w:rsidRPr="001D2747" w:rsidRDefault="00FC215A" w:rsidP="00817A80">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NVDA + Ctrl + ↑/↓: Rate of speech increase/decrease</w:t>
      </w:r>
    </w:p>
    <w:p w14:paraId="2EA76A33" w14:textId="77777777" w:rsidR="00FC215A" w:rsidRPr="00817A80" w:rsidRDefault="00FC215A" w:rsidP="00C34C4C">
      <w:pPr>
        <w:pStyle w:val="BodyText"/>
        <w:spacing w:after="100" w:afterAutospacing="1"/>
        <w:rPr>
          <w:rFonts w:ascii="Times New Roman" w:hAnsi="Times New Roman" w:cs="Times New Roman"/>
          <w:sz w:val="24"/>
          <w:szCs w:val="24"/>
        </w:rPr>
      </w:pPr>
      <w:r w:rsidRPr="00817A80">
        <w:rPr>
          <w:rFonts w:ascii="Times New Roman" w:hAnsi="Times New Roman" w:cs="Times New Roman"/>
          <w:sz w:val="24"/>
          <w:szCs w:val="24"/>
        </w:rPr>
        <w:t>You may want to practice reading through the content on this page with a NVDA right now. Keep in mind that there is a link at the top of this page to skip to the main content.</w:t>
      </w:r>
    </w:p>
    <w:p w14:paraId="2EA76A34" w14:textId="77777777" w:rsidR="00FC215A" w:rsidRPr="001D2747" w:rsidRDefault="00FC215A" w:rsidP="00817A80">
      <w:pPr>
        <w:pStyle w:val="Heading2"/>
        <w:spacing w:before="100" w:beforeAutospacing="1" w:after="100" w:afterAutospacing="1" w:line="240" w:lineRule="auto"/>
        <w:rPr>
          <w:rFonts w:ascii="Times New Roman" w:eastAsia="Times New Roman" w:hAnsi="Times New Roman" w:cs="Times New Roman"/>
          <w:b/>
          <w:color w:val="000000" w:themeColor="text1"/>
          <w:sz w:val="36"/>
          <w:szCs w:val="36"/>
        </w:rPr>
      </w:pPr>
      <w:r w:rsidRPr="001D2747">
        <w:rPr>
          <w:rFonts w:ascii="Times New Roman" w:eastAsia="Times New Roman" w:hAnsi="Times New Roman" w:cs="Times New Roman"/>
          <w:b/>
          <w:color w:val="000000" w:themeColor="text1"/>
          <w:sz w:val="36"/>
          <w:szCs w:val="36"/>
        </w:rPr>
        <w:t>Navigation</w:t>
      </w:r>
    </w:p>
    <w:p w14:paraId="2EA76A35" w14:textId="77777777" w:rsidR="00FC215A" w:rsidRPr="00817A80" w:rsidRDefault="00FC215A" w:rsidP="001D2747">
      <w:pPr>
        <w:pStyle w:val="BodyText"/>
        <w:spacing w:before="100" w:beforeAutospacing="1" w:after="100" w:afterAutospacing="1" w:line="240" w:lineRule="auto"/>
        <w:rPr>
          <w:rFonts w:ascii="Times New Roman" w:hAnsi="Times New Roman" w:cs="Times New Roman"/>
          <w:sz w:val="24"/>
          <w:szCs w:val="24"/>
        </w:rPr>
      </w:pPr>
      <w:r w:rsidRPr="00817A80">
        <w:rPr>
          <w:rFonts w:ascii="Times New Roman" w:hAnsi="Times New Roman" w:cs="Times New Roman"/>
          <w:sz w:val="24"/>
          <w:szCs w:val="24"/>
        </w:rPr>
        <w:t>Sighted users visually navigate through web content in a number of ways. They skim for headings, lists, tables, etc. Most of these methods are available to screen reader users if the site is correctly structured and well organized. To navigate forward and backward through links and form elements on the page, use Tab and Shift + Tab. Other shortcuts are listed below.</w:t>
      </w:r>
    </w:p>
    <w:p w14:paraId="2EA76A36" w14:textId="77777777" w:rsidR="00FC215A" w:rsidRPr="001D2747" w:rsidRDefault="00FC215A" w:rsidP="001D2747">
      <w:pPr>
        <w:pStyle w:val="Heading3"/>
        <w:spacing w:before="100" w:beforeAutospacing="1" w:after="100" w:afterAutospacing="1" w:line="240" w:lineRule="auto"/>
        <w:rPr>
          <w:rFonts w:ascii="Times New Roman" w:eastAsia="Times New Roman" w:hAnsi="Times New Roman" w:cs="Times New Roman"/>
          <w:b/>
          <w:color w:val="auto"/>
          <w:sz w:val="27"/>
          <w:szCs w:val="27"/>
        </w:rPr>
      </w:pPr>
      <w:r w:rsidRPr="001D2747">
        <w:rPr>
          <w:rFonts w:ascii="Times New Roman" w:eastAsia="Times New Roman" w:hAnsi="Times New Roman" w:cs="Times New Roman"/>
          <w:b/>
          <w:color w:val="auto"/>
          <w:sz w:val="27"/>
          <w:szCs w:val="27"/>
        </w:rPr>
        <w:t>Quick Keys</w:t>
      </w:r>
    </w:p>
    <w:p w14:paraId="2EA76A37" w14:textId="77777777" w:rsidR="00FC215A" w:rsidRPr="001D2747" w:rsidRDefault="00FC215A" w:rsidP="001D2747">
      <w:pPr>
        <w:pStyle w:val="BodyText"/>
        <w:rPr>
          <w:rFonts w:ascii="Times New Roman" w:hAnsi="Times New Roman" w:cs="Times New Roman"/>
          <w:sz w:val="24"/>
          <w:szCs w:val="24"/>
        </w:rPr>
      </w:pPr>
      <w:r w:rsidRPr="001D2747">
        <w:rPr>
          <w:rFonts w:ascii="Times New Roman" w:hAnsi="Times New Roman" w:cs="Times New Roman"/>
          <w:sz w:val="24"/>
          <w:szCs w:val="24"/>
        </w:rPr>
        <w:t>The following Quick Keys will help you navigate common page elements.</w:t>
      </w:r>
    </w:p>
    <w:p w14:paraId="2EA76A38" w14:textId="77777777" w:rsidR="00FC215A" w:rsidRPr="001D2747" w:rsidRDefault="00FC215A" w:rsidP="001D2747">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H: Headings</w:t>
      </w:r>
    </w:p>
    <w:p w14:paraId="2EA76A39" w14:textId="77777777" w:rsidR="00FC215A" w:rsidRPr="001D2747" w:rsidRDefault="00FC215A" w:rsidP="001D2747">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D: Landmarks</w:t>
      </w:r>
    </w:p>
    <w:p w14:paraId="2EA76A3A" w14:textId="77777777" w:rsidR="00FC215A" w:rsidRPr="001D2747" w:rsidRDefault="00FC215A" w:rsidP="001D2747">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1 - 6: Headings level 1-6</w:t>
      </w:r>
    </w:p>
    <w:p w14:paraId="2EA76A3B" w14:textId="77777777" w:rsidR="00FC215A" w:rsidRPr="001D2747" w:rsidRDefault="00FC215A" w:rsidP="001D2747">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F: Forms</w:t>
      </w:r>
    </w:p>
    <w:p w14:paraId="2EA76A3C" w14:textId="77777777" w:rsidR="00FC215A" w:rsidRPr="001D2747" w:rsidRDefault="00FC215A" w:rsidP="001D2747">
      <w:pPr>
        <w:pStyle w:val="ListBullet"/>
        <w:spacing w:before="100" w:beforeAutospacing="1" w:after="100" w:afterAutospacing="1" w:line="480" w:lineRule="auto"/>
        <w:ind w:left="720"/>
        <w:rPr>
          <w:rFonts w:ascii="Times New Roman" w:hAnsi="Times New Roman" w:cs="Times New Roman"/>
          <w:sz w:val="24"/>
          <w:szCs w:val="24"/>
        </w:rPr>
      </w:pPr>
      <w:r w:rsidRPr="001D2747">
        <w:rPr>
          <w:rFonts w:ascii="Times New Roman" w:hAnsi="Times New Roman" w:cs="Times New Roman"/>
          <w:sz w:val="24"/>
          <w:szCs w:val="24"/>
        </w:rPr>
        <w:t>T: Tables</w:t>
      </w:r>
    </w:p>
    <w:p w14:paraId="2EA76A3D" w14:textId="77777777" w:rsidR="00FC215A" w:rsidRPr="001D2747" w:rsidRDefault="00FC215A" w:rsidP="003F05F6">
      <w:pPr>
        <w:pStyle w:val="ListBullet"/>
        <w:spacing w:after="0" w:line="360" w:lineRule="auto"/>
        <w:ind w:left="720"/>
        <w:contextualSpacing w:val="0"/>
        <w:rPr>
          <w:rFonts w:ascii="Times New Roman" w:hAnsi="Times New Roman" w:cs="Times New Roman"/>
          <w:sz w:val="24"/>
          <w:szCs w:val="24"/>
        </w:rPr>
      </w:pPr>
      <w:r w:rsidRPr="001D2747">
        <w:rPr>
          <w:rFonts w:ascii="Times New Roman" w:hAnsi="Times New Roman" w:cs="Times New Roman"/>
          <w:sz w:val="24"/>
          <w:szCs w:val="24"/>
        </w:rPr>
        <w:t xml:space="preserve">B: Buttons </w:t>
      </w:r>
    </w:p>
    <w:p w14:paraId="2EA76A3E" w14:textId="77777777" w:rsidR="00FC215A" w:rsidRPr="00C34C4C" w:rsidRDefault="00FC215A" w:rsidP="003F05F6">
      <w:pPr>
        <w:pStyle w:val="ListBullet2"/>
        <w:numPr>
          <w:ilvl w:val="0"/>
          <w:numId w:val="20"/>
        </w:numPr>
        <w:spacing w:before="240" w:after="120" w:line="480" w:lineRule="auto"/>
        <w:ind w:left="1440"/>
        <w:contextualSpacing w:val="0"/>
        <w:rPr>
          <w:rFonts w:ascii="Times New Roman" w:hAnsi="Times New Roman" w:cs="Times New Roman"/>
          <w:sz w:val="24"/>
          <w:szCs w:val="24"/>
        </w:rPr>
      </w:pPr>
      <w:r w:rsidRPr="00C34C4C">
        <w:rPr>
          <w:rFonts w:ascii="Times New Roman" w:hAnsi="Times New Roman" w:cs="Times New Roman"/>
          <w:sz w:val="24"/>
          <w:szCs w:val="24"/>
        </w:rPr>
        <w:t xml:space="preserve">The Search button is often the first button on a page. You can often navigate to the search form but selecting B to jump to the button and then Shift + Tab to navigate to the previous form element – the search text box. </w:t>
      </w:r>
    </w:p>
    <w:p w14:paraId="2EA76A3F" w14:textId="77777777" w:rsidR="00FC215A" w:rsidRPr="00C34C4C" w:rsidRDefault="00FC215A" w:rsidP="003F05F6">
      <w:pPr>
        <w:pStyle w:val="ListBullet"/>
        <w:spacing w:after="0" w:line="480" w:lineRule="auto"/>
        <w:ind w:left="720"/>
        <w:contextualSpacing w:val="0"/>
        <w:rPr>
          <w:rFonts w:ascii="Times New Roman" w:hAnsi="Times New Roman" w:cs="Times New Roman"/>
          <w:sz w:val="24"/>
          <w:szCs w:val="24"/>
        </w:rPr>
      </w:pPr>
      <w:r w:rsidRPr="00C34C4C">
        <w:rPr>
          <w:rFonts w:ascii="Times New Roman" w:hAnsi="Times New Roman" w:cs="Times New Roman"/>
          <w:sz w:val="24"/>
          <w:szCs w:val="24"/>
        </w:rPr>
        <w:t>L: Lists</w:t>
      </w:r>
    </w:p>
    <w:p w14:paraId="2EA76A40" w14:textId="77777777" w:rsidR="00FC215A" w:rsidRPr="00C34C4C" w:rsidRDefault="00FC215A" w:rsidP="000910C3">
      <w:pPr>
        <w:pStyle w:val="ListBullet"/>
        <w:spacing w:before="100" w:beforeAutospacing="1" w:after="100" w:afterAutospacing="1" w:line="480" w:lineRule="auto"/>
        <w:ind w:left="720"/>
        <w:rPr>
          <w:rFonts w:ascii="Times New Roman" w:hAnsi="Times New Roman" w:cs="Times New Roman"/>
          <w:sz w:val="24"/>
          <w:szCs w:val="24"/>
        </w:rPr>
      </w:pPr>
      <w:r w:rsidRPr="00C34C4C">
        <w:rPr>
          <w:rFonts w:ascii="Times New Roman" w:hAnsi="Times New Roman" w:cs="Times New Roman"/>
          <w:sz w:val="24"/>
          <w:szCs w:val="24"/>
        </w:rPr>
        <w:lastRenderedPageBreak/>
        <w:t>I: Items in a list</w:t>
      </w:r>
    </w:p>
    <w:p w14:paraId="2EA76A41" w14:textId="34E223CA" w:rsidR="00FC215A" w:rsidRPr="000910C3" w:rsidRDefault="00FC215A" w:rsidP="000910C3">
      <w:pPr>
        <w:pStyle w:val="BodyText"/>
        <w:spacing w:before="100" w:beforeAutospacing="1" w:after="100" w:afterAutospacing="1" w:line="240" w:lineRule="auto"/>
        <w:rPr>
          <w:rFonts w:ascii="Times New Roman" w:hAnsi="Times New Roman" w:cs="Times New Roman"/>
          <w:sz w:val="24"/>
          <w:szCs w:val="24"/>
        </w:rPr>
      </w:pPr>
      <w:r w:rsidRPr="000910C3">
        <w:rPr>
          <w:rFonts w:ascii="Times New Roman" w:hAnsi="Times New Roman" w:cs="Times New Roman"/>
          <w:sz w:val="24"/>
          <w:szCs w:val="24"/>
        </w:rPr>
        <w:t xml:space="preserve">Shift + Quick Key will allow you to navigate through elements in reverse order (works with most Quick Keys). Several other Quick Keys are available in our list of </w:t>
      </w:r>
      <w:hyperlink r:id="rId14" w:tooltip="http://webaim.org/resources/shortcuts/nvda" w:history="1">
        <w:r w:rsidRPr="000910C3">
          <w:rPr>
            <w:rFonts w:ascii="Times New Roman" w:hAnsi="Times New Roman" w:cs="Times New Roman"/>
            <w:color w:val="0000FF"/>
            <w:sz w:val="24"/>
            <w:szCs w:val="24"/>
            <w:u w:val="single"/>
          </w:rPr>
          <w:t>NVDA keyboard shortcuts</w:t>
        </w:r>
      </w:hyperlink>
      <w:r w:rsidRPr="000910C3">
        <w:rPr>
          <w:rFonts w:ascii="Times New Roman" w:hAnsi="Times New Roman" w:cs="Times New Roman"/>
          <w:sz w:val="24"/>
          <w:szCs w:val="24"/>
        </w:rPr>
        <w:t>.</w:t>
      </w:r>
    </w:p>
    <w:p w14:paraId="2EA76A42" w14:textId="77777777" w:rsidR="00FC215A" w:rsidRPr="000910C3" w:rsidRDefault="00FC215A" w:rsidP="000910C3">
      <w:pPr>
        <w:pStyle w:val="Heading3"/>
        <w:rPr>
          <w:rFonts w:ascii="Times New Roman" w:eastAsia="Times New Roman" w:hAnsi="Times New Roman" w:cs="Times New Roman"/>
          <w:b/>
          <w:color w:val="000000" w:themeColor="text1"/>
          <w:sz w:val="27"/>
          <w:szCs w:val="27"/>
        </w:rPr>
      </w:pPr>
      <w:r w:rsidRPr="000910C3">
        <w:rPr>
          <w:rFonts w:ascii="Times New Roman" w:eastAsia="Times New Roman" w:hAnsi="Times New Roman" w:cs="Times New Roman"/>
          <w:b/>
          <w:color w:val="000000" w:themeColor="text1"/>
          <w:sz w:val="27"/>
          <w:szCs w:val="27"/>
        </w:rPr>
        <w:t>Other navigation shortcuts</w:t>
      </w:r>
    </w:p>
    <w:p w14:paraId="2EA76A43" w14:textId="77777777" w:rsidR="00FC215A" w:rsidRPr="000910C3" w:rsidRDefault="00FC215A" w:rsidP="000910C3">
      <w:pPr>
        <w:pStyle w:val="ListBullet"/>
        <w:spacing w:before="100" w:beforeAutospacing="1" w:after="100" w:afterAutospacing="1" w:line="480" w:lineRule="auto"/>
        <w:ind w:left="720"/>
        <w:rPr>
          <w:rFonts w:ascii="Times New Roman" w:hAnsi="Times New Roman" w:cs="Times New Roman"/>
          <w:sz w:val="24"/>
          <w:szCs w:val="24"/>
        </w:rPr>
      </w:pPr>
      <w:r w:rsidRPr="000910C3">
        <w:rPr>
          <w:rFonts w:ascii="Times New Roman" w:hAnsi="Times New Roman" w:cs="Times New Roman"/>
          <w:sz w:val="24"/>
          <w:szCs w:val="24"/>
        </w:rPr>
        <w:t>NVDA + F7: Elements List - lists page links, headings, and landmarks</w:t>
      </w:r>
    </w:p>
    <w:p w14:paraId="2EA76A44" w14:textId="77777777" w:rsidR="00FC215A" w:rsidRPr="000910C3" w:rsidRDefault="00FC215A" w:rsidP="000910C3">
      <w:pPr>
        <w:pStyle w:val="ListBullet"/>
        <w:spacing w:before="100" w:beforeAutospacing="1" w:after="100" w:afterAutospacing="1" w:line="480" w:lineRule="auto"/>
        <w:ind w:left="720"/>
        <w:rPr>
          <w:rFonts w:ascii="Times New Roman" w:hAnsi="Times New Roman" w:cs="Times New Roman"/>
          <w:sz w:val="24"/>
          <w:szCs w:val="24"/>
        </w:rPr>
      </w:pPr>
      <w:r w:rsidRPr="000910C3">
        <w:rPr>
          <w:rFonts w:ascii="Times New Roman" w:hAnsi="Times New Roman" w:cs="Times New Roman"/>
          <w:sz w:val="24"/>
          <w:szCs w:val="24"/>
        </w:rPr>
        <w:t>Ctrl + Home: Top of the page</w:t>
      </w:r>
    </w:p>
    <w:p w14:paraId="2EA76A45" w14:textId="77777777" w:rsidR="00FC215A" w:rsidRPr="000910C3" w:rsidRDefault="00FC215A" w:rsidP="000910C3">
      <w:pPr>
        <w:pStyle w:val="ListBullet"/>
        <w:spacing w:before="100" w:beforeAutospacing="1" w:after="100" w:afterAutospacing="1" w:line="480" w:lineRule="auto"/>
        <w:ind w:left="720"/>
        <w:rPr>
          <w:rFonts w:ascii="Times New Roman" w:hAnsi="Times New Roman" w:cs="Times New Roman"/>
          <w:sz w:val="24"/>
          <w:szCs w:val="24"/>
        </w:rPr>
      </w:pPr>
      <w:r w:rsidRPr="000910C3">
        <w:rPr>
          <w:rFonts w:ascii="Times New Roman" w:hAnsi="Times New Roman" w:cs="Times New Roman"/>
          <w:sz w:val="24"/>
          <w:szCs w:val="24"/>
        </w:rPr>
        <w:t>Ctrl + End: Bottom of the Page</w:t>
      </w:r>
    </w:p>
    <w:p w14:paraId="2EA76A46" w14:textId="77777777" w:rsidR="00FC215A" w:rsidRPr="000910C3" w:rsidRDefault="00FC215A" w:rsidP="000910C3">
      <w:pPr>
        <w:pStyle w:val="ListBullet"/>
        <w:spacing w:before="100" w:beforeAutospacing="1" w:after="100" w:afterAutospacing="1" w:line="480" w:lineRule="auto"/>
        <w:ind w:left="720"/>
        <w:rPr>
          <w:rFonts w:ascii="Times New Roman" w:hAnsi="Times New Roman" w:cs="Times New Roman"/>
          <w:sz w:val="24"/>
          <w:szCs w:val="24"/>
        </w:rPr>
      </w:pPr>
      <w:r w:rsidRPr="000910C3">
        <w:rPr>
          <w:rFonts w:ascii="Times New Roman" w:hAnsi="Times New Roman" w:cs="Times New Roman"/>
          <w:sz w:val="24"/>
          <w:szCs w:val="24"/>
        </w:rPr>
        <w:t>Alt + D or F6: Browser address bar</w:t>
      </w:r>
    </w:p>
    <w:p w14:paraId="2EA76A47" w14:textId="67874753" w:rsidR="00FC215A" w:rsidRPr="000910C3" w:rsidRDefault="00FC215A" w:rsidP="000910C3">
      <w:pPr>
        <w:pStyle w:val="BodyText"/>
        <w:spacing w:after="240"/>
        <w:rPr>
          <w:rFonts w:ascii="Times New Roman" w:hAnsi="Times New Roman" w:cs="Times New Roman"/>
          <w:sz w:val="24"/>
          <w:szCs w:val="24"/>
        </w:rPr>
      </w:pPr>
      <w:r w:rsidRPr="000910C3">
        <w:rPr>
          <w:rFonts w:ascii="Times New Roman" w:hAnsi="Times New Roman" w:cs="Times New Roman"/>
          <w:sz w:val="24"/>
          <w:szCs w:val="24"/>
        </w:rPr>
        <w:t>To practice reading and navigation commands, try refreshing the page and navigating to this section of the page. There are several ways you can do this - navigate to the Table of Contents and activate a link to this section and then begin reading or navigating by sentence, headings (H), lists (L), Find, or Read Previous/Next line (↑/↓).</w:t>
      </w:r>
      <w:r w:rsidR="006247BF">
        <w:rPr>
          <w:rFonts w:ascii="Times New Roman" w:hAnsi="Times New Roman" w:cs="Times New Roman"/>
          <w:sz w:val="24"/>
          <w:szCs w:val="24"/>
        </w:rPr>
        <w:t xml:space="preserve"> </w:t>
      </w:r>
    </w:p>
    <w:p w14:paraId="2EA76A48" w14:textId="77777777" w:rsidR="00FC215A" w:rsidRPr="000910C3" w:rsidRDefault="00FC215A" w:rsidP="000910C3">
      <w:pPr>
        <w:pStyle w:val="Heading2"/>
        <w:spacing w:before="100" w:beforeAutospacing="1" w:after="100" w:afterAutospacing="1" w:line="240" w:lineRule="auto"/>
        <w:rPr>
          <w:rFonts w:ascii="Times New Roman" w:eastAsia="Times New Roman" w:hAnsi="Times New Roman" w:cs="Times New Roman"/>
          <w:b/>
          <w:color w:val="auto"/>
          <w:sz w:val="36"/>
          <w:szCs w:val="36"/>
        </w:rPr>
      </w:pPr>
      <w:r w:rsidRPr="000910C3">
        <w:rPr>
          <w:rFonts w:ascii="Times New Roman" w:eastAsia="Times New Roman" w:hAnsi="Times New Roman" w:cs="Times New Roman"/>
          <w:b/>
          <w:color w:val="auto"/>
          <w:sz w:val="36"/>
          <w:szCs w:val="36"/>
        </w:rPr>
        <w:t>Images</w:t>
      </w:r>
    </w:p>
    <w:p w14:paraId="2EA76A49" w14:textId="6EB7D39C" w:rsidR="00FC215A" w:rsidRPr="000910C3" w:rsidRDefault="00FC215A" w:rsidP="000910C3">
      <w:pPr>
        <w:pStyle w:val="BodyText"/>
        <w:spacing w:after="240"/>
        <w:rPr>
          <w:rFonts w:ascii="Times New Roman" w:hAnsi="Times New Roman" w:cs="Times New Roman"/>
          <w:sz w:val="24"/>
          <w:szCs w:val="24"/>
        </w:rPr>
      </w:pPr>
      <w:r w:rsidRPr="000910C3">
        <w:rPr>
          <w:rFonts w:ascii="Times New Roman" w:hAnsi="Times New Roman" w:cs="Times New Roman"/>
          <w:sz w:val="24"/>
          <w:szCs w:val="24"/>
        </w:rPr>
        <w:t xml:space="preserve">Every image on a page needs </w:t>
      </w:r>
      <w:hyperlink r:id="rId15" w:tooltip="http://webaim.org/techniques/alttext/" w:history="1">
        <w:r w:rsidRPr="000910C3">
          <w:rPr>
            <w:rFonts w:ascii="Times New Roman" w:hAnsi="Times New Roman" w:cs="Times New Roman"/>
            <w:color w:val="0000FF"/>
            <w:sz w:val="24"/>
            <w:szCs w:val="24"/>
            <w:u w:val="single"/>
          </w:rPr>
          <w:t>alternative text</w:t>
        </w:r>
      </w:hyperlink>
      <w:r w:rsidRPr="000910C3">
        <w:rPr>
          <w:rFonts w:ascii="Times New Roman" w:hAnsi="Times New Roman" w:cs="Times New Roman"/>
          <w:sz w:val="24"/>
          <w:szCs w:val="24"/>
        </w:rPr>
        <w:t>. If an image does not have alt text, a screen reader will typically ignore it, but the behavior may vary depending on its function.</w:t>
      </w:r>
    </w:p>
    <w:p w14:paraId="2EA76A4A" w14:textId="0C686008" w:rsidR="00FC215A" w:rsidRPr="000910C3" w:rsidRDefault="000910C3" w:rsidP="000910C3">
      <w:pPr>
        <w:pStyle w:val="BodyText"/>
        <w:spacing w:after="240"/>
        <w:rPr>
          <w:rStyle w:val="Hyperlink"/>
          <w:rFonts w:ascii="Times New Roman" w:eastAsia="Times New Roman" w:hAnsi="Times New Roman" w:cs="Times New Roman"/>
          <w:color w:val="0000FF"/>
          <w:sz w:val="24"/>
          <w:szCs w:val="24"/>
        </w:rPr>
      </w:pPr>
      <w:r w:rsidRPr="000910C3">
        <w:rPr>
          <w:rFonts w:ascii="Times New Roman" w:eastAsia="Times New Roman" w:hAnsi="Times New Roman" w:cs="Times New Roman"/>
          <w:color w:val="0000FF"/>
          <w:sz w:val="24"/>
          <w:szCs w:val="24"/>
          <w:u w:val="single"/>
        </w:rPr>
        <w:fldChar w:fldCharType="begin"/>
      </w:r>
      <w:r w:rsidRPr="000910C3">
        <w:rPr>
          <w:rFonts w:ascii="Times New Roman" w:eastAsia="Times New Roman" w:hAnsi="Times New Roman" w:cs="Times New Roman"/>
          <w:color w:val="0000FF"/>
          <w:sz w:val="24"/>
          <w:szCs w:val="24"/>
          <w:u w:val="single"/>
        </w:rPr>
        <w:instrText xml:space="preserve"> HYPERLINK "http://webaim.org/articles/nvda/images.htm" \o "http://webaim.org/articles/nvda/images.htm" </w:instrText>
      </w:r>
      <w:r w:rsidRPr="000910C3">
        <w:rPr>
          <w:rFonts w:ascii="Times New Roman" w:eastAsia="Times New Roman" w:hAnsi="Times New Roman" w:cs="Times New Roman"/>
          <w:color w:val="0000FF"/>
          <w:sz w:val="24"/>
          <w:szCs w:val="24"/>
          <w:u w:val="single"/>
        </w:rPr>
        <w:fldChar w:fldCharType="separate"/>
      </w:r>
      <w:r w:rsidR="00FC215A" w:rsidRPr="000910C3">
        <w:rPr>
          <w:rStyle w:val="Hyperlink"/>
          <w:rFonts w:ascii="Times New Roman" w:eastAsia="Times New Roman" w:hAnsi="Times New Roman" w:cs="Times New Roman"/>
          <w:color w:val="0000FF"/>
          <w:sz w:val="24"/>
          <w:szCs w:val="24"/>
        </w:rPr>
        <w:t>Image examples and practice</w:t>
      </w:r>
    </w:p>
    <w:p w14:paraId="2EA76A4B" w14:textId="7927FE18" w:rsidR="00FC215A" w:rsidRPr="000910C3" w:rsidRDefault="000910C3" w:rsidP="000910C3">
      <w:pPr>
        <w:pStyle w:val="Heading2"/>
        <w:spacing w:before="100" w:beforeAutospacing="1" w:after="100" w:afterAutospacing="1" w:line="240" w:lineRule="auto"/>
        <w:rPr>
          <w:rFonts w:ascii="Times New Roman" w:eastAsia="Times New Roman" w:hAnsi="Times New Roman" w:cs="Times New Roman"/>
          <w:b/>
          <w:color w:val="000000" w:themeColor="text1"/>
          <w:sz w:val="36"/>
          <w:szCs w:val="36"/>
        </w:rPr>
      </w:pPr>
      <w:r w:rsidRPr="000910C3">
        <w:rPr>
          <w:rFonts w:eastAsia="Times New Roman"/>
          <w:color w:val="0000FF"/>
          <w:sz w:val="24"/>
          <w:szCs w:val="24"/>
          <w:u w:val="single"/>
        </w:rPr>
        <w:fldChar w:fldCharType="end"/>
      </w:r>
      <w:r w:rsidR="00FC215A" w:rsidRPr="000910C3">
        <w:rPr>
          <w:rFonts w:ascii="Times New Roman" w:eastAsia="Times New Roman" w:hAnsi="Times New Roman" w:cs="Times New Roman"/>
          <w:b/>
          <w:color w:val="000000" w:themeColor="text1"/>
          <w:sz w:val="36"/>
          <w:szCs w:val="36"/>
        </w:rPr>
        <w:t>Data Tables</w:t>
      </w:r>
    </w:p>
    <w:p w14:paraId="2EA76A4C" w14:textId="76A25610" w:rsidR="00FC215A" w:rsidRPr="000910C3" w:rsidRDefault="00FC215A" w:rsidP="000910C3">
      <w:pPr>
        <w:pStyle w:val="BodyText"/>
        <w:spacing w:after="240"/>
        <w:rPr>
          <w:rFonts w:ascii="Times New Roman" w:hAnsi="Times New Roman" w:cs="Times New Roman"/>
          <w:sz w:val="24"/>
          <w:szCs w:val="24"/>
        </w:rPr>
      </w:pPr>
      <w:r w:rsidRPr="000910C3">
        <w:rPr>
          <w:rFonts w:ascii="Times New Roman" w:hAnsi="Times New Roman" w:cs="Times New Roman"/>
          <w:sz w:val="24"/>
          <w:szCs w:val="24"/>
        </w:rPr>
        <w:t xml:space="preserve">There are two main uses for tables on the web: </w:t>
      </w:r>
      <w:hyperlink r:id="rId16" w:tooltip="http://webaim.org/techniques/tables/" w:history="1">
        <w:r w:rsidRPr="000910C3">
          <w:rPr>
            <w:rFonts w:ascii="Times New Roman" w:hAnsi="Times New Roman" w:cs="Times New Roman"/>
            <w:color w:val="0000FF"/>
            <w:sz w:val="24"/>
            <w:szCs w:val="24"/>
            <w:u w:val="single"/>
          </w:rPr>
          <w:t>for layout</w:t>
        </w:r>
      </w:hyperlink>
      <w:r w:rsidRPr="000910C3">
        <w:rPr>
          <w:rFonts w:ascii="Times New Roman" w:hAnsi="Times New Roman" w:cs="Times New Roman"/>
          <w:sz w:val="24"/>
          <w:szCs w:val="24"/>
        </w:rPr>
        <w:t xml:space="preserve"> and </w:t>
      </w:r>
      <w:hyperlink r:id="rId17" w:tooltip="http://webaim.org/techniques/tables/data" w:history="1">
        <w:r w:rsidRPr="000910C3">
          <w:rPr>
            <w:rFonts w:ascii="Times New Roman" w:hAnsi="Times New Roman" w:cs="Times New Roman"/>
            <w:color w:val="0000FF"/>
            <w:sz w:val="24"/>
            <w:szCs w:val="24"/>
            <w:u w:val="single"/>
          </w:rPr>
          <w:t>to organize data</w:t>
        </w:r>
      </w:hyperlink>
      <w:r w:rsidRPr="000910C3">
        <w:rPr>
          <w:rFonts w:ascii="Times New Roman" w:hAnsi="Times New Roman" w:cs="Times New Roman"/>
          <w:sz w:val="24"/>
          <w:szCs w:val="24"/>
        </w:rPr>
        <w:t>. In NVDA, to navigate to the next table, press the T key. To navigate between cells, hold down Ctrl + Alt and use ↑/↓/←/→ to move from cell to cell.</w:t>
      </w:r>
    </w:p>
    <w:p w14:paraId="2EA76A4D" w14:textId="4C46F400" w:rsidR="00FC215A" w:rsidRPr="000910C3" w:rsidRDefault="000910C3" w:rsidP="000910C3">
      <w:pPr>
        <w:pStyle w:val="BodyText"/>
        <w:spacing w:after="240"/>
        <w:rPr>
          <w:rStyle w:val="Hyperlink"/>
          <w:rFonts w:ascii="Times New Roman" w:eastAsia="Times New Roman" w:hAnsi="Times New Roman" w:cs="Times New Roman"/>
          <w:color w:val="0000FF"/>
          <w:sz w:val="24"/>
          <w:szCs w:val="24"/>
        </w:rPr>
      </w:pPr>
      <w:r w:rsidRPr="000910C3">
        <w:rPr>
          <w:rFonts w:ascii="Times New Roman" w:eastAsia="Times New Roman" w:hAnsi="Times New Roman" w:cs="Times New Roman"/>
          <w:color w:val="0000FF"/>
          <w:sz w:val="24"/>
          <w:szCs w:val="24"/>
          <w:u w:val="single"/>
        </w:rPr>
        <w:fldChar w:fldCharType="begin"/>
      </w:r>
      <w:r w:rsidRPr="000910C3">
        <w:rPr>
          <w:rFonts w:ascii="Times New Roman" w:eastAsia="Times New Roman" w:hAnsi="Times New Roman" w:cs="Times New Roman"/>
          <w:color w:val="0000FF"/>
          <w:sz w:val="24"/>
          <w:szCs w:val="24"/>
          <w:u w:val="single"/>
        </w:rPr>
        <w:instrText xml:space="preserve"> HYPERLINK "http://webaim.org/articles/nvda/tables.htm" \o "http://webaim.org/articles/nvda/tables.htm" </w:instrText>
      </w:r>
      <w:r w:rsidRPr="000910C3">
        <w:rPr>
          <w:rFonts w:ascii="Times New Roman" w:eastAsia="Times New Roman" w:hAnsi="Times New Roman" w:cs="Times New Roman"/>
          <w:color w:val="0000FF"/>
          <w:sz w:val="24"/>
          <w:szCs w:val="24"/>
          <w:u w:val="single"/>
        </w:rPr>
        <w:fldChar w:fldCharType="separate"/>
      </w:r>
      <w:r w:rsidR="00FC215A" w:rsidRPr="000910C3">
        <w:rPr>
          <w:rStyle w:val="Hyperlink"/>
          <w:rFonts w:ascii="Times New Roman" w:eastAsia="Times New Roman" w:hAnsi="Times New Roman" w:cs="Times New Roman"/>
          <w:color w:val="0000FF"/>
          <w:sz w:val="24"/>
          <w:szCs w:val="24"/>
        </w:rPr>
        <w:t>Table examples and practice</w:t>
      </w:r>
    </w:p>
    <w:p w14:paraId="2EA76A4E" w14:textId="3C41DBF6" w:rsidR="00FC215A" w:rsidRPr="000910C3" w:rsidRDefault="000910C3" w:rsidP="000910C3">
      <w:pPr>
        <w:pStyle w:val="Heading2"/>
        <w:rPr>
          <w:rFonts w:ascii="Times New Roman" w:eastAsia="Times New Roman" w:hAnsi="Times New Roman" w:cs="Times New Roman"/>
          <w:b/>
          <w:color w:val="auto"/>
          <w:sz w:val="36"/>
          <w:szCs w:val="36"/>
        </w:rPr>
      </w:pPr>
      <w:r w:rsidRPr="000910C3">
        <w:rPr>
          <w:rFonts w:eastAsia="Times New Roman"/>
          <w:color w:val="0000FF"/>
          <w:sz w:val="24"/>
          <w:szCs w:val="24"/>
          <w:u w:val="single"/>
        </w:rPr>
        <w:fldChar w:fldCharType="end"/>
      </w:r>
      <w:r w:rsidR="00FC215A" w:rsidRPr="000910C3">
        <w:rPr>
          <w:rFonts w:ascii="Times New Roman" w:eastAsia="Times New Roman" w:hAnsi="Times New Roman" w:cs="Times New Roman"/>
          <w:b/>
          <w:color w:val="auto"/>
          <w:sz w:val="36"/>
          <w:szCs w:val="36"/>
        </w:rPr>
        <w:t>Forms</w:t>
      </w:r>
    </w:p>
    <w:p w14:paraId="2EA76A4F" w14:textId="50BDAD93" w:rsidR="00FC215A" w:rsidRPr="00162F21" w:rsidRDefault="001D263F" w:rsidP="00C1652E">
      <w:pPr>
        <w:pStyle w:val="BodyText"/>
        <w:spacing w:before="240"/>
        <w:rPr>
          <w:rStyle w:val="BodyTextChar"/>
          <w:rFonts w:ascii="Times New Roman" w:hAnsi="Times New Roman" w:cs="Times New Roman"/>
          <w:sz w:val="24"/>
          <w:szCs w:val="24"/>
        </w:rPr>
      </w:pPr>
      <w:hyperlink r:id="rId18" w:history="1">
        <w:r w:rsidR="00FC215A" w:rsidRPr="003F05F6">
          <w:rPr>
            <w:rStyle w:val="BodyTextChar"/>
            <w:rFonts w:ascii="Times New Roman" w:hAnsi="Times New Roman" w:cs="Times New Roman"/>
            <w:color w:val="0000FF"/>
            <w:sz w:val="24"/>
            <w:szCs w:val="24"/>
            <w:u w:val="single"/>
          </w:rPr>
          <w:t>Forms</w:t>
        </w:r>
      </w:hyperlink>
      <w:r w:rsidR="00FC215A" w:rsidRPr="000910C3">
        <w:rPr>
          <w:rStyle w:val="BodyTextChar"/>
          <w:rFonts w:ascii="Times New Roman" w:hAnsi="Times New Roman" w:cs="Times New Roman"/>
          <w:sz w:val="24"/>
          <w:szCs w:val="24"/>
        </w:rPr>
        <w:t xml:space="preserve"> are used to interact on the web. The </w:t>
      </w:r>
      <w:r w:rsidR="00FC215A" w:rsidRPr="00162F21">
        <w:rPr>
          <w:rStyle w:val="BodyTextChar"/>
          <w:rFonts w:ascii="Courier New" w:hAnsi="Courier New" w:cs="Courier New"/>
          <w:sz w:val="20"/>
          <w:szCs w:val="20"/>
        </w:rPr>
        <w:t>&lt;label&gt;</w:t>
      </w:r>
      <w:r w:rsidR="00FC215A" w:rsidRPr="000910C3">
        <w:rPr>
          <w:rStyle w:val="BodyTextChar"/>
          <w:rFonts w:ascii="Times New Roman" w:hAnsi="Times New Roman" w:cs="Times New Roman"/>
          <w:sz w:val="24"/>
          <w:szCs w:val="24"/>
        </w:rPr>
        <w:t xml:space="preserve"> element is used to explicitly associate form controls and their descriptions. NVDA will read the label of a form element when that form element is navigated to. If a form control does not have an associated label, NVDA will not identify the purpose of that form element. The </w:t>
      </w:r>
      <w:r w:rsidR="00FC215A" w:rsidRPr="00162F21">
        <w:rPr>
          <w:rStyle w:val="BodyTextChar"/>
          <w:rFonts w:ascii="Courier New" w:hAnsi="Courier New" w:cs="Courier New"/>
          <w:sz w:val="20"/>
          <w:szCs w:val="20"/>
        </w:rPr>
        <w:t>&lt;</w:t>
      </w:r>
      <w:proofErr w:type="spellStart"/>
      <w:r w:rsidR="00FC215A" w:rsidRPr="00162F21">
        <w:rPr>
          <w:rStyle w:val="BodyTextChar"/>
          <w:rFonts w:ascii="Courier New" w:hAnsi="Courier New" w:cs="Courier New"/>
          <w:sz w:val="20"/>
          <w:szCs w:val="20"/>
        </w:rPr>
        <w:t>fieldset</w:t>
      </w:r>
      <w:proofErr w:type="spellEnd"/>
      <w:r w:rsidR="00FC215A" w:rsidRPr="00162F21">
        <w:rPr>
          <w:rStyle w:val="BodyTextChar"/>
          <w:rFonts w:ascii="Courier New" w:hAnsi="Courier New" w:cs="Courier New"/>
          <w:sz w:val="20"/>
          <w:szCs w:val="20"/>
        </w:rPr>
        <w:t>&gt;</w:t>
      </w:r>
      <w:r w:rsidR="00FC215A" w:rsidRPr="000910C3">
        <w:rPr>
          <w:rStyle w:val="BodyTextChar"/>
          <w:rFonts w:ascii="Times New Roman" w:hAnsi="Times New Roman" w:cs="Times New Roman"/>
          <w:sz w:val="24"/>
          <w:szCs w:val="24"/>
        </w:rPr>
        <w:t xml:space="preserve"> element is used to group related form</w:t>
      </w:r>
      <w:r w:rsidR="00162F21">
        <w:rPr>
          <w:rStyle w:val="BodyTextChar"/>
          <w:rFonts w:ascii="Times New Roman" w:hAnsi="Times New Roman" w:cs="Times New Roman"/>
          <w:sz w:val="24"/>
          <w:szCs w:val="24"/>
        </w:rPr>
        <w:br/>
      </w:r>
      <w:r w:rsidR="00FC215A" w:rsidRPr="00162F21">
        <w:rPr>
          <w:rStyle w:val="BodyTextChar"/>
          <w:rFonts w:ascii="Times New Roman" w:hAnsi="Times New Roman" w:cs="Times New Roman"/>
          <w:sz w:val="24"/>
          <w:szCs w:val="24"/>
        </w:rPr>
        <w:lastRenderedPageBreak/>
        <w:t xml:space="preserve">elements. This it typically used to provide details about groups of checkboxes and radio buttons. NVDA typically reads the </w:t>
      </w:r>
      <w:proofErr w:type="spellStart"/>
      <w:r w:rsidR="00FC215A" w:rsidRPr="00162F21">
        <w:rPr>
          <w:rStyle w:val="BodyTextChar"/>
          <w:rFonts w:ascii="Times New Roman" w:hAnsi="Times New Roman" w:cs="Times New Roman"/>
          <w:sz w:val="24"/>
          <w:szCs w:val="24"/>
        </w:rPr>
        <w:t>fieldset</w:t>
      </w:r>
      <w:proofErr w:type="spellEnd"/>
      <w:r w:rsidR="00FC215A" w:rsidRPr="00162F21">
        <w:rPr>
          <w:rStyle w:val="BodyTextChar"/>
          <w:rFonts w:ascii="Times New Roman" w:hAnsi="Times New Roman" w:cs="Times New Roman"/>
          <w:sz w:val="24"/>
          <w:szCs w:val="24"/>
        </w:rPr>
        <w:t xml:space="preserve"> legend.</w:t>
      </w:r>
    </w:p>
    <w:p w14:paraId="2EA76A50" w14:textId="77777777" w:rsidR="00FC215A" w:rsidRPr="00162F21" w:rsidRDefault="00FC215A" w:rsidP="001D263F">
      <w:pPr>
        <w:pStyle w:val="BodyText"/>
        <w:spacing w:before="240"/>
        <w:rPr>
          <w:rFonts w:ascii="Times New Roman" w:hAnsi="Times New Roman" w:cs="Times New Roman"/>
          <w:sz w:val="24"/>
          <w:szCs w:val="24"/>
        </w:rPr>
      </w:pPr>
      <w:r w:rsidRPr="00162F21">
        <w:rPr>
          <w:rFonts w:ascii="Times New Roman" w:hAnsi="Times New Roman" w:cs="Times New Roman"/>
          <w:sz w:val="24"/>
          <w:szCs w:val="24"/>
        </w:rPr>
        <w:t>Use the following shortcuts to navigate through and interact with forms:</w:t>
      </w:r>
    </w:p>
    <w:p w14:paraId="2EA76A51"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When you access a form element, NVDA enters forms or focus mode. In focus mode you can type text without activating Quick Keys and other keyboard shortcuts. You can press Enter or NVDA + space to enter focus mode.</w:t>
      </w:r>
    </w:p>
    <w:p w14:paraId="2EA76A52"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Press NVDA + space to exit focus mode and return to browse mode.</w:t>
      </w:r>
    </w:p>
    <w:p w14:paraId="2EA76A53"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Once you are in focus/forms mode, use Tab and Shift + Tab to navigate through the form controls.</w:t>
      </w:r>
    </w:p>
    <w:p w14:paraId="2EA76A54"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Use Spacebar to select and deselect checkboxes.</w:t>
      </w:r>
    </w:p>
    <w:p w14:paraId="2EA76A55"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Use ↑/↓to select from a group of radio buttons.</w:t>
      </w:r>
    </w:p>
    <w:p w14:paraId="2EA76A56"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Use↑/↓ or the first letter to select an element in combo boxes.</w:t>
      </w:r>
    </w:p>
    <w:p w14:paraId="2EA76A57" w14:textId="77777777" w:rsidR="00FC215A" w:rsidRPr="003F05F6" w:rsidRDefault="00FC215A" w:rsidP="00162F21">
      <w:pPr>
        <w:pStyle w:val="ListBullet"/>
        <w:spacing w:before="100" w:beforeAutospacing="1" w:after="100" w:afterAutospacing="1" w:line="480" w:lineRule="auto"/>
        <w:ind w:left="720"/>
        <w:rPr>
          <w:rFonts w:ascii="Times New Roman" w:hAnsi="Times New Roman" w:cs="Times New Roman"/>
          <w:sz w:val="24"/>
          <w:szCs w:val="24"/>
        </w:rPr>
      </w:pPr>
      <w:r w:rsidRPr="003F05F6">
        <w:rPr>
          <w:rFonts w:ascii="Times New Roman" w:hAnsi="Times New Roman" w:cs="Times New Roman"/>
          <w:sz w:val="24"/>
          <w:szCs w:val="24"/>
        </w:rPr>
        <w:t>NVDA automatically leaves forms mode when you press Enter to submit the form, navigate to a new page, or select a button.</w:t>
      </w:r>
    </w:p>
    <w:p w14:paraId="2EA76A58" w14:textId="612E69BA" w:rsidR="00FC215A" w:rsidRPr="00162F21" w:rsidRDefault="00162F21" w:rsidP="00162F21">
      <w:pPr>
        <w:pStyle w:val="BodyText"/>
        <w:spacing w:after="240"/>
        <w:rPr>
          <w:rStyle w:val="Hyperlink"/>
          <w:rFonts w:ascii="Times New Roman" w:eastAsia="Times New Roman" w:hAnsi="Times New Roman" w:cs="Times New Roman"/>
          <w:color w:val="0000FF"/>
          <w:sz w:val="24"/>
          <w:szCs w:val="24"/>
        </w:rPr>
      </w:pPr>
      <w:r w:rsidRPr="00162F21">
        <w:rPr>
          <w:rFonts w:ascii="Times New Roman" w:eastAsia="Times New Roman" w:hAnsi="Times New Roman" w:cs="Times New Roman"/>
          <w:color w:val="0000FF"/>
          <w:sz w:val="24"/>
          <w:szCs w:val="24"/>
          <w:u w:val="single"/>
        </w:rPr>
        <w:fldChar w:fldCharType="begin"/>
      </w:r>
      <w:r w:rsidRPr="00162F21">
        <w:rPr>
          <w:rFonts w:ascii="Times New Roman" w:eastAsia="Times New Roman" w:hAnsi="Times New Roman" w:cs="Times New Roman"/>
          <w:color w:val="0000FF"/>
          <w:sz w:val="24"/>
          <w:szCs w:val="24"/>
          <w:u w:val="single"/>
        </w:rPr>
        <w:instrText xml:space="preserve"> HYPERLINK "http://webaim.org/articles/nvda/forms.htm" \o "http://webaim.org/articles/nvda/forms.htm" </w:instrText>
      </w:r>
      <w:r w:rsidRPr="00162F21">
        <w:rPr>
          <w:rFonts w:ascii="Times New Roman" w:eastAsia="Times New Roman" w:hAnsi="Times New Roman" w:cs="Times New Roman"/>
          <w:color w:val="0000FF"/>
          <w:sz w:val="24"/>
          <w:szCs w:val="24"/>
          <w:u w:val="single"/>
        </w:rPr>
        <w:fldChar w:fldCharType="separate"/>
      </w:r>
      <w:r w:rsidR="00FC215A" w:rsidRPr="00162F21">
        <w:rPr>
          <w:rStyle w:val="Hyperlink"/>
          <w:rFonts w:ascii="Times New Roman" w:eastAsia="Times New Roman" w:hAnsi="Times New Roman" w:cs="Times New Roman"/>
          <w:color w:val="0000FF"/>
          <w:sz w:val="24"/>
          <w:szCs w:val="24"/>
        </w:rPr>
        <w:t>Form examples and practice</w:t>
      </w:r>
    </w:p>
    <w:p w14:paraId="2EA76A59" w14:textId="2C137265" w:rsidR="00FC215A" w:rsidRPr="00162F21" w:rsidRDefault="00162F21" w:rsidP="00162F21">
      <w:pPr>
        <w:pStyle w:val="Heading2"/>
        <w:spacing w:before="100" w:beforeAutospacing="1" w:after="100" w:afterAutospacing="1" w:line="240" w:lineRule="auto"/>
        <w:rPr>
          <w:rFonts w:ascii="Times New Roman" w:eastAsia="Times New Roman" w:hAnsi="Times New Roman" w:cs="Times New Roman"/>
          <w:b/>
          <w:color w:val="auto"/>
          <w:sz w:val="36"/>
          <w:szCs w:val="36"/>
        </w:rPr>
      </w:pPr>
      <w:r w:rsidRPr="00162F21">
        <w:rPr>
          <w:rFonts w:eastAsia="Times New Roman"/>
          <w:color w:val="0000FF"/>
          <w:sz w:val="24"/>
          <w:szCs w:val="24"/>
          <w:u w:val="single"/>
        </w:rPr>
        <w:fldChar w:fldCharType="end"/>
      </w:r>
      <w:r w:rsidR="00FC215A" w:rsidRPr="00162F21">
        <w:rPr>
          <w:rFonts w:ascii="Times New Roman" w:eastAsia="Times New Roman" w:hAnsi="Times New Roman" w:cs="Times New Roman"/>
          <w:b/>
          <w:color w:val="auto"/>
          <w:sz w:val="36"/>
          <w:szCs w:val="36"/>
        </w:rPr>
        <w:t>Practice</w:t>
      </w:r>
    </w:p>
    <w:p w14:paraId="2EA76A5A" w14:textId="77777777" w:rsidR="00FC215A" w:rsidRPr="00162F21" w:rsidRDefault="00FC215A" w:rsidP="00162F21">
      <w:pPr>
        <w:pStyle w:val="ListBullet"/>
        <w:spacing w:after="0" w:line="240" w:lineRule="auto"/>
        <w:ind w:left="720"/>
        <w:rPr>
          <w:rFonts w:ascii="Times New Roman" w:hAnsi="Times New Roman" w:cs="Times New Roman"/>
          <w:sz w:val="24"/>
          <w:szCs w:val="24"/>
        </w:rPr>
      </w:pPr>
      <w:r w:rsidRPr="00162F21">
        <w:rPr>
          <w:rFonts w:ascii="Times New Roman" w:hAnsi="Times New Roman" w:cs="Times New Roman"/>
          <w:sz w:val="24"/>
          <w:szCs w:val="24"/>
        </w:rPr>
        <w:t xml:space="preserve">Review these pages, section by section. At the end of each section, return to the top and navigate to new sections in different ways. For example: </w:t>
      </w:r>
    </w:p>
    <w:p w14:paraId="2EA76A5B" w14:textId="77777777" w:rsidR="00FC215A" w:rsidRPr="00162F21" w:rsidRDefault="00FC215A" w:rsidP="00162F21">
      <w:pPr>
        <w:pStyle w:val="ListBullet2"/>
        <w:numPr>
          <w:ilvl w:val="0"/>
          <w:numId w:val="21"/>
        </w:numPr>
        <w:spacing w:after="0" w:line="240" w:lineRule="auto"/>
        <w:ind w:left="1440"/>
        <w:rPr>
          <w:rFonts w:ascii="Times New Roman" w:hAnsi="Times New Roman" w:cs="Times New Roman"/>
          <w:sz w:val="24"/>
          <w:szCs w:val="24"/>
        </w:rPr>
      </w:pPr>
      <w:r w:rsidRPr="00162F21">
        <w:rPr>
          <w:rFonts w:ascii="Times New Roman" w:hAnsi="Times New Roman" w:cs="Times New Roman"/>
          <w:sz w:val="24"/>
          <w:szCs w:val="24"/>
        </w:rPr>
        <w:t>Use the Table of Contents</w:t>
      </w:r>
    </w:p>
    <w:p w14:paraId="2EA76A5C" w14:textId="77777777" w:rsidR="00FC215A" w:rsidRPr="00162F21" w:rsidRDefault="00FC215A" w:rsidP="00162F21">
      <w:pPr>
        <w:pStyle w:val="ListBullet2"/>
        <w:numPr>
          <w:ilvl w:val="0"/>
          <w:numId w:val="21"/>
        </w:numPr>
        <w:spacing w:after="0" w:line="240" w:lineRule="auto"/>
        <w:ind w:left="1440"/>
        <w:rPr>
          <w:rFonts w:ascii="Times New Roman" w:hAnsi="Times New Roman" w:cs="Times New Roman"/>
          <w:sz w:val="24"/>
          <w:szCs w:val="24"/>
        </w:rPr>
      </w:pPr>
      <w:r w:rsidRPr="00162F21">
        <w:rPr>
          <w:rFonts w:ascii="Times New Roman" w:hAnsi="Times New Roman" w:cs="Times New Roman"/>
          <w:sz w:val="24"/>
          <w:szCs w:val="24"/>
        </w:rPr>
        <w:t>Use Ctrl + F to open the Find dialog</w:t>
      </w:r>
    </w:p>
    <w:p w14:paraId="2EA76A5D" w14:textId="77777777" w:rsidR="00FC215A" w:rsidRPr="00162F21" w:rsidRDefault="00FC215A" w:rsidP="00162F21">
      <w:pPr>
        <w:pStyle w:val="ListBullet2"/>
        <w:numPr>
          <w:ilvl w:val="0"/>
          <w:numId w:val="21"/>
        </w:numPr>
        <w:spacing w:after="0" w:line="240" w:lineRule="auto"/>
        <w:ind w:left="1440"/>
        <w:rPr>
          <w:rFonts w:ascii="Times New Roman" w:hAnsi="Times New Roman" w:cs="Times New Roman"/>
          <w:sz w:val="24"/>
          <w:szCs w:val="24"/>
        </w:rPr>
      </w:pPr>
      <w:r w:rsidRPr="00162F21">
        <w:rPr>
          <w:rFonts w:ascii="Times New Roman" w:hAnsi="Times New Roman" w:cs="Times New Roman"/>
          <w:sz w:val="24"/>
          <w:szCs w:val="24"/>
        </w:rPr>
        <w:t>Navigate by headings (either H or 1 - 3)</w:t>
      </w:r>
    </w:p>
    <w:p w14:paraId="2EA76A5E" w14:textId="77777777" w:rsidR="00FC215A" w:rsidRPr="00162F21" w:rsidRDefault="00FC215A" w:rsidP="00162F21">
      <w:pPr>
        <w:pStyle w:val="ListBullet"/>
        <w:numPr>
          <w:ilvl w:val="0"/>
          <w:numId w:val="19"/>
        </w:numPr>
        <w:spacing w:after="0"/>
        <w:ind w:left="720"/>
        <w:rPr>
          <w:rFonts w:ascii="Times New Roman" w:hAnsi="Times New Roman" w:cs="Times New Roman"/>
          <w:sz w:val="24"/>
          <w:szCs w:val="24"/>
        </w:rPr>
      </w:pPr>
      <w:r w:rsidRPr="00162F21">
        <w:rPr>
          <w:rFonts w:ascii="Times New Roman" w:hAnsi="Times New Roman" w:cs="Times New Roman"/>
          <w:sz w:val="24"/>
          <w:szCs w:val="24"/>
        </w:rPr>
        <w:t>There are a couple of elements in this page that are visually hidden, but which are provided to better orient screen reader users. See if you can identify them (hint: one is right before the main content section and the other is right after).</w:t>
      </w:r>
    </w:p>
    <w:p w14:paraId="2EA76A5F" w14:textId="77777777" w:rsidR="00FC215A" w:rsidRPr="00162F21" w:rsidRDefault="00FC215A" w:rsidP="00162F21">
      <w:pPr>
        <w:pStyle w:val="ListBullet"/>
        <w:spacing w:after="0"/>
        <w:ind w:firstLine="0"/>
        <w:rPr>
          <w:rFonts w:ascii="Times New Roman" w:hAnsi="Times New Roman" w:cs="Times New Roman"/>
          <w:sz w:val="24"/>
          <w:szCs w:val="24"/>
        </w:rPr>
      </w:pPr>
      <w:r w:rsidRPr="00162F21">
        <w:rPr>
          <w:rFonts w:ascii="Times New Roman" w:hAnsi="Times New Roman" w:cs="Times New Roman"/>
          <w:sz w:val="24"/>
          <w:szCs w:val="24"/>
        </w:rPr>
        <w:t xml:space="preserve">Subscribe to the </w:t>
      </w:r>
      <w:proofErr w:type="spellStart"/>
      <w:r w:rsidRPr="00162F21">
        <w:rPr>
          <w:rFonts w:ascii="Times New Roman" w:hAnsi="Times New Roman" w:cs="Times New Roman"/>
          <w:sz w:val="24"/>
          <w:szCs w:val="24"/>
        </w:rPr>
        <w:t>WebAIM</w:t>
      </w:r>
      <w:proofErr w:type="spellEnd"/>
      <w:r w:rsidRPr="00162F21">
        <w:rPr>
          <w:rFonts w:ascii="Times New Roman" w:hAnsi="Times New Roman" w:cs="Times New Roman"/>
          <w:sz w:val="24"/>
          <w:szCs w:val="24"/>
        </w:rPr>
        <w:t xml:space="preserve"> Newsletter without using your mouse.</w:t>
      </w:r>
    </w:p>
    <w:p w14:paraId="2EA76A60" w14:textId="77777777" w:rsidR="00FC215A" w:rsidRPr="00162F21" w:rsidRDefault="00FC215A" w:rsidP="00162F21">
      <w:pPr>
        <w:pStyle w:val="ListBullet"/>
        <w:spacing w:after="0"/>
        <w:ind w:firstLine="0"/>
        <w:rPr>
          <w:rFonts w:ascii="Times New Roman" w:hAnsi="Times New Roman" w:cs="Times New Roman"/>
          <w:sz w:val="24"/>
          <w:szCs w:val="24"/>
        </w:rPr>
      </w:pPr>
      <w:r w:rsidRPr="00162F21">
        <w:rPr>
          <w:rFonts w:ascii="Times New Roman" w:hAnsi="Times New Roman" w:cs="Times New Roman"/>
          <w:sz w:val="24"/>
          <w:szCs w:val="24"/>
        </w:rPr>
        <w:t>Turn off the monitor and repeat some of these tasks.</w:t>
      </w:r>
      <w:bookmarkStart w:id="0" w:name="_GoBack"/>
      <w:bookmarkEnd w:id="0"/>
    </w:p>
    <w:sectPr w:rsidR="00FC215A" w:rsidRPr="00162F21" w:rsidSect="00162F21">
      <w:pgSz w:w="12240" w:h="15840"/>
      <w:pgMar w:top="126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3C68C90C"/>
    <w:lvl w:ilvl="0">
      <w:start w:val="1"/>
      <w:numFmt w:val="decimal"/>
      <w:lvlText w:val="%1."/>
      <w:lvlJc w:val="left"/>
      <w:pPr>
        <w:tabs>
          <w:tab w:val="num" w:pos="3150"/>
        </w:tabs>
        <w:ind w:left="3150" w:hanging="360"/>
      </w:pPr>
    </w:lvl>
  </w:abstractNum>
  <w:abstractNum w:abstractNumId="1">
    <w:nsid w:val="FFFFFF7D"/>
    <w:multiLevelType w:val="singleLevel"/>
    <w:tmpl w:val="49C8ED9A"/>
    <w:lvl w:ilvl="0">
      <w:start w:val="1"/>
      <w:numFmt w:val="decimal"/>
      <w:lvlText w:val="%1."/>
      <w:lvlJc w:val="left"/>
      <w:pPr>
        <w:tabs>
          <w:tab w:val="num" w:pos="1440"/>
        </w:tabs>
        <w:ind w:left="1440" w:hanging="360"/>
      </w:pPr>
    </w:lvl>
  </w:abstractNum>
  <w:abstractNum w:abstractNumId="2">
    <w:nsid w:val="FFFFFF7E"/>
    <w:multiLevelType w:val="singleLevel"/>
    <w:tmpl w:val="14F45902"/>
    <w:lvl w:ilvl="0">
      <w:start w:val="1"/>
      <w:numFmt w:val="decimal"/>
      <w:lvlText w:val="%1."/>
      <w:lvlJc w:val="left"/>
      <w:pPr>
        <w:tabs>
          <w:tab w:val="num" w:pos="1080"/>
        </w:tabs>
        <w:ind w:left="1080" w:hanging="360"/>
      </w:pPr>
    </w:lvl>
  </w:abstractNum>
  <w:abstractNum w:abstractNumId="3">
    <w:nsid w:val="FFFFFF7F"/>
    <w:multiLevelType w:val="singleLevel"/>
    <w:tmpl w:val="198EB10C"/>
    <w:lvl w:ilvl="0">
      <w:start w:val="1"/>
      <w:numFmt w:val="decimal"/>
      <w:pStyle w:val="ListNumber2"/>
      <w:lvlText w:val="%1."/>
      <w:lvlJc w:val="left"/>
      <w:pPr>
        <w:tabs>
          <w:tab w:val="num" w:pos="720"/>
        </w:tabs>
        <w:ind w:left="720" w:hanging="360"/>
      </w:pPr>
      <w:rPr>
        <w:color w:val="000000" w:themeColor="text1"/>
      </w:rPr>
    </w:lvl>
  </w:abstractNum>
  <w:abstractNum w:abstractNumId="4">
    <w:nsid w:val="FFFFFF80"/>
    <w:multiLevelType w:val="singleLevel"/>
    <w:tmpl w:val="95AC93D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47B8C10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3C5ABC6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882BBE6"/>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428C603A"/>
    <w:lvl w:ilvl="0">
      <w:start w:val="1"/>
      <w:numFmt w:val="decimal"/>
      <w:pStyle w:val="ListNumber"/>
      <w:lvlText w:val="%1."/>
      <w:lvlJc w:val="left"/>
      <w:pPr>
        <w:tabs>
          <w:tab w:val="num" w:pos="720"/>
        </w:tabs>
        <w:ind w:left="720" w:hanging="360"/>
      </w:pPr>
      <w:rPr>
        <w:color w:val="000000" w:themeColor="text1"/>
      </w:rPr>
    </w:lvl>
  </w:abstractNum>
  <w:abstractNum w:abstractNumId="9">
    <w:nsid w:val="FFFFFF89"/>
    <w:multiLevelType w:val="singleLevel"/>
    <w:tmpl w:val="FBE41BB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DBC1139"/>
    <w:multiLevelType w:val="hybridMultilevel"/>
    <w:tmpl w:val="B810AF0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EB5629"/>
    <w:multiLevelType w:val="multilevel"/>
    <w:tmpl w:val="56BA91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2F0923"/>
    <w:multiLevelType w:val="multilevel"/>
    <w:tmpl w:val="6EC867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212222"/>
    <w:multiLevelType w:val="hybridMultilevel"/>
    <w:tmpl w:val="8C6A36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C900F7F"/>
    <w:multiLevelType w:val="multilevel"/>
    <w:tmpl w:val="3E92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5B4E7D"/>
    <w:multiLevelType w:val="multilevel"/>
    <w:tmpl w:val="89FE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AE46D7"/>
    <w:multiLevelType w:val="multilevel"/>
    <w:tmpl w:val="CA82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A0356C"/>
    <w:multiLevelType w:val="multilevel"/>
    <w:tmpl w:val="512A2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82B3B7A"/>
    <w:multiLevelType w:val="hybridMultilevel"/>
    <w:tmpl w:val="012A1D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884CEC"/>
    <w:multiLevelType w:val="multilevel"/>
    <w:tmpl w:val="797AA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1246801"/>
    <w:multiLevelType w:val="multilevel"/>
    <w:tmpl w:val="7A4EA9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14"/>
  </w:num>
  <w:num w:numId="3">
    <w:abstractNumId w:val="16"/>
  </w:num>
  <w:num w:numId="4">
    <w:abstractNumId w:val="15"/>
  </w:num>
  <w:num w:numId="5">
    <w:abstractNumId w:val="12"/>
  </w:num>
  <w:num w:numId="6">
    <w:abstractNumId w:val="17"/>
  </w:num>
  <w:num w:numId="7">
    <w:abstractNumId w:val="19"/>
  </w:num>
  <w:num w:numId="8">
    <w:abstractNumId w:val="11"/>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3"/>
  </w:num>
  <w:num w:numId="20">
    <w:abstractNumId w:val="1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15A"/>
    <w:rsid w:val="000910C3"/>
    <w:rsid w:val="00162F21"/>
    <w:rsid w:val="001D263F"/>
    <w:rsid w:val="001D2747"/>
    <w:rsid w:val="003F05F6"/>
    <w:rsid w:val="006247BF"/>
    <w:rsid w:val="00817A80"/>
    <w:rsid w:val="008B6364"/>
    <w:rsid w:val="00A115BB"/>
    <w:rsid w:val="00BC0DC3"/>
    <w:rsid w:val="00C1652E"/>
    <w:rsid w:val="00C34C4C"/>
    <w:rsid w:val="00CE3CA8"/>
    <w:rsid w:val="00D92E29"/>
    <w:rsid w:val="00F13AA4"/>
    <w:rsid w:val="00FC2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76A07"/>
  <w15:docId w15:val="{C2381CC5-87A8-49B7-8039-5F1B045E6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E29"/>
  </w:style>
  <w:style w:type="paragraph" w:styleId="Heading1">
    <w:name w:val="heading 1"/>
    <w:basedOn w:val="Normal"/>
    <w:next w:val="Normal"/>
    <w:link w:val="Heading1Char"/>
    <w:uiPriority w:val="9"/>
    <w:qFormat/>
    <w:rsid w:val="00D92E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92E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D27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E29"/>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99"/>
    <w:unhideWhenUsed/>
    <w:rsid w:val="00D92E29"/>
    <w:pPr>
      <w:spacing w:after="120"/>
    </w:pPr>
  </w:style>
  <w:style w:type="character" w:customStyle="1" w:styleId="BodyTextChar">
    <w:name w:val="Body Text Char"/>
    <w:basedOn w:val="DefaultParagraphFont"/>
    <w:link w:val="BodyText"/>
    <w:uiPriority w:val="99"/>
    <w:rsid w:val="00D92E29"/>
  </w:style>
  <w:style w:type="character" w:customStyle="1" w:styleId="Heading2Char">
    <w:name w:val="Heading 2 Char"/>
    <w:basedOn w:val="DefaultParagraphFont"/>
    <w:link w:val="Heading2"/>
    <w:uiPriority w:val="9"/>
    <w:rsid w:val="00D92E29"/>
    <w:rPr>
      <w:rFonts w:asciiTheme="majorHAnsi" w:eastAsiaTheme="majorEastAsia" w:hAnsiTheme="majorHAnsi" w:cstheme="majorBidi"/>
      <w:color w:val="2E74B5" w:themeColor="accent1" w:themeShade="BF"/>
      <w:sz w:val="26"/>
      <w:szCs w:val="26"/>
    </w:rPr>
  </w:style>
  <w:style w:type="paragraph" w:styleId="ListNumber">
    <w:name w:val="List Number"/>
    <w:basedOn w:val="Normal"/>
    <w:uiPriority w:val="99"/>
    <w:unhideWhenUsed/>
    <w:rsid w:val="00D92E29"/>
    <w:pPr>
      <w:numPr>
        <w:numId w:val="14"/>
      </w:numPr>
      <w:contextualSpacing/>
    </w:pPr>
  </w:style>
  <w:style w:type="character" w:styleId="Hyperlink">
    <w:name w:val="Hyperlink"/>
    <w:basedOn w:val="DefaultParagraphFont"/>
    <w:uiPriority w:val="99"/>
    <w:unhideWhenUsed/>
    <w:rsid w:val="00D92E29"/>
    <w:rPr>
      <w:color w:val="0563C1" w:themeColor="hyperlink"/>
      <w:u w:val="single"/>
    </w:rPr>
  </w:style>
  <w:style w:type="paragraph" w:styleId="ListNumber2">
    <w:name w:val="List Number 2"/>
    <w:basedOn w:val="Normal"/>
    <w:uiPriority w:val="99"/>
    <w:unhideWhenUsed/>
    <w:rsid w:val="00D92E29"/>
    <w:pPr>
      <w:numPr>
        <w:numId w:val="15"/>
      </w:numPr>
      <w:contextualSpacing/>
    </w:pPr>
  </w:style>
  <w:style w:type="paragraph" w:styleId="ListBullet">
    <w:name w:val="List Bullet"/>
    <w:basedOn w:val="Normal"/>
    <w:uiPriority w:val="99"/>
    <w:unhideWhenUsed/>
    <w:rsid w:val="00CE3CA8"/>
    <w:pPr>
      <w:numPr>
        <w:numId w:val="9"/>
      </w:numPr>
      <w:contextualSpacing/>
    </w:pPr>
  </w:style>
  <w:style w:type="paragraph" w:styleId="ListContinue">
    <w:name w:val="List Continue"/>
    <w:basedOn w:val="Normal"/>
    <w:uiPriority w:val="99"/>
    <w:unhideWhenUsed/>
    <w:rsid w:val="00A115BB"/>
    <w:pPr>
      <w:spacing w:after="120"/>
      <w:ind w:left="360"/>
      <w:contextualSpacing/>
    </w:pPr>
  </w:style>
  <w:style w:type="character" w:customStyle="1" w:styleId="Heading3Char">
    <w:name w:val="Heading 3 Char"/>
    <w:basedOn w:val="DefaultParagraphFont"/>
    <w:link w:val="Heading3"/>
    <w:uiPriority w:val="9"/>
    <w:rsid w:val="001D2747"/>
    <w:rPr>
      <w:rFonts w:asciiTheme="majorHAnsi" w:eastAsiaTheme="majorEastAsia" w:hAnsiTheme="majorHAnsi" w:cstheme="majorBidi"/>
      <w:color w:val="1F4D78" w:themeColor="accent1" w:themeShade="7F"/>
      <w:sz w:val="24"/>
      <w:szCs w:val="24"/>
    </w:rPr>
  </w:style>
  <w:style w:type="paragraph" w:styleId="ListBullet2">
    <w:name w:val="List Bullet 2"/>
    <w:basedOn w:val="Normal"/>
    <w:uiPriority w:val="99"/>
    <w:unhideWhenUsed/>
    <w:rsid w:val="001D2747"/>
    <w:pPr>
      <w:numPr>
        <w:numId w:val="10"/>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350685">
      <w:bodyDiv w:val="1"/>
      <w:marLeft w:val="0"/>
      <w:marRight w:val="0"/>
      <w:marTop w:val="0"/>
      <w:marBottom w:val="0"/>
      <w:divBdr>
        <w:top w:val="none" w:sz="0" w:space="0" w:color="auto"/>
        <w:left w:val="none" w:sz="0" w:space="0" w:color="auto"/>
        <w:bottom w:val="none" w:sz="0" w:space="0" w:color="auto"/>
        <w:right w:val="none" w:sz="0" w:space="0" w:color="auto"/>
      </w:divBdr>
      <w:divsChild>
        <w:div w:id="833649329">
          <w:marLeft w:val="0"/>
          <w:marRight w:val="0"/>
          <w:marTop w:val="0"/>
          <w:marBottom w:val="0"/>
          <w:divBdr>
            <w:top w:val="none" w:sz="0" w:space="0" w:color="auto"/>
            <w:left w:val="none" w:sz="0" w:space="0" w:color="auto"/>
            <w:bottom w:val="none" w:sz="0" w:space="0" w:color="auto"/>
            <w:right w:val="none" w:sz="0" w:space="0" w:color="auto"/>
          </w:divBdr>
        </w:div>
        <w:div w:id="519246344">
          <w:marLeft w:val="0"/>
          <w:marRight w:val="0"/>
          <w:marTop w:val="0"/>
          <w:marBottom w:val="0"/>
          <w:divBdr>
            <w:top w:val="none" w:sz="0" w:space="0" w:color="auto"/>
            <w:left w:val="none" w:sz="0" w:space="0" w:color="auto"/>
            <w:bottom w:val="none" w:sz="0" w:space="0" w:color="auto"/>
            <w:right w:val="none" w:sz="0" w:space="0" w:color="auto"/>
          </w:divBdr>
          <w:divsChild>
            <w:div w:id="1865245581">
              <w:marLeft w:val="0"/>
              <w:marRight w:val="0"/>
              <w:marTop w:val="0"/>
              <w:marBottom w:val="0"/>
              <w:divBdr>
                <w:top w:val="none" w:sz="0" w:space="0" w:color="auto"/>
                <w:left w:val="none" w:sz="0" w:space="0" w:color="auto"/>
                <w:bottom w:val="none" w:sz="0" w:space="0" w:color="auto"/>
                <w:right w:val="none" w:sz="0" w:space="0" w:color="auto"/>
              </w:divBdr>
              <w:divsChild>
                <w:div w:id="199622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219712">
          <w:marLeft w:val="0"/>
          <w:marRight w:val="0"/>
          <w:marTop w:val="0"/>
          <w:marBottom w:val="0"/>
          <w:divBdr>
            <w:top w:val="none" w:sz="0" w:space="0" w:color="auto"/>
            <w:left w:val="none" w:sz="0" w:space="0" w:color="auto"/>
            <w:bottom w:val="none" w:sz="0" w:space="0" w:color="auto"/>
            <w:right w:val="none" w:sz="0" w:space="0" w:color="auto"/>
          </w:divBdr>
        </w:div>
        <w:div w:id="278491535">
          <w:marLeft w:val="0"/>
          <w:marRight w:val="0"/>
          <w:marTop w:val="0"/>
          <w:marBottom w:val="0"/>
          <w:divBdr>
            <w:top w:val="none" w:sz="0" w:space="0" w:color="auto"/>
            <w:left w:val="none" w:sz="0" w:space="0" w:color="auto"/>
            <w:bottom w:val="none" w:sz="0" w:space="0" w:color="auto"/>
            <w:right w:val="none" w:sz="0" w:space="0" w:color="auto"/>
          </w:divBdr>
          <w:divsChild>
            <w:div w:id="2059352437">
              <w:marLeft w:val="0"/>
              <w:marRight w:val="0"/>
              <w:marTop w:val="0"/>
              <w:marBottom w:val="0"/>
              <w:divBdr>
                <w:top w:val="none" w:sz="0" w:space="0" w:color="auto"/>
                <w:left w:val="none" w:sz="0" w:space="0" w:color="auto"/>
                <w:bottom w:val="none" w:sz="0" w:space="0" w:color="auto"/>
                <w:right w:val="none" w:sz="0" w:space="0" w:color="auto"/>
              </w:divBdr>
            </w:div>
            <w:div w:id="133183759">
              <w:marLeft w:val="0"/>
              <w:marRight w:val="0"/>
              <w:marTop w:val="0"/>
              <w:marBottom w:val="0"/>
              <w:divBdr>
                <w:top w:val="none" w:sz="0" w:space="0" w:color="auto"/>
                <w:left w:val="none" w:sz="0" w:space="0" w:color="auto"/>
                <w:bottom w:val="none" w:sz="0" w:space="0" w:color="auto"/>
                <w:right w:val="none" w:sz="0" w:space="0" w:color="auto"/>
              </w:divBdr>
            </w:div>
          </w:divsChild>
        </w:div>
        <w:div w:id="521405390">
          <w:marLeft w:val="0"/>
          <w:marRight w:val="0"/>
          <w:marTop w:val="0"/>
          <w:marBottom w:val="0"/>
          <w:divBdr>
            <w:top w:val="none" w:sz="0" w:space="0" w:color="auto"/>
            <w:left w:val="none" w:sz="0" w:space="0" w:color="auto"/>
            <w:bottom w:val="none" w:sz="0" w:space="0" w:color="auto"/>
            <w:right w:val="none" w:sz="0" w:space="0" w:color="auto"/>
          </w:divBdr>
        </w:div>
        <w:div w:id="1895584836">
          <w:marLeft w:val="0"/>
          <w:marRight w:val="0"/>
          <w:marTop w:val="0"/>
          <w:marBottom w:val="0"/>
          <w:divBdr>
            <w:top w:val="none" w:sz="0" w:space="0" w:color="auto"/>
            <w:left w:val="none" w:sz="0" w:space="0" w:color="auto"/>
            <w:bottom w:val="none" w:sz="0" w:space="0" w:color="auto"/>
            <w:right w:val="none" w:sz="0" w:space="0" w:color="auto"/>
          </w:divBdr>
        </w:div>
        <w:div w:id="1852336035">
          <w:marLeft w:val="0"/>
          <w:marRight w:val="0"/>
          <w:marTop w:val="0"/>
          <w:marBottom w:val="0"/>
          <w:divBdr>
            <w:top w:val="none" w:sz="0" w:space="0" w:color="auto"/>
            <w:left w:val="none" w:sz="0" w:space="0" w:color="auto"/>
            <w:bottom w:val="none" w:sz="0" w:space="0" w:color="auto"/>
            <w:right w:val="none" w:sz="0" w:space="0" w:color="auto"/>
          </w:divBdr>
        </w:div>
        <w:div w:id="2084600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im.org/" TargetMode="External"/><Relationship Id="rId13" Type="http://schemas.openxmlformats.org/officeDocument/2006/relationships/hyperlink" Target="http://www.nvda-project.org/wiki/Download" TargetMode="External"/><Relationship Id="rId18" Type="http://schemas.openxmlformats.org/officeDocument/2006/relationships/hyperlink" Target="http://webaim.org/techniques/form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community.nvda-project.org/wiki/Guides" TargetMode="External"/><Relationship Id="rId17" Type="http://schemas.openxmlformats.org/officeDocument/2006/relationships/hyperlink" Target="http://webaim.org/techniques/tables/data" TargetMode="External"/><Relationship Id="rId2" Type="http://schemas.openxmlformats.org/officeDocument/2006/relationships/customXml" Target="../customXml/item2.xml"/><Relationship Id="rId16" Type="http://schemas.openxmlformats.org/officeDocument/2006/relationships/hyperlink" Target="http://webaim.org/techniques/tabl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ebaim.org/resources/shortcuts/nvda" TargetMode="External"/><Relationship Id="rId5" Type="http://schemas.openxmlformats.org/officeDocument/2006/relationships/styles" Target="styles.xml"/><Relationship Id="rId15" Type="http://schemas.openxmlformats.org/officeDocument/2006/relationships/hyperlink" Target="http://webaim.org/techniques/alttext/" TargetMode="External"/><Relationship Id="rId10" Type="http://schemas.openxmlformats.org/officeDocument/2006/relationships/hyperlink" Target="http://www.nvda-project.org/"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ebaim.org/articles/" TargetMode="External"/><Relationship Id="rId14" Type="http://schemas.openxmlformats.org/officeDocument/2006/relationships/hyperlink" Target="http://webaim.org/resources/shortcuts/nv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19EA9F-B3C9-4487-9BFF-8310220DC3CA}">
  <ds:schemaRefs>
    <ds:schemaRef ds:uri="http://schemas.microsoft.com/office/2006/documentManagement/types"/>
    <ds:schemaRef ds:uri="http://purl.org/dc/elements/1.1/"/>
    <ds:schemaRef ds:uri="http://schemas.microsoft.com/office/2006/metadata/properties"/>
    <ds:schemaRef ds:uri="http://purl.org/dc/dcmitype/"/>
    <ds:schemaRef ds:uri="http://www.w3.org/XML/1998/namespace"/>
    <ds:schemaRef ds:uri="http://schemas.microsoft.com/office/infopath/2007/PartnerControls"/>
    <ds:schemaRef ds:uri="a98cd5ef-9f44-4870-b5e7-07ba4e9225c4"/>
    <ds:schemaRef ds:uri="http://schemas.openxmlformats.org/package/2006/metadata/core-properties"/>
    <ds:schemaRef ds:uri="0a8bad6b-f581-42d1-a937-dbda95349e24"/>
    <ds:schemaRef ds:uri="http://purl.org/dc/terms/"/>
  </ds:schemaRefs>
</ds:datastoreItem>
</file>

<file path=customXml/itemProps2.xml><?xml version="1.0" encoding="utf-8"?>
<ds:datastoreItem xmlns:ds="http://schemas.openxmlformats.org/officeDocument/2006/customXml" ds:itemID="{BE6DB1CC-536B-44BD-80D5-DAE779CB0E2F}">
  <ds:schemaRefs>
    <ds:schemaRef ds:uri="http://schemas.microsoft.com/sharepoint/v3/contenttype/forms"/>
  </ds:schemaRefs>
</ds:datastoreItem>
</file>

<file path=customXml/itemProps3.xml><?xml version="1.0" encoding="utf-8"?>
<ds:datastoreItem xmlns:ds="http://schemas.openxmlformats.org/officeDocument/2006/customXml" ds:itemID="{AF14CB9F-38D1-410A-B40C-5CA426D08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1503</Words>
  <Characters>8570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Using NVDA to Evaluate Web Accessibility</vt:lpstr>
    </vt:vector>
  </TitlesOfParts>
  <Company>Cal EMA</Company>
  <LinksUpToDate>false</LinksUpToDate>
  <CharactersWithSpaces>10053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NVDA to Evaluate Web Accessibility</dc:title>
  <dc:creator>Ray Greenwood</dc:creator>
  <cp:lastModifiedBy>Hanna Rose L. Salazar</cp:lastModifiedBy>
  <cp:revision>3</cp:revision>
  <dcterms:created xsi:type="dcterms:W3CDTF">2019-10-10T22:39:00Z</dcterms:created>
  <dcterms:modified xsi:type="dcterms:W3CDTF">2019-10-12T03:50:00Z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