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344BE" w14:textId="6E3F7EE7" w:rsidR="00534F54" w:rsidRDefault="00534F54" w:rsidP="00534F54">
      <w:pPr>
        <w:pStyle w:val="NormalWeb"/>
        <w:spacing w:before="0" w:beforeAutospacing="0" w:after="0" w:afterAutospacing="0" w:line="216" w:lineRule="auto"/>
        <w:jc w:val="center"/>
        <w:rPr>
          <w:rFonts w:ascii="Century Gothic" w:hAnsi="Century Gothic" w:cstheme="minorBidi"/>
          <w:kern w:val="24"/>
        </w:rPr>
      </w:pPr>
      <w:r>
        <w:rPr>
          <w:rFonts w:ascii="Century Gothic" w:hAnsi="Century Gothic" w:cstheme="minorBidi"/>
          <w:kern w:val="24"/>
        </w:rPr>
        <w:t>Tsunami Hazard Zone Signs</w:t>
      </w:r>
    </w:p>
    <w:p w14:paraId="618AC58C" w14:textId="1BC3F5E9" w:rsidR="005B050E" w:rsidRDefault="005B050E" w:rsidP="00534F54">
      <w:pPr>
        <w:pStyle w:val="NormalWeb"/>
        <w:spacing w:before="0" w:beforeAutospacing="0" w:after="0" w:afterAutospacing="0" w:line="216" w:lineRule="auto"/>
        <w:jc w:val="center"/>
        <w:rPr>
          <w:rFonts w:ascii="Century Gothic" w:hAnsi="Century Gothic" w:cstheme="minorBidi"/>
          <w:kern w:val="24"/>
        </w:rPr>
      </w:pPr>
      <w:r>
        <w:rPr>
          <w:rFonts w:ascii="Century Gothic" w:hAnsi="Century Gothic" w:cstheme="minorBidi"/>
          <w:kern w:val="24"/>
        </w:rPr>
        <w:t>California Governor’s Office of Emergency Services</w:t>
      </w:r>
    </w:p>
    <w:p w14:paraId="7F194659" w14:textId="77777777" w:rsidR="00534F54" w:rsidRDefault="00534F54" w:rsidP="00534F54">
      <w:pPr>
        <w:pStyle w:val="NormalWeb"/>
        <w:spacing w:before="0" w:beforeAutospacing="0" w:after="0" w:afterAutospacing="0" w:line="216" w:lineRule="auto"/>
        <w:rPr>
          <w:rFonts w:ascii="Century Gothic" w:hAnsi="Century Gothic" w:cstheme="minorBidi"/>
          <w:kern w:val="24"/>
        </w:rPr>
      </w:pPr>
    </w:p>
    <w:p w14:paraId="0BBA198D" w14:textId="77777777" w:rsidR="00534F54" w:rsidRDefault="00534F54" w:rsidP="00534F54">
      <w:pPr>
        <w:pStyle w:val="NormalWeb"/>
        <w:spacing w:before="0" w:beforeAutospacing="0" w:after="0" w:afterAutospacing="0" w:line="216" w:lineRule="auto"/>
        <w:rPr>
          <w:rFonts w:ascii="Century Gothic" w:hAnsi="Century Gothic" w:cstheme="minorBidi"/>
          <w:kern w:val="24"/>
        </w:rPr>
      </w:pPr>
    </w:p>
    <w:p w14:paraId="0C5BE9CF" w14:textId="17B3CC4F" w:rsidR="00534F54" w:rsidRPr="00534F54" w:rsidRDefault="00534F54" w:rsidP="001C6C2D">
      <w:pPr>
        <w:pStyle w:val="NormalWeb"/>
        <w:spacing w:before="0" w:beforeAutospacing="0" w:after="0" w:afterAutospacing="0"/>
        <w:rPr>
          <w:rFonts w:ascii="Century Gothic" w:hAnsi="Century Gothic"/>
        </w:rPr>
      </w:pPr>
      <w:r>
        <w:rPr>
          <w:rFonts w:ascii="Century Gothic" w:hAnsi="Century Gothic" w:cstheme="minorBidi"/>
          <w:kern w:val="24"/>
        </w:rPr>
        <w:t>The California Governor’s Office of Emergency Services (Cal OES) and the California Geologic Survey (CGS) provide the official tsunami hazard zone maps for California. Cal OES also provides guidance and support to local jurisdictions who are respons</w:t>
      </w:r>
      <w:r w:rsidR="00D20664">
        <w:rPr>
          <w:rFonts w:ascii="Century Gothic" w:hAnsi="Century Gothic" w:cstheme="minorBidi"/>
          <w:kern w:val="24"/>
        </w:rPr>
        <w:t>ible</w:t>
      </w:r>
      <w:r>
        <w:rPr>
          <w:rFonts w:ascii="Century Gothic" w:hAnsi="Century Gothic" w:cstheme="minorBidi"/>
          <w:kern w:val="24"/>
        </w:rPr>
        <w:t xml:space="preserve"> for developing tsunami emergency response plans and defining tsunami evacuation routes. Tsunami evacuation routes developed by local jurisdictions can include portions of the State Highway System.</w:t>
      </w:r>
    </w:p>
    <w:p w14:paraId="14A86768" w14:textId="77777777" w:rsidR="00534F54" w:rsidRDefault="00534F54" w:rsidP="001C6C2D">
      <w:pPr>
        <w:pStyle w:val="NormalWeb"/>
        <w:spacing w:before="0" w:beforeAutospacing="0" w:after="0" w:afterAutospacing="0"/>
        <w:rPr>
          <w:rFonts w:ascii="Century Gothic" w:hAnsi="Century Gothic" w:cstheme="minorBidi"/>
          <w:kern w:val="24"/>
        </w:rPr>
      </w:pPr>
    </w:p>
    <w:p w14:paraId="2A7816F8" w14:textId="77777777" w:rsidR="00534F54" w:rsidRDefault="00534F54" w:rsidP="001C6C2D">
      <w:pPr>
        <w:pStyle w:val="NormalWeb"/>
        <w:spacing w:before="0" w:beforeAutospacing="0" w:after="0" w:afterAutospacing="0"/>
        <w:rPr>
          <w:rFonts w:ascii="Century Gothic" w:hAnsi="Century Gothic" w:cstheme="minorBidi"/>
          <w:kern w:val="24"/>
        </w:rPr>
      </w:pPr>
    </w:p>
    <w:p w14:paraId="53663EB8" w14:textId="2FF9B10D" w:rsidR="00534F54" w:rsidRDefault="000A1CE3" w:rsidP="001C6C2D">
      <w:pPr>
        <w:pStyle w:val="NormalWeb"/>
        <w:spacing w:before="0" w:beforeAutospacing="0" w:after="0" w:afterAutospacing="0"/>
        <w:rPr>
          <w:rFonts w:ascii="Century Gothic" w:hAnsi="Century Gothic" w:cstheme="minorBidi"/>
          <w:kern w:val="24"/>
        </w:rPr>
      </w:pPr>
      <w:r>
        <w:rPr>
          <w:rFonts w:ascii="Century Gothic" w:hAnsi="Century Gothic" w:cstheme="minorBidi"/>
          <w:kern w:val="24"/>
        </w:rPr>
        <w:t xml:space="preserve">Tsunami Sign Placement </w:t>
      </w:r>
      <w:r w:rsidR="00534F54">
        <w:rPr>
          <w:rFonts w:ascii="Century Gothic" w:hAnsi="Century Gothic" w:cstheme="minorBidi"/>
          <w:kern w:val="24"/>
        </w:rPr>
        <w:t>Guidance</w:t>
      </w:r>
    </w:p>
    <w:p w14:paraId="187E65AE" w14:textId="77777777" w:rsidR="00534F54" w:rsidRDefault="00534F54" w:rsidP="001C6C2D">
      <w:pPr>
        <w:pStyle w:val="NormalWeb"/>
        <w:spacing w:before="0" w:beforeAutospacing="0" w:after="0" w:afterAutospacing="0"/>
        <w:rPr>
          <w:rFonts w:ascii="Century Gothic" w:hAnsi="Century Gothic" w:cstheme="minorBidi"/>
          <w:kern w:val="24"/>
        </w:rPr>
      </w:pPr>
    </w:p>
    <w:p w14:paraId="37DEFC74" w14:textId="7BA15285" w:rsidR="00534F54" w:rsidRPr="00534F54" w:rsidRDefault="00534F54" w:rsidP="001C6C2D">
      <w:pPr>
        <w:pStyle w:val="NormalWeb"/>
        <w:spacing w:before="0" w:beforeAutospacing="0" w:after="0" w:afterAutospacing="0"/>
        <w:rPr>
          <w:rFonts w:ascii="Century Gothic" w:hAnsi="Century Gothic"/>
        </w:rPr>
      </w:pPr>
      <w:r w:rsidRPr="00534F54">
        <w:rPr>
          <w:rFonts w:ascii="Century Gothic" w:hAnsi="Century Gothic" w:cstheme="minorBidi"/>
          <w:kern w:val="24"/>
        </w:rPr>
        <w:t>The ENTERING TSUNAMI HAZARD ZONE (</w:t>
      </w:r>
      <w:r w:rsidR="000A1CE3">
        <w:rPr>
          <w:rFonts w:ascii="Century Gothic" w:hAnsi="Century Gothic" w:cstheme="minorBidi"/>
          <w:kern w:val="24"/>
        </w:rPr>
        <w:t>EM-1Ce</w:t>
      </w:r>
      <w:r w:rsidRPr="00534F54">
        <w:rPr>
          <w:rFonts w:ascii="Century Gothic" w:hAnsi="Century Gothic" w:cstheme="minorBidi"/>
          <w:kern w:val="24"/>
        </w:rPr>
        <w:t>) sign and the LEAVING TSUNAMI HAZARD ZONE (</w:t>
      </w:r>
      <w:r w:rsidR="000A1CE3">
        <w:rPr>
          <w:rFonts w:ascii="Century Gothic" w:hAnsi="Century Gothic" w:cstheme="minorBidi"/>
          <w:kern w:val="24"/>
        </w:rPr>
        <w:t>EM-1CI</w:t>
      </w:r>
      <w:r w:rsidRPr="00534F54">
        <w:rPr>
          <w:rFonts w:ascii="Century Gothic" w:hAnsi="Century Gothic" w:cstheme="minorBidi"/>
          <w:kern w:val="24"/>
        </w:rPr>
        <w:t xml:space="preserve">) sign should be installed on State Highways and other roads to delineate the tsunami hazard zone boundaries as defined by Cal OES and </w:t>
      </w:r>
      <w:r>
        <w:rPr>
          <w:rFonts w:ascii="Century Gothic" w:hAnsi="Century Gothic" w:cstheme="minorBidi"/>
          <w:kern w:val="24"/>
        </w:rPr>
        <w:t>CGS</w:t>
      </w:r>
      <w:r w:rsidRPr="00534F54">
        <w:rPr>
          <w:rFonts w:ascii="Century Gothic" w:hAnsi="Century Gothic" w:cstheme="minorBidi"/>
          <w:kern w:val="24"/>
        </w:rPr>
        <w:t>.</w:t>
      </w:r>
    </w:p>
    <w:p w14:paraId="0CADB732" w14:textId="77777777" w:rsidR="00534F54" w:rsidRDefault="00534F54" w:rsidP="001C6C2D">
      <w:pPr>
        <w:pStyle w:val="NormalWeb"/>
        <w:spacing w:before="0" w:beforeAutospacing="0" w:after="0" w:afterAutospacing="0"/>
        <w:rPr>
          <w:rFonts w:ascii="Century Gothic" w:hAnsi="Century Gothic" w:cstheme="minorBidi"/>
          <w:kern w:val="24"/>
        </w:rPr>
      </w:pPr>
    </w:p>
    <w:p w14:paraId="6035740C" w14:textId="1B240263" w:rsidR="001C6C2D" w:rsidRDefault="00534F54" w:rsidP="001C6C2D">
      <w:pPr>
        <w:pStyle w:val="NormalWeb"/>
        <w:spacing w:before="0" w:beforeAutospacing="0" w:after="0" w:afterAutospacing="0"/>
        <w:rPr>
          <w:rFonts w:ascii="Century Gothic" w:hAnsi="Century Gothic" w:cstheme="minorBidi"/>
          <w:kern w:val="24"/>
        </w:rPr>
      </w:pPr>
      <w:r w:rsidRPr="00534F54">
        <w:rPr>
          <w:rFonts w:ascii="Century Gothic" w:hAnsi="Century Gothic" w:cstheme="minorBidi"/>
          <w:kern w:val="24"/>
        </w:rPr>
        <w:t>The TSUNAMI HAZARD ZONE (</w:t>
      </w:r>
      <w:r w:rsidR="000A1CE3">
        <w:rPr>
          <w:rFonts w:ascii="Century Gothic" w:hAnsi="Century Gothic" w:cstheme="minorBidi"/>
          <w:kern w:val="24"/>
        </w:rPr>
        <w:t>EM-1E</w:t>
      </w:r>
      <w:r w:rsidRPr="00534F54">
        <w:rPr>
          <w:rFonts w:ascii="Century Gothic" w:hAnsi="Century Gothic" w:cstheme="minorBidi"/>
          <w:kern w:val="24"/>
        </w:rPr>
        <w:t>) sign should be installed on road segments within tsunami hazard zones that are not officially defined as tsunami evacuation routes</w:t>
      </w:r>
      <w:r w:rsidR="000A1CE3">
        <w:rPr>
          <w:rFonts w:ascii="Century Gothic" w:hAnsi="Century Gothic" w:cstheme="minorBidi"/>
          <w:kern w:val="24"/>
        </w:rPr>
        <w:t xml:space="preserve"> but inform road users that they are continuing to travel within a tsunami hazard zone</w:t>
      </w:r>
      <w:r w:rsidRPr="00534F54">
        <w:rPr>
          <w:rFonts w:ascii="Century Gothic" w:hAnsi="Century Gothic" w:cstheme="minorBidi"/>
          <w:kern w:val="24"/>
        </w:rPr>
        <w:t xml:space="preserve">. </w:t>
      </w:r>
    </w:p>
    <w:p w14:paraId="5DFD0B97" w14:textId="77777777" w:rsidR="000A1CE3" w:rsidRDefault="000A1CE3" w:rsidP="001C6C2D">
      <w:pPr>
        <w:pStyle w:val="NormalWeb"/>
        <w:spacing w:before="0" w:beforeAutospacing="0" w:after="0" w:afterAutospacing="0"/>
        <w:rPr>
          <w:rFonts w:ascii="Century Gothic" w:hAnsi="Century Gothic" w:cstheme="minorBidi"/>
          <w:kern w:val="24"/>
        </w:rPr>
      </w:pPr>
    </w:p>
    <w:p w14:paraId="0087C3DD" w14:textId="6183FBED" w:rsidR="00534F54" w:rsidRDefault="00534F54" w:rsidP="001C6C2D">
      <w:pPr>
        <w:pStyle w:val="NormalWeb"/>
        <w:spacing w:before="0" w:beforeAutospacing="0" w:after="0" w:afterAutospacing="0"/>
        <w:rPr>
          <w:rFonts w:ascii="Century Gothic" w:hAnsi="Century Gothic" w:cstheme="minorBidi"/>
          <w:kern w:val="24"/>
        </w:rPr>
      </w:pPr>
      <w:r w:rsidRPr="00534F54">
        <w:rPr>
          <w:rFonts w:ascii="Century Gothic" w:hAnsi="Century Gothic" w:cstheme="minorBidi"/>
          <w:kern w:val="24"/>
        </w:rPr>
        <w:t xml:space="preserve">The EM-1a </w:t>
      </w:r>
      <w:r w:rsidR="000A1CE3">
        <w:rPr>
          <w:rFonts w:ascii="Century Gothic" w:hAnsi="Century Gothic" w:cstheme="minorBidi"/>
          <w:kern w:val="24"/>
        </w:rPr>
        <w:t>TSUNAMI EVACUATION ROUTE</w:t>
      </w:r>
      <w:r w:rsidRPr="00534F54">
        <w:rPr>
          <w:rFonts w:ascii="Century Gothic" w:hAnsi="Century Gothic" w:cstheme="minorBidi"/>
          <w:kern w:val="24"/>
        </w:rPr>
        <w:t xml:space="preserve"> sign should be used instead of the </w:t>
      </w:r>
      <w:r w:rsidR="000A1CE3">
        <w:rPr>
          <w:rFonts w:ascii="Century Gothic" w:hAnsi="Century Gothic" w:cstheme="minorBidi"/>
          <w:kern w:val="24"/>
        </w:rPr>
        <w:t>EM-1E</w:t>
      </w:r>
      <w:r w:rsidRPr="00534F54">
        <w:rPr>
          <w:rFonts w:ascii="Century Gothic" w:hAnsi="Century Gothic" w:cstheme="minorBidi"/>
          <w:kern w:val="24"/>
        </w:rPr>
        <w:t xml:space="preserve"> sign on road segments officially defined as tsunami evacuation routes. The </w:t>
      </w:r>
      <w:r w:rsidR="000A1CE3">
        <w:rPr>
          <w:rFonts w:ascii="Century Gothic" w:hAnsi="Century Gothic" w:cstheme="minorBidi"/>
          <w:kern w:val="24"/>
        </w:rPr>
        <w:t>EM-1E</w:t>
      </w:r>
      <w:r w:rsidRPr="00534F54">
        <w:rPr>
          <w:rFonts w:ascii="Century Gothic" w:hAnsi="Century Gothic" w:cstheme="minorBidi"/>
          <w:kern w:val="24"/>
        </w:rPr>
        <w:t xml:space="preserve"> sign should also be placed at public places within the tsunami hazard zones such as: beaches, parks, parking lots, harbors, ports, vista points, trails, and other places deemed necessary.  </w:t>
      </w:r>
    </w:p>
    <w:p w14:paraId="5C3291F1" w14:textId="77777777" w:rsidR="00534F54" w:rsidRDefault="00534F54" w:rsidP="001C6C2D">
      <w:pPr>
        <w:pStyle w:val="NormalWeb"/>
        <w:spacing w:before="0" w:beforeAutospacing="0" w:after="0" w:afterAutospacing="0"/>
        <w:rPr>
          <w:rFonts w:ascii="Century Gothic" w:hAnsi="Century Gothic" w:cstheme="minorBidi"/>
          <w:kern w:val="24"/>
        </w:rPr>
      </w:pPr>
    </w:p>
    <w:p w14:paraId="4F7C5041" w14:textId="77777777" w:rsidR="001C6C2D" w:rsidRDefault="001C6C2D" w:rsidP="001C6C2D">
      <w:pPr>
        <w:pStyle w:val="NormalWeb"/>
        <w:spacing w:before="0" w:beforeAutospacing="0" w:after="0" w:afterAutospacing="0"/>
        <w:rPr>
          <w:rFonts w:ascii="Century Gothic" w:hAnsi="Century Gothic" w:cstheme="minorBidi"/>
          <w:kern w:val="24"/>
        </w:rPr>
      </w:pPr>
      <w:r>
        <w:rPr>
          <w:rFonts w:ascii="Century Gothic" w:hAnsi="Century Gothic" w:cstheme="minorBidi"/>
          <w:kern w:val="24"/>
        </w:rPr>
        <w:t>The Tsunami Hazard Zone signs shall not be placed where they will conflict with other signs. Where conflict in placement would occur between the Tsunami Hazard Zone sign and a standard regulatory sign, the regulatory sign shall take precedence.</w:t>
      </w:r>
    </w:p>
    <w:p w14:paraId="398FA27B" w14:textId="77777777" w:rsidR="00D20664" w:rsidRDefault="00D20664" w:rsidP="001C6C2D">
      <w:pPr>
        <w:pStyle w:val="NormalWeb"/>
        <w:spacing w:before="0" w:beforeAutospacing="0" w:after="0" w:afterAutospacing="0"/>
        <w:rPr>
          <w:rFonts w:ascii="Century Gothic" w:hAnsi="Century Gothic" w:cstheme="minorBidi"/>
          <w:kern w:val="24"/>
        </w:rPr>
      </w:pPr>
    </w:p>
    <w:p w14:paraId="2B87A8E7" w14:textId="77777777" w:rsidR="001C6C2D" w:rsidRDefault="001C6C2D" w:rsidP="001C6C2D">
      <w:pPr>
        <w:pStyle w:val="NormalWeb"/>
        <w:spacing w:before="0" w:beforeAutospacing="0" w:after="0" w:afterAutospacing="0"/>
        <w:rPr>
          <w:rFonts w:ascii="Century Gothic" w:hAnsi="Century Gothic" w:cstheme="minorBidi"/>
          <w:kern w:val="24"/>
        </w:rPr>
      </w:pPr>
    </w:p>
    <w:p w14:paraId="66FF7158" w14:textId="0E67677C" w:rsidR="000A1CE3" w:rsidRDefault="00DA3E90" w:rsidP="001C6C2D">
      <w:pPr>
        <w:keepNext/>
        <w:keepLines/>
        <w:spacing w:after="0" w:line="240" w:lineRule="auto"/>
        <w:outlineLvl w:val="0"/>
        <w:rPr>
          <w:rFonts w:ascii="Century Gothic" w:eastAsiaTheme="majorEastAsia" w:hAnsi="Century Gothic" w:cstheme="majorBidi"/>
          <w:kern w:val="0"/>
          <w:sz w:val="24"/>
          <w:szCs w:val="24"/>
        </w:rPr>
      </w:pPr>
      <w:r>
        <w:rPr>
          <w:rFonts w:ascii="Century Gothic" w:eastAsiaTheme="majorEastAsia" w:hAnsi="Century Gothic" w:cstheme="majorBidi"/>
          <w:kern w:val="0"/>
          <w:sz w:val="24"/>
          <w:szCs w:val="24"/>
        </w:rPr>
        <w:t xml:space="preserve">Tsunami </w:t>
      </w:r>
      <w:r w:rsidR="000A1CE3" w:rsidRPr="000A1CE3">
        <w:rPr>
          <w:rFonts w:ascii="Century Gothic" w:eastAsiaTheme="majorEastAsia" w:hAnsi="Century Gothic" w:cstheme="majorBidi"/>
          <w:kern w:val="0"/>
          <w:sz w:val="24"/>
          <w:szCs w:val="24"/>
        </w:rPr>
        <w:t>Sign Sizes by Roadway Type</w:t>
      </w:r>
    </w:p>
    <w:p w14:paraId="5AD3DAD8" w14:textId="77777777" w:rsidR="000A1CE3" w:rsidRDefault="000A1CE3" w:rsidP="000A1CE3">
      <w:pPr>
        <w:keepNext/>
        <w:spacing w:after="0" w:line="240" w:lineRule="auto"/>
        <w:ind w:left="720" w:firstLine="720"/>
        <w:rPr>
          <w:rFonts w:ascii="Century Gothic" w:eastAsiaTheme="majorEastAsia" w:hAnsi="Century Gothic" w:cstheme="majorBidi"/>
          <w:kern w:val="0"/>
          <w:sz w:val="24"/>
          <w:szCs w:val="24"/>
        </w:rPr>
      </w:pPr>
      <w:bookmarkStart w:id="0" w:name="_Hlk178341070"/>
    </w:p>
    <w:p w14:paraId="48B42F17" w14:textId="53146A3E" w:rsidR="000A1CE3" w:rsidRPr="000A1CE3" w:rsidRDefault="000A1CE3" w:rsidP="00DA3E90">
      <w:pPr>
        <w:keepNext/>
        <w:spacing w:after="120" w:line="240" w:lineRule="auto"/>
        <w:ind w:left="1886"/>
        <w:rPr>
          <w:rFonts w:ascii="Times New Roman" w:eastAsia="Times New Roman" w:hAnsi="Times New Roman" w:cs="Times New Roman"/>
          <w:b/>
          <w:bCs/>
          <w:kern w:val="0"/>
          <w:sz w:val="24"/>
          <w:szCs w:val="20"/>
        </w:rPr>
      </w:pPr>
      <w:r w:rsidRPr="000A1CE3">
        <w:rPr>
          <w:rFonts w:ascii="Times New Roman" w:eastAsia="Times New Roman" w:hAnsi="Times New Roman" w:cs="Times New Roman"/>
          <w:b/>
          <w:bCs/>
          <w:kern w:val="0"/>
          <w:sz w:val="28"/>
          <w:szCs w:val="28"/>
        </w:rPr>
        <w:t>California Tsunami Sign Sizes by Roadway Type</w:t>
      </w:r>
      <w:bookmarkEnd w:id="0"/>
    </w:p>
    <w:tbl>
      <w:tblPr>
        <w:tblStyle w:val="TableGrid"/>
        <w:tblW w:w="8640" w:type="dxa"/>
        <w:jc w:val="center"/>
        <w:tblLook w:val="04A0" w:firstRow="1" w:lastRow="0" w:firstColumn="1" w:lastColumn="0" w:noHBand="0" w:noVBand="1"/>
      </w:tblPr>
      <w:tblGrid>
        <w:gridCol w:w="1847"/>
        <w:gridCol w:w="1876"/>
        <w:gridCol w:w="1876"/>
        <w:gridCol w:w="1656"/>
        <w:gridCol w:w="1385"/>
      </w:tblGrid>
      <w:tr w:rsidR="000A1CE3" w:rsidRPr="000A1CE3" w14:paraId="4ACF79B1" w14:textId="77777777" w:rsidTr="00DA3E90">
        <w:trPr>
          <w:trHeight w:val="725"/>
          <w:jc w:val="center"/>
        </w:trPr>
        <w:tc>
          <w:tcPr>
            <w:tcW w:w="1847" w:type="dxa"/>
            <w:tcBorders>
              <w:top w:val="double" w:sz="4" w:space="0" w:color="auto"/>
              <w:left w:val="double" w:sz="4" w:space="0" w:color="auto"/>
              <w:bottom w:val="double" w:sz="4" w:space="0" w:color="auto"/>
            </w:tcBorders>
            <w:vAlign w:val="center"/>
          </w:tcPr>
          <w:p w14:paraId="0D38B637" w14:textId="77777777" w:rsidR="000A1CE3" w:rsidRPr="000A1CE3" w:rsidRDefault="000A1CE3" w:rsidP="000A1CE3">
            <w:pPr>
              <w:jc w:val="center"/>
              <w:rPr>
                <w:rFonts w:ascii="Century Gothic" w:hAnsi="Century Gothic" w:cs="TimesNewRomanPS-ItalicMT"/>
                <w:b/>
                <w:bCs/>
                <w:sz w:val="22"/>
                <w:szCs w:val="22"/>
              </w:rPr>
            </w:pPr>
            <w:r w:rsidRPr="000A1CE3">
              <w:rPr>
                <w:rFonts w:ascii="Century Gothic" w:hAnsi="Century Gothic" w:cs="TimesNewRomanPS-ItalicMT"/>
                <w:b/>
                <w:bCs/>
                <w:sz w:val="22"/>
                <w:szCs w:val="22"/>
              </w:rPr>
              <w:t>Sign or Plaque</w:t>
            </w:r>
          </w:p>
        </w:tc>
        <w:tc>
          <w:tcPr>
            <w:tcW w:w="1876" w:type="dxa"/>
            <w:tcBorders>
              <w:top w:val="double" w:sz="4" w:space="0" w:color="auto"/>
              <w:left w:val="double" w:sz="4" w:space="0" w:color="auto"/>
              <w:bottom w:val="double" w:sz="4" w:space="0" w:color="auto"/>
            </w:tcBorders>
            <w:vAlign w:val="center"/>
          </w:tcPr>
          <w:p w14:paraId="53B305CA" w14:textId="77777777" w:rsidR="000A1CE3" w:rsidRPr="000A1CE3" w:rsidRDefault="000A1CE3" w:rsidP="000A1CE3">
            <w:pPr>
              <w:jc w:val="center"/>
              <w:rPr>
                <w:rFonts w:ascii="Century Gothic" w:hAnsi="Century Gothic" w:cs="TimesNewRomanPS-ItalicMT"/>
                <w:b/>
                <w:bCs/>
                <w:sz w:val="22"/>
                <w:szCs w:val="22"/>
              </w:rPr>
            </w:pPr>
            <w:r w:rsidRPr="000A1CE3">
              <w:rPr>
                <w:rFonts w:ascii="Century Gothic" w:hAnsi="Century Gothic" w:cs="TimesNewRomanPS-ItalicMT"/>
                <w:b/>
                <w:bCs/>
                <w:sz w:val="22"/>
                <w:szCs w:val="22"/>
              </w:rPr>
              <w:t>Single Lane Conventional Highway *</w:t>
            </w:r>
          </w:p>
        </w:tc>
        <w:tc>
          <w:tcPr>
            <w:tcW w:w="1876" w:type="dxa"/>
            <w:tcBorders>
              <w:top w:val="double" w:sz="4" w:space="0" w:color="auto"/>
              <w:bottom w:val="double" w:sz="4" w:space="0" w:color="auto"/>
            </w:tcBorders>
            <w:vAlign w:val="center"/>
          </w:tcPr>
          <w:p w14:paraId="15F1FDDD" w14:textId="77777777" w:rsidR="000A1CE3" w:rsidRPr="000A1CE3" w:rsidRDefault="000A1CE3" w:rsidP="000A1CE3">
            <w:pPr>
              <w:jc w:val="center"/>
              <w:rPr>
                <w:rFonts w:ascii="Century Gothic" w:hAnsi="Century Gothic" w:cs="TimesNewRomanPS-ItalicMT"/>
                <w:b/>
                <w:bCs/>
                <w:sz w:val="22"/>
                <w:szCs w:val="22"/>
              </w:rPr>
            </w:pPr>
            <w:r w:rsidRPr="000A1CE3">
              <w:rPr>
                <w:rFonts w:ascii="Century Gothic" w:hAnsi="Century Gothic" w:cs="TimesNewRomanPS-ItalicMT"/>
                <w:b/>
                <w:bCs/>
                <w:sz w:val="22"/>
                <w:szCs w:val="22"/>
              </w:rPr>
              <w:t>Multi Lane Conventional Highways</w:t>
            </w:r>
          </w:p>
        </w:tc>
        <w:tc>
          <w:tcPr>
            <w:tcW w:w="1656" w:type="dxa"/>
            <w:tcBorders>
              <w:top w:val="double" w:sz="4" w:space="0" w:color="auto"/>
              <w:bottom w:val="double" w:sz="4" w:space="0" w:color="auto"/>
            </w:tcBorders>
            <w:vAlign w:val="center"/>
          </w:tcPr>
          <w:p w14:paraId="7FA4B4D7" w14:textId="77777777" w:rsidR="000A1CE3" w:rsidRPr="000A1CE3" w:rsidRDefault="000A1CE3" w:rsidP="000A1CE3">
            <w:pPr>
              <w:jc w:val="center"/>
              <w:rPr>
                <w:rFonts w:ascii="Century Gothic" w:hAnsi="Century Gothic" w:cs="TimesNewRomanPS-ItalicMT"/>
                <w:b/>
                <w:bCs/>
                <w:sz w:val="22"/>
                <w:szCs w:val="22"/>
              </w:rPr>
            </w:pPr>
            <w:r w:rsidRPr="000A1CE3">
              <w:rPr>
                <w:rFonts w:ascii="Century Gothic" w:hAnsi="Century Gothic" w:cs="TimesNewRomanPS-ItalicMT"/>
                <w:b/>
                <w:bCs/>
                <w:sz w:val="22"/>
                <w:szCs w:val="22"/>
              </w:rPr>
              <w:t>Expressway</w:t>
            </w:r>
          </w:p>
        </w:tc>
        <w:tc>
          <w:tcPr>
            <w:tcW w:w="1385" w:type="dxa"/>
            <w:tcBorders>
              <w:top w:val="double" w:sz="4" w:space="0" w:color="auto"/>
              <w:bottom w:val="double" w:sz="4" w:space="0" w:color="auto"/>
              <w:right w:val="double" w:sz="4" w:space="0" w:color="auto"/>
            </w:tcBorders>
            <w:vAlign w:val="center"/>
          </w:tcPr>
          <w:p w14:paraId="6CBA86BA" w14:textId="77777777" w:rsidR="000A1CE3" w:rsidRPr="000A1CE3" w:rsidRDefault="000A1CE3" w:rsidP="000A1CE3">
            <w:pPr>
              <w:jc w:val="center"/>
              <w:rPr>
                <w:rFonts w:ascii="Century Gothic" w:hAnsi="Century Gothic" w:cs="TimesNewRomanPS-ItalicMT"/>
                <w:b/>
                <w:bCs/>
                <w:sz w:val="22"/>
                <w:szCs w:val="22"/>
              </w:rPr>
            </w:pPr>
            <w:r w:rsidRPr="000A1CE3">
              <w:rPr>
                <w:rFonts w:ascii="Century Gothic" w:hAnsi="Century Gothic" w:cs="TimesNewRomanPS-ItalicMT"/>
                <w:b/>
                <w:bCs/>
                <w:sz w:val="22"/>
                <w:szCs w:val="22"/>
              </w:rPr>
              <w:t>Freeway</w:t>
            </w:r>
          </w:p>
        </w:tc>
      </w:tr>
      <w:tr w:rsidR="000A1CE3" w:rsidRPr="000A1CE3" w14:paraId="289F6F6F" w14:textId="77777777" w:rsidTr="00DA3E90">
        <w:trPr>
          <w:trHeight w:val="963"/>
          <w:jc w:val="center"/>
        </w:trPr>
        <w:tc>
          <w:tcPr>
            <w:tcW w:w="1847" w:type="dxa"/>
            <w:tcBorders>
              <w:top w:val="double" w:sz="4" w:space="0" w:color="auto"/>
              <w:left w:val="double" w:sz="4" w:space="0" w:color="auto"/>
            </w:tcBorders>
            <w:vAlign w:val="center"/>
          </w:tcPr>
          <w:p w14:paraId="147C5957"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lastRenderedPageBreak/>
              <w:t xml:space="preserve">Entering Tsunami Hazard Zone </w:t>
            </w:r>
          </w:p>
          <w:p w14:paraId="017C1083"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(EM-1Ce)</w:t>
            </w:r>
          </w:p>
        </w:tc>
        <w:tc>
          <w:tcPr>
            <w:tcW w:w="1876" w:type="dxa"/>
            <w:tcBorders>
              <w:top w:val="double" w:sz="4" w:space="0" w:color="auto"/>
              <w:left w:val="double" w:sz="4" w:space="0" w:color="auto"/>
            </w:tcBorders>
            <w:vAlign w:val="center"/>
          </w:tcPr>
          <w:p w14:paraId="0F922405"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24 x 30</w:t>
            </w:r>
          </w:p>
        </w:tc>
        <w:tc>
          <w:tcPr>
            <w:tcW w:w="1876" w:type="dxa"/>
            <w:tcBorders>
              <w:top w:val="double" w:sz="4" w:space="0" w:color="auto"/>
            </w:tcBorders>
            <w:vAlign w:val="center"/>
          </w:tcPr>
          <w:p w14:paraId="747C90A8"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36X42</w:t>
            </w:r>
          </w:p>
        </w:tc>
        <w:tc>
          <w:tcPr>
            <w:tcW w:w="1656" w:type="dxa"/>
            <w:tcBorders>
              <w:top w:val="double" w:sz="4" w:space="0" w:color="auto"/>
            </w:tcBorders>
            <w:vAlign w:val="center"/>
          </w:tcPr>
          <w:p w14:paraId="69C67540"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42 x 48</w:t>
            </w:r>
          </w:p>
        </w:tc>
        <w:tc>
          <w:tcPr>
            <w:tcW w:w="1385" w:type="dxa"/>
            <w:tcBorders>
              <w:top w:val="double" w:sz="4" w:space="0" w:color="auto"/>
              <w:right w:val="double" w:sz="4" w:space="0" w:color="auto"/>
            </w:tcBorders>
            <w:vAlign w:val="center"/>
          </w:tcPr>
          <w:p w14:paraId="7D8D165A"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42 x 48</w:t>
            </w:r>
          </w:p>
        </w:tc>
      </w:tr>
      <w:tr w:rsidR="000A1CE3" w:rsidRPr="000A1CE3" w14:paraId="48BD6359" w14:textId="77777777" w:rsidTr="00DA3E90">
        <w:trPr>
          <w:trHeight w:val="975"/>
          <w:jc w:val="center"/>
        </w:trPr>
        <w:tc>
          <w:tcPr>
            <w:tcW w:w="1847" w:type="dxa"/>
            <w:tcBorders>
              <w:left w:val="double" w:sz="4" w:space="0" w:color="auto"/>
            </w:tcBorders>
            <w:vAlign w:val="center"/>
          </w:tcPr>
          <w:p w14:paraId="0782CF2B"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Leaving Tsunami Hazard Zone</w:t>
            </w:r>
          </w:p>
          <w:p w14:paraId="40524FEE"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(EM-1Cl)</w:t>
            </w:r>
          </w:p>
        </w:tc>
        <w:tc>
          <w:tcPr>
            <w:tcW w:w="1876" w:type="dxa"/>
            <w:tcBorders>
              <w:left w:val="double" w:sz="4" w:space="0" w:color="auto"/>
            </w:tcBorders>
            <w:vAlign w:val="center"/>
          </w:tcPr>
          <w:p w14:paraId="30D136DA"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24 x 30</w:t>
            </w:r>
          </w:p>
        </w:tc>
        <w:tc>
          <w:tcPr>
            <w:tcW w:w="1876" w:type="dxa"/>
            <w:vAlign w:val="center"/>
          </w:tcPr>
          <w:p w14:paraId="6532176B"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36X42</w:t>
            </w:r>
          </w:p>
        </w:tc>
        <w:tc>
          <w:tcPr>
            <w:tcW w:w="1656" w:type="dxa"/>
            <w:vAlign w:val="center"/>
          </w:tcPr>
          <w:p w14:paraId="4DB955FD"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42x 48</w:t>
            </w:r>
          </w:p>
        </w:tc>
        <w:tc>
          <w:tcPr>
            <w:tcW w:w="1385" w:type="dxa"/>
            <w:tcBorders>
              <w:right w:val="double" w:sz="4" w:space="0" w:color="auto"/>
            </w:tcBorders>
            <w:vAlign w:val="center"/>
          </w:tcPr>
          <w:p w14:paraId="5A2496E3"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42x 48</w:t>
            </w:r>
          </w:p>
        </w:tc>
      </w:tr>
      <w:tr w:rsidR="000A1CE3" w:rsidRPr="000A1CE3" w14:paraId="6E3E029F" w14:textId="77777777" w:rsidTr="00DA3E90">
        <w:trPr>
          <w:trHeight w:val="975"/>
          <w:jc w:val="center"/>
        </w:trPr>
        <w:tc>
          <w:tcPr>
            <w:tcW w:w="1847" w:type="dxa"/>
            <w:tcBorders>
              <w:left w:val="double" w:sz="4" w:space="0" w:color="auto"/>
            </w:tcBorders>
            <w:vAlign w:val="center"/>
          </w:tcPr>
          <w:p w14:paraId="249921DA"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 xml:space="preserve">Tsunami </w:t>
            </w:r>
          </w:p>
          <w:p w14:paraId="21B47DD7"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Hazard Zone</w:t>
            </w:r>
          </w:p>
          <w:p w14:paraId="244C6C30"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(EM-1E)</w:t>
            </w:r>
          </w:p>
        </w:tc>
        <w:tc>
          <w:tcPr>
            <w:tcW w:w="1876" w:type="dxa"/>
            <w:tcBorders>
              <w:left w:val="double" w:sz="4" w:space="0" w:color="auto"/>
            </w:tcBorders>
            <w:vAlign w:val="center"/>
          </w:tcPr>
          <w:p w14:paraId="22DF2111"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24 x 24</w:t>
            </w:r>
          </w:p>
        </w:tc>
        <w:tc>
          <w:tcPr>
            <w:tcW w:w="1876" w:type="dxa"/>
            <w:vAlign w:val="center"/>
          </w:tcPr>
          <w:p w14:paraId="6504426B"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36X36</w:t>
            </w:r>
          </w:p>
        </w:tc>
        <w:tc>
          <w:tcPr>
            <w:tcW w:w="1656" w:type="dxa"/>
            <w:vAlign w:val="center"/>
          </w:tcPr>
          <w:p w14:paraId="6F74FA61"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42X42</w:t>
            </w:r>
          </w:p>
        </w:tc>
        <w:tc>
          <w:tcPr>
            <w:tcW w:w="1385" w:type="dxa"/>
            <w:tcBorders>
              <w:right w:val="double" w:sz="4" w:space="0" w:color="auto"/>
            </w:tcBorders>
            <w:vAlign w:val="center"/>
          </w:tcPr>
          <w:p w14:paraId="75B65093" w14:textId="77777777" w:rsidR="000A1CE3" w:rsidRPr="000A1CE3" w:rsidRDefault="000A1CE3" w:rsidP="000A1CE3">
            <w:pPr>
              <w:jc w:val="center"/>
              <w:rPr>
                <w:rFonts w:ascii="Century Gothic" w:hAnsi="Century Gothic" w:cs="TimesNewRomanPS-ItalicMT"/>
                <w:sz w:val="22"/>
                <w:szCs w:val="22"/>
              </w:rPr>
            </w:pPr>
            <w:r w:rsidRPr="000A1CE3">
              <w:rPr>
                <w:rFonts w:ascii="Century Gothic" w:hAnsi="Century Gothic" w:cs="TimesNewRomanPS-ItalicMT"/>
                <w:sz w:val="22"/>
                <w:szCs w:val="22"/>
              </w:rPr>
              <w:t>42X42</w:t>
            </w:r>
          </w:p>
        </w:tc>
      </w:tr>
    </w:tbl>
    <w:p w14:paraId="10B29006" w14:textId="77777777" w:rsidR="00DA3E90" w:rsidRPr="00DA3E90" w:rsidRDefault="00DA3E90" w:rsidP="00DA3E90">
      <w:pPr>
        <w:spacing w:after="0" w:line="240" w:lineRule="auto"/>
        <w:ind w:left="540" w:hanging="108"/>
        <w:rPr>
          <w:rFonts w:ascii="Century Gothic" w:eastAsia="Times New Roman" w:hAnsi="Century Gothic" w:cs="Times New Roman"/>
          <w:kern w:val="0"/>
        </w:rPr>
      </w:pPr>
      <w:r w:rsidRPr="00DA3E90">
        <w:rPr>
          <w:rFonts w:ascii="Century Gothic" w:eastAsia="Times New Roman" w:hAnsi="Century Gothic" w:cs="Times New Roman"/>
          <w:kern w:val="0"/>
        </w:rPr>
        <w:t xml:space="preserve">* A minimum sign size of 18 X 18 may be used on low-volume roadways or roadways with speeds of 25 mph or less. </w:t>
      </w:r>
    </w:p>
    <w:p w14:paraId="2D4BE77C" w14:textId="1F6453CA" w:rsidR="00DA3E90" w:rsidRPr="00DA3E90" w:rsidRDefault="00DA3E90" w:rsidP="00DA3E90">
      <w:pPr>
        <w:spacing w:after="0" w:line="240" w:lineRule="auto"/>
        <w:ind w:left="540"/>
        <w:rPr>
          <w:rFonts w:ascii="Century Gothic" w:eastAsia="Times New Roman" w:hAnsi="Century Gothic" w:cs="Times New Roman"/>
          <w:kern w:val="0"/>
        </w:rPr>
      </w:pPr>
      <w:r w:rsidRPr="00DA3E90">
        <w:rPr>
          <w:rFonts w:ascii="Century Gothic" w:eastAsia="Times New Roman" w:hAnsi="Century Gothic" w:cs="Times New Roman"/>
          <w:kern w:val="0"/>
        </w:rPr>
        <w:t>Note: Dimensions in inches are shown as width x height</w:t>
      </w:r>
    </w:p>
    <w:p w14:paraId="0A95FA44" w14:textId="77777777" w:rsidR="000A1CE3" w:rsidRPr="00DA3E90" w:rsidRDefault="000A1CE3" w:rsidP="00DA3E90">
      <w:pPr>
        <w:pStyle w:val="NormalWeb"/>
        <w:spacing w:before="0" w:beforeAutospacing="0" w:after="0" w:afterAutospacing="0"/>
        <w:rPr>
          <w:rFonts w:ascii="Century Gothic" w:hAnsi="Century Gothic" w:cstheme="minorBidi"/>
          <w:kern w:val="24"/>
          <w:sz w:val="22"/>
          <w:szCs w:val="22"/>
        </w:rPr>
      </w:pPr>
    </w:p>
    <w:p w14:paraId="6AE2AE1A" w14:textId="77777777" w:rsidR="000A1CE3" w:rsidRDefault="000A1CE3" w:rsidP="00DA3E90">
      <w:pPr>
        <w:pStyle w:val="NormalWeb"/>
        <w:spacing w:before="0" w:beforeAutospacing="0" w:after="0" w:afterAutospacing="0"/>
        <w:rPr>
          <w:rFonts w:ascii="Century Gothic" w:hAnsi="Century Gothic" w:cstheme="minorBidi"/>
          <w:kern w:val="24"/>
        </w:rPr>
      </w:pPr>
    </w:p>
    <w:p w14:paraId="41C5C470" w14:textId="77777777" w:rsidR="00DA3E90" w:rsidRPr="00DA3E90" w:rsidRDefault="00DA3E90" w:rsidP="00DA3E90">
      <w:pPr>
        <w:keepNext/>
        <w:keepLines/>
        <w:spacing w:after="0" w:line="240" w:lineRule="auto"/>
        <w:outlineLvl w:val="0"/>
        <w:rPr>
          <w:rFonts w:ascii="Century Gothic" w:eastAsiaTheme="majorEastAsia" w:hAnsi="Century Gothic" w:cstheme="majorBidi"/>
          <w:kern w:val="0"/>
          <w:sz w:val="24"/>
          <w:szCs w:val="24"/>
        </w:rPr>
      </w:pPr>
      <w:r w:rsidRPr="00DA3E90">
        <w:rPr>
          <w:rFonts w:ascii="Century Gothic" w:eastAsiaTheme="majorEastAsia" w:hAnsi="Century Gothic" w:cstheme="majorBidi"/>
          <w:kern w:val="0"/>
          <w:sz w:val="24"/>
          <w:szCs w:val="24"/>
        </w:rPr>
        <w:t>Sign Specifications</w:t>
      </w:r>
    </w:p>
    <w:p w14:paraId="5B0DDAB9" w14:textId="77777777" w:rsidR="00DA3E90" w:rsidRPr="00DA3E90" w:rsidRDefault="00DA3E90" w:rsidP="00DA3E90">
      <w:pPr>
        <w:spacing w:after="0" w:line="240" w:lineRule="auto"/>
        <w:rPr>
          <w:rFonts w:ascii="Times New Roman" w:eastAsia="Times New Roman" w:hAnsi="Times New Roman" w:cs="Times New Roman"/>
          <w:kern w:val="0"/>
          <w:sz w:val="24"/>
          <w:szCs w:val="20"/>
        </w:rPr>
      </w:pPr>
    </w:p>
    <w:p w14:paraId="3D8CC379" w14:textId="3820487C" w:rsidR="00DA3E90" w:rsidRPr="00DA3E90" w:rsidRDefault="00DA3E90" w:rsidP="00DA3E90">
      <w:pPr>
        <w:keepNext/>
        <w:keepLines/>
        <w:spacing w:before="40" w:after="0" w:line="240" w:lineRule="auto"/>
        <w:outlineLvl w:val="1"/>
        <w:rPr>
          <w:rFonts w:ascii="Century Gothic" w:eastAsiaTheme="majorEastAsia" w:hAnsi="Century Gothic" w:cstheme="majorBidi"/>
          <w:kern w:val="0"/>
          <w:sz w:val="24"/>
          <w:szCs w:val="24"/>
        </w:rPr>
      </w:pPr>
      <w:r w:rsidRPr="00DA3E90">
        <w:rPr>
          <w:rFonts w:ascii="Century Gothic" w:eastAsiaTheme="majorEastAsia" w:hAnsi="Century Gothic" w:cstheme="majorBidi"/>
          <w:kern w:val="0"/>
          <w:sz w:val="24"/>
          <w:szCs w:val="24"/>
        </w:rPr>
        <w:t>New Sign Retro</w:t>
      </w:r>
      <w:r>
        <w:rPr>
          <w:rFonts w:ascii="Century Gothic" w:eastAsiaTheme="majorEastAsia" w:hAnsi="Century Gothic" w:cstheme="majorBidi"/>
          <w:kern w:val="0"/>
          <w:sz w:val="24"/>
          <w:szCs w:val="24"/>
        </w:rPr>
        <w:t>-R</w:t>
      </w:r>
      <w:r w:rsidRPr="00DA3E90">
        <w:rPr>
          <w:rFonts w:ascii="Century Gothic" w:eastAsiaTheme="majorEastAsia" w:hAnsi="Century Gothic" w:cstheme="majorBidi"/>
          <w:kern w:val="0"/>
          <w:sz w:val="24"/>
          <w:szCs w:val="24"/>
        </w:rPr>
        <w:t>eflectivity</w:t>
      </w:r>
    </w:p>
    <w:p w14:paraId="5C33D1BF" w14:textId="77777777" w:rsidR="00DA3E90" w:rsidRPr="00DA3E90" w:rsidRDefault="00DA3E90" w:rsidP="00DA3E90">
      <w:pPr>
        <w:spacing w:after="0" w:line="240" w:lineRule="auto"/>
        <w:rPr>
          <w:rFonts w:ascii="Century Gothic" w:eastAsia="Times New Roman" w:hAnsi="Century Gothic" w:cs="Times New Roman"/>
          <w:kern w:val="0"/>
          <w:sz w:val="24"/>
          <w:szCs w:val="24"/>
        </w:rPr>
      </w:pPr>
    </w:p>
    <w:p w14:paraId="4B026F97" w14:textId="56C0BF87" w:rsidR="00DA3E90" w:rsidRPr="00DA3E90" w:rsidRDefault="00DA3E90" w:rsidP="00DA3E90">
      <w:pPr>
        <w:spacing w:after="0" w:line="240" w:lineRule="auto"/>
        <w:rPr>
          <w:rFonts w:ascii="Century Gothic" w:eastAsia="Times New Roman" w:hAnsi="Century Gothic" w:cs="Times New Roman"/>
          <w:kern w:val="0"/>
          <w:sz w:val="24"/>
          <w:szCs w:val="24"/>
        </w:rPr>
      </w:pPr>
      <w:r w:rsidRPr="00DA3E90">
        <w:rPr>
          <w:rFonts w:ascii="Century Gothic" w:eastAsia="Times New Roman" w:hAnsi="Century Gothic" w:cs="Times New Roman"/>
          <w:kern w:val="0"/>
          <w:sz w:val="24"/>
          <w:szCs w:val="24"/>
        </w:rPr>
        <w:t xml:space="preserve">Tsunami hazard zones signs EM-1Ce, EM-1Cl, and EM-1E have blue text and symbols on a white background. Caltrans sign </w:t>
      </w:r>
      <w:r w:rsidRPr="00DA3E90">
        <w:rPr>
          <w:rFonts w:ascii="Century Gothic" w:eastAsia="Times New Roman" w:hAnsi="Century Gothic" w:cs="Times New Roman"/>
          <w:kern w:val="0"/>
          <w:sz w:val="24"/>
          <w:szCs w:val="24"/>
        </w:rPr>
        <w:t>retro</w:t>
      </w:r>
      <w:r>
        <w:rPr>
          <w:rFonts w:ascii="Century Gothic" w:eastAsia="Times New Roman" w:hAnsi="Century Gothic" w:cs="Times New Roman"/>
          <w:kern w:val="0"/>
          <w:sz w:val="24"/>
          <w:szCs w:val="24"/>
        </w:rPr>
        <w:t>-</w:t>
      </w:r>
      <w:r w:rsidRPr="00DA3E90">
        <w:rPr>
          <w:rFonts w:ascii="Century Gothic" w:eastAsia="Times New Roman" w:hAnsi="Century Gothic" w:cs="Times New Roman"/>
          <w:kern w:val="0"/>
          <w:sz w:val="24"/>
          <w:szCs w:val="24"/>
        </w:rPr>
        <w:t>reflectivity</w:t>
      </w:r>
      <w:r w:rsidRPr="00DA3E90">
        <w:rPr>
          <w:rFonts w:ascii="Century Gothic" w:eastAsia="Times New Roman" w:hAnsi="Century Gothic" w:cs="Times New Roman"/>
          <w:kern w:val="0"/>
          <w:sz w:val="24"/>
          <w:szCs w:val="24"/>
        </w:rPr>
        <w:t xml:space="preserve"> standards for these types of signs require the use of micro</w:t>
      </w:r>
      <w:r>
        <w:rPr>
          <w:rFonts w:ascii="Century Gothic" w:eastAsia="Times New Roman" w:hAnsi="Century Gothic" w:cs="Times New Roman"/>
          <w:kern w:val="0"/>
          <w:sz w:val="24"/>
          <w:szCs w:val="24"/>
        </w:rPr>
        <w:t>-</w:t>
      </w:r>
      <w:r w:rsidRPr="00DA3E90">
        <w:rPr>
          <w:rFonts w:ascii="Century Gothic" w:eastAsia="Times New Roman" w:hAnsi="Century Gothic" w:cs="Times New Roman"/>
          <w:kern w:val="0"/>
          <w:sz w:val="24"/>
          <w:szCs w:val="24"/>
        </w:rPr>
        <w:t>prismatic, high performance Type VIII retro</w:t>
      </w:r>
      <w:r>
        <w:rPr>
          <w:rFonts w:ascii="Century Gothic" w:eastAsia="Times New Roman" w:hAnsi="Century Gothic" w:cs="Times New Roman"/>
          <w:kern w:val="0"/>
          <w:sz w:val="24"/>
          <w:szCs w:val="24"/>
        </w:rPr>
        <w:t>-</w:t>
      </w:r>
      <w:r w:rsidRPr="00DA3E90">
        <w:rPr>
          <w:rFonts w:ascii="Century Gothic" w:eastAsia="Times New Roman" w:hAnsi="Century Gothic" w:cs="Times New Roman"/>
          <w:kern w:val="0"/>
          <w:sz w:val="24"/>
          <w:szCs w:val="24"/>
        </w:rPr>
        <w:t>reflectivity sign sheeting. The Caltrans sign retro</w:t>
      </w:r>
      <w:r>
        <w:rPr>
          <w:rFonts w:ascii="Century Gothic" w:eastAsia="Times New Roman" w:hAnsi="Century Gothic" w:cs="Times New Roman"/>
          <w:kern w:val="0"/>
          <w:sz w:val="24"/>
          <w:szCs w:val="24"/>
        </w:rPr>
        <w:t>-re</w:t>
      </w:r>
      <w:r w:rsidRPr="00DA3E90">
        <w:rPr>
          <w:rFonts w:ascii="Century Gothic" w:eastAsia="Times New Roman" w:hAnsi="Century Gothic" w:cs="Times New Roman"/>
          <w:kern w:val="0"/>
          <w:sz w:val="24"/>
          <w:szCs w:val="24"/>
        </w:rPr>
        <w:t xml:space="preserve">flectivity standards are required for signs placed on the State Highway System but are optional for signs placed outside of the State Highway System. </w:t>
      </w:r>
    </w:p>
    <w:p w14:paraId="377FE094" w14:textId="77777777" w:rsidR="00DA3E90" w:rsidRPr="00DA3E90" w:rsidRDefault="00DA3E90" w:rsidP="00DA3E90">
      <w:pPr>
        <w:spacing w:after="0" w:line="240" w:lineRule="auto"/>
        <w:rPr>
          <w:rFonts w:ascii="Century Gothic" w:eastAsia="Times New Roman" w:hAnsi="Century Gothic" w:cs="Times New Roman"/>
          <w:kern w:val="0"/>
          <w:sz w:val="24"/>
          <w:szCs w:val="24"/>
        </w:rPr>
      </w:pPr>
    </w:p>
    <w:p w14:paraId="3FD756BF" w14:textId="77777777" w:rsidR="00DA3E90" w:rsidRPr="00DA3E90" w:rsidRDefault="00DA3E90" w:rsidP="00DA3E90">
      <w:pPr>
        <w:spacing w:after="0" w:line="240" w:lineRule="auto"/>
        <w:rPr>
          <w:rFonts w:ascii="Century Gothic" w:eastAsia="Times New Roman" w:hAnsi="Century Gothic" w:cs="Times New Roman"/>
          <w:kern w:val="0"/>
          <w:sz w:val="24"/>
          <w:szCs w:val="24"/>
        </w:rPr>
      </w:pPr>
    </w:p>
    <w:p w14:paraId="4327B414" w14:textId="16BC4DA1" w:rsidR="00DA3E90" w:rsidRDefault="00DA3E90" w:rsidP="00DA3E90">
      <w:pPr>
        <w:keepNext/>
        <w:keepLines/>
        <w:spacing w:before="40" w:after="0" w:line="240" w:lineRule="auto"/>
        <w:outlineLvl w:val="1"/>
        <w:rPr>
          <w:rFonts w:ascii="Century Gothic" w:eastAsiaTheme="majorEastAsia" w:hAnsi="Century Gothic" w:cstheme="majorBidi"/>
          <w:kern w:val="0"/>
          <w:sz w:val="24"/>
          <w:szCs w:val="24"/>
        </w:rPr>
      </w:pPr>
      <w:r w:rsidRPr="00DA3E90">
        <w:rPr>
          <w:rFonts w:ascii="Century Gothic" w:eastAsiaTheme="majorEastAsia" w:hAnsi="Century Gothic" w:cstheme="majorBidi"/>
          <w:kern w:val="0"/>
          <w:sz w:val="24"/>
          <w:szCs w:val="24"/>
        </w:rPr>
        <w:t>Sign Dimensions</w:t>
      </w:r>
    </w:p>
    <w:p w14:paraId="6C9720BE" w14:textId="77777777" w:rsidR="00DA3E90" w:rsidRPr="00DA3E90" w:rsidRDefault="00DA3E90" w:rsidP="00DA3E90">
      <w:pPr>
        <w:keepNext/>
        <w:keepLines/>
        <w:spacing w:before="40" w:after="0" w:line="240" w:lineRule="auto"/>
        <w:outlineLvl w:val="1"/>
        <w:rPr>
          <w:rFonts w:ascii="Century Gothic" w:eastAsiaTheme="majorEastAsia" w:hAnsi="Century Gothic" w:cstheme="majorBidi"/>
          <w:kern w:val="0"/>
          <w:sz w:val="24"/>
          <w:szCs w:val="24"/>
        </w:rPr>
      </w:pPr>
    </w:p>
    <w:p w14:paraId="6534432C" w14:textId="454CE85E" w:rsidR="00DA3E90" w:rsidRPr="00DA3E90" w:rsidRDefault="00DA3E90" w:rsidP="00DA3E90">
      <w:pPr>
        <w:spacing w:after="0" w:line="240" w:lineRule="auto"/>
        <w:rPr>
          <w:rFonts w:ascii="Century Gothic" w:eastAsia="Times New Roman" w:hAnsi="Century Gothic" w:cs="Times New Roman"/>
          <w:kern w:val="0"/>
          <w:sz w:val="24"/>
          <w:szCs w:val="24"/>
        </w:rPr>
      </w:pPr>
      <w:r w:rsidRPr="00DA3E90">
        <w:rPr>
          <w:rFonts w:ascii="Century Gothic" w:eastAsia="Times New Roman" w:hAnsi="Century Gothic" w:cs="Times New Roman"/>
          <w:kern w:val="0"/>
          <w:sz w:val="24"/>
          <w:szCs w:val="24"/>
        </w:rPr>
        <w:t>Dimensional sign specifications are provided below. Vector based sign specification files for use by sign manufactures are available for download at</w:t>
      </w:r>
      <w:proofErr w:type="gramStart"/>
      <w:r>
        <w:rPr>
          <w:rFonts w:ascii="Century Gothic" w:eastAsia="Times New Roman" w:hAnsi="Century Gothic" w:cs="Times New Roman"/>
          <w:kern w:val="0"/>
          <w:sz w:val="24"/>
          <w:szCs w:val="24"/>
        </w:rPr>
        <w:t>:</w:t>
      </w:r>
      <w:r w:rsidRPr="00DA3E90">
        <w:rPr>
          <w:rFonts w:ascii="Century Gothic" w:eastAsia="Times New Roman" w:hAnsi="Century Gothic" w:cs="Times New Roman"/>
          <w:kern w:val="0"/>
          <w:sz w:val="24"/>
          <w:szCs w:val="24"/>
        </w:rPr>
        <w:t xml:space="preserve">  (</w:t>
      </w:r>
      <w:proofErr w:type="gramEnd"/>
      <w:r w:rsidRPr="00DA3E90">
        <w:rPr>
          <w:rFonts w:ascii="Century Gothic" w:eastAsia="Times New Roman" w:hAnsi="Century Gothic" w:cs="Times New Roman"/>
          <w:kern w:val="0"/>
          <w:sz w:val="24"/>
          <w:szCs w:val="24"/>
        </w:rPr>
        <w:t>Cal</w:t>
      </w:r>
      <w:r>
        <w:rPr>
          <w:rFonts w:ascii="Century Gothic" w:eastAsia="Times New Roman" w:hAnsi="Century Gothic" w:cs="Times New Roman"/>
          <w:kern w:val="0"/>
          <w:sz w:val="24"/>
          <w:szCs w:val="24"/>
        </w:rPr>
        <w:t xml:space="preserve"> </w:t>
      </w:r>
      <w:r w:rsidRPr="00DA3E90">
        <w:rPr>
          <w:rFonts w:ascii="Century Gothic" w:eastAsia="Times New Roman" w:hAnsi="Century Gothic" w:cs="Times New Roman"/>
          <w:kern w:val="0"/>
          <w:sz w:val="24"/>
          <w:szCs w:val="24"/>
        </w:rPr>
        <w:t>OES hyperlink to files here).</w:t>
      </w:r>
    </w:p>
    <w:p w14:paraId="73AB5D5B" w14:textId="77777777" w:rsidR="00DA3E90" w:rsidRDefault="00DA3E90" w:rsidP="00534F54">
      <w:pPr>
        <w:pStyle w:val="NormalWeb"/>
        <w:spacing w:before="0" w:beforeAutospacing="0" w:after="0" w:afterAutospacing="0" w:line="216" w:lineRule="auto"/>
        <w:rPr>
          <w:rFonts w:ascii="Century Gothic" w:hAnsi="Century Gothic" w:cstheme="minorBidi"/>
          <w:kern w:val="24"/>
        </w:rPr>
      </w:pPr>
    </w:p>
    <w:p w14:paraId="1F36C328" w14:textId="77777777" w:rsidR="00DA3E90" w:rsidRDefault="00DA3E90" w:rsidP="00534F54">
      <w:pPr>
        <w:pStyle w:val="NormalWeb"/>
        <w:spacing w:before="0" w:beforeAutospacing="0" w:after="0" w:afterAutospacing="0" w:line="216" w:lineRule="auto"/>
        <w:rPr>
          <w:rFonts w:ascii="Century Gothic" w:hAnsi="Century Gothic" w:cstheme="minorBidi"/>
          <w:kern w:val="24"/>
        </w:rPr>
      </w:pPr>
    </w:p>
    <w:p w14:paraId="1A758A14" w14:textId="77777777" w:rsidR="00534F54" w:rsidRDefault="00534F54" w:rsidP="00534F54">
      <w:pPr>
        <w:pStyle w:val="NormalWeb"/>
        <w:spacing w:before="0" w:beforeAutospacing="0" w:after="0" w:afterAutospacing="0" w:line="216" w:lineRule="auto"/>
        <w:rPr>
          <w:rFonts w:ascii="Century Gothic" w:hAnsi="Century Gothic" w:cstheme="minorBidi"/>
          <w:kern w:val="24"/>
        </w:rPr>
      </w:pPr>
    </w:p>
    <w:p w14:paraId="3271D8AA" w14:textId="77777777" w:rsidR="00D20664" w:rsidRDefault="00D20664" w:rsidP="00534F54">
      <w:pPr>
        <w:pStyle w:val="NormalWeb"/>
        <w:spacing w:before="0" w:beforeAutospacing="0" w:after="0" w:afterAutospacing="0" w:line="216" w:lineRule="auto"/>
        <w:rPr>
          <w:rFonts w:ascii="Century Gothic" w:hAnsi="Century Gothic" w:cstheme="minorBidi"/>
          <w:kern w:val="24"/>
        </w:rPr>
      </w:pPr>
    </w:p>
    <w:p w14:paraId="23D8D915" w14:textId="77777777" w:rsidR="005B050E" w:rsidRDefault="005B050E" w:rsidP="005B050E">
      <w:pPr>
        <w:pStyle w:val="NormalWeb"/>
        <w:spacing w:before="0" w:beforeAutospacing="0" w:after="0" w:afterAutospacing="0" w:line="216" w:lineRule="auto"/>
        <w:rPr>
          <w:rFonts w:ascii="Century Gothic" w:hAnsi="Century Gothic" w:cstheme="minorBidi"/>
          <w:kern w:val="24"/>
        </w:rPr>
      </w:pPr>
    </w:p>
    <w:p w14:paraId="3AC47D7D" w14:textId="177CAE30" w:rsidR="001C6C2D" w:rsidRDefault="001C6C2D">
      <w:r>
        <w:rPr>
          <w:noProof/>
        </w:rPr>
        <w:lastRenderedPageBreak/>
        <mc:AlternateContent>
          <mc:Choice Requires="wps">
            <w:drawing>
              <wp:anchor distT="0" distB="0" distL="114300" distR="114300" simplePos="0" relativeHeight="251659264" behindDoc="0" locked="0" layoutInCell="1" allowOverlap="1" wp14:anchorId="2533373D" wp14:editId="70A2D502">
                <wp:simplePos x="0" y="0"/>
                <wp:positionH relativeFrom="column">
                  <wp:posOffset>546100</wp:posOffset>
                </wp:positionH>
                <wp:positionV relativeFrom="paragraph">
                  <wp:posOffset>7651750</wp:posOffset>
                </wp:positionV>
                <wp:extent cx="4813300" cy="317500"/>
                <wp:effectExtent l="0" t="0" r="6350" b="6350"/>
                <wp:wrapNone/>
                <wp:docPr id="72687563" name="Text Box 1"/>
                <wp:cNvGraphicFramePr/>
                <a:graphic xmlns:a="http://schemas.openxmlformats.org/drawingml/2006/main">
                  <a:graphicData uri="http://schemas.microsoft.com/office/word/2010/wordprocessingShape">
                    <wps:wsp>
                      <wps:cNvSpPr txBox="1"/>
                      <wps:spPr>
                        <a:xfrm>
                          <a:off x="0" y="0"/>
                          <a:ext cx="4813300" cy="317500"/>
                        </a:xfrm>
                        <a:prstGeom prst="rect">
                          <a:avLst/>
                        </a:prstGeom>
                        <a:solidFill>
                          <a:schemeClr val="lt1"/>
                        </a:solidFill>
                        <a:ln w="6350">
                          <a:noFill/>
                        </a:ln>
                      </wps:spPr>
                      <wps:txbx>
                        <w:txbxContent>
                          <w:p w14:paraId="14AC9721" w14:textId="77777777" w:rsidR="001C6C2D" w:rsidRPr="00B9086E" w:rsidRDefault="001C6C2D" w:rsidP="001C6C2D">
                            <w:pPr>
                              <w:pStyle w:val="Caption"/>
                              <w:jc w:val="center"/>
                              <w:rPr>
                                <w:rFonts w:ascii="Century Gothic" w:hAnsi="Century Gothic"/>
                                <w:color w:val="auto"/>
                                <w:sz w:val="24"/>
                                <w:szCs w:val="24"/>
                              </w:rPr>
                            </w:pPr>
                            <w:r w:rsidRPr="00B9086E">
                              <w:rPr>
                                <w:rFonts w:ascii="Century Gothic" w:hAnsi="Century Gothic"/>
                                <w:color w:val="auto"/>
                                <w:sz w:val="24"/>
                                <w:szCs w:val="24"/>
                              </w:rPr>
                              <w:t xml:space="preserve">Figure </w:t>
                            </w:r>
                            <w:r w:rsidRPr="00B9086E">
                              <w:rPr>
                                <w:rFonts w:ascii="Century Gothic" w:hAnsi="Century Gothic"/>
                                <w:color w:val="auto"/>
                                <w:sz w:val="24"/>
                                <w:szCs w:val="24"/>
                              </w:rPr>
                              <w:fldChar w:fldCharType="begin"/>
                            </w:r>
                            <w:r w:rsidRPr="00B9086E">
                              <w:rPr>
                                <w:rFonts w:ascii="Century Gothic" w:hAnsi="Century Gothic"/>
                                <w:color w:val="auto"/>
                                <w:sz w:val="24"/>
                                <w:szCs w:val="24"/>
                              </w:rPr>
                              <w:instrText xml:space="preserve"> SEQ Figure \* ARABIC </w:instrText>
                            </w:r>
                            <w:r w:rsidRPr="00B9086E">
                              <w:rPr>
                                <w:rFonts w:ascii="Century Gothic" w:hAnsi="Century Gothic"/>
                                <w:color w:val="auto"/>
                                <w:sz w:val="24"/>
                                <w:szCs w:val="24"/>
                              </w:rPr>
                              <w:fldChar w:fldCharType="separate"/>
                            </w:r>
                            <w:r w:rsidRPr="00B9086E">
                              <w:rPr>
                                <w:rFonts w:ascii="Century Gothic" w:hAnsi="Century Gothic"/>
                                <w:noProof/>
                                <w:color w:val="auto"/>
                                <w:sz w:val="24"/>
                                <w:szCs w:val="24"/>
                              </w:rPr>
                              <w:t>1</w:t>
                            </w:r>
                            <w:r w:rsidRPr="00B9086E">
                              <w:rPr>
                                <w:rFonts w:ascii="Century Gothic" w:hAnsi="Century Gothic"/>
                                <w:color w:val="auto"/>
                                <w:sz w:val="24"/>
                                <w:szCs w:val="24"/>
                              </w:rPr>
                              <w:fldChar w:fldCharType="end"/>
                            </w:r>
                            <w:r w:rsidRPr="00B9086E">
                              <w:rPr>
                                <w:rFonts w:ascii="Century Gothic" w:hAnsi="Century Gothic"/>
                                <w:color w:val="auto"/>
                                <w:sz w:val="24"/>
                                <w:szCs w:val="24"/>
                              </w:rPr>
                              <w:t xml:space="preserve">: Entering Tsunami Zone Sign </w:t>
                            </w:r>
                            <w:r>
                              <w:rPr>
                                <w:rFonts w:ascii="Century Gothic" w:hAnsi="Century Gothic"/>
                                <w:color w:val="auto"/>
                                <w:sz w:val="24"/>
                                <w:szCs w:val="24"/>
                              </w:rPr>
                              <w:t xml:space="preserve">(EM-1Ce) </w:t>
                            </w:r>
                            <w:r w:rsidRPr="00B9086E">
                              <w:rPr>
                                <w:rFonts w:ascii="Century Gothic" w:hAnsi="Century Gothic"/>
                                <w:color w:val="auto"/>
                                <w:sz w:val="24"/>
                                <w:szCs w:val="24"/>
                              </w:rPr>
                              <w:t>Specifications</w:t>
                            </w:r>
                            <w:r>
                              <w:rPr>
                                <w:rFonts w:ascii="Century Gothic" w:hAnsi="Century Gothic"/>
                                <w:color w:val="auto"/>
                                <w:sz w:val="24"/>
                                <w:szCs w:val="24"/>
                              </w:rPr>
                              <w:t xml:space="preserve"> </w:t>
                            </w:r>
                          </w:p>
                          <w:p w14:paraId="1A9F6F38" w14:textId="77777777" w:rsidR="001C6C2D" w:rsidRDefault="001C6C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33373D" id="_x0000_t202" coordsize="21600,21600" o:spt="202" path="m,l,21600r21600,l21600,xe">
                <v:stroke joinstyle="miter"/>
                <v:path gradientshapeok="t" o:connecttype="rect"/>
              </v:shapetype>
              <v:shape id="Text Box 1" o:spid="_x0000_s1026" type="#_x0000_t202" style="position:absolute;margin-left:43pt;margin-top:602.5pt;width:379pt;height: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" fillcolor="white [3201]" stroked="f" strokeweight=".5pt">
                <v:textbox>
                  <w:txbxContent>
                    <w:p w14:paraId="14AC9721" w14:textId="77777777" w:rsidR="001C6C2D" w:rsidRPr="00B9086E" w:rsidRDefault="001C6C2D" w:rsidP="001C6C2D">
                      <w:pPr>
                        <w:pStyle w:val="Caption"/>
                        <w:jc w:val="center"/>
                        <w:rPr>
                          <w:rFonts w:ascii="Century Gothic" w:hAnsi="Century Gothic"/>
                          <w:color w:val="auto"/>
                          <w:sz w:val="24"/>
                          <w:szCs w:val="24"/>
                        </w:rPr>
                      </w:pPr>
                      <w:r w:rsidRPr="00B9086E">
                        <w:rPr>
                          <w:rFonts w:ascii="Century Gothic" w:hAnsi="Century Gothic"/>
                          <w:color w:val="auto"/>
                          <w:sz w:val="24"/>
                          <w:szCs w:val="24"/>
                        </w:rPr>
                        <w:t xml:space="preserve">Figure </w:t>
                      </w:r>
                      <w:r w:rsidRPr="00B9086E">
                        <w:rPr>
                          <w:rFonts w:ascii="Century Gothic" w:hAnsi="Century Gothic"/>
                          <w:color w:val="auto"/>
                          <w:sz w:val="24"/>
                          <w:szCs w:val="24"/>
                        </w:rPr>
                        <w:fldChar w:fldCharType="begin"/>
                      </w:r>
                      <w:r w:rsidRPr="00B9086E">
                        <w:rPr>
                          <w:rFonts w:ascii="Century Gothic" w:hAnsi="Century Gothic"/>
                          <w:color w:val="auto"/>
                          <w:sz w:val="24"/>
                          <w:szCs w:val="24"/>
                        </w:rPr>
                        <w:instrText xml:space="preserve"> SEQ Figure \* ARABIC </w:instrText>
                      </w:r>
                      <w:r w:rsidRPr="00B9086E">
                        <w:rPr>
                          <w:rFonts w:ascii="Century Gothic" w:hAnsi="Century Gothic"/>
                          <w:color w:val="auto"/>
                          <w:sz w:val="24"/>
                          <w:szCs w:val="24"/>
                        </w:rPr>
                        <w:fldChar w:fldCharType="separate"/>
                      </w:r>
                      <w:r w:rsidRPr="00B9086E">
                        <w:rPr>
                          <w:rFonts w:ascii="Century Gothic" w:hAnsi="Century Gothic"/>
                          <w:noProof/>
                          <w:color w:val="auto"/>
                          <w:sz w:val="24"/>
                          <w:szCs w:val="24"/>
                        </w:rPr>
                        <w:t>1</w:t>
                      </w:r>
                      <w:r w:rsidRPr="00B9086E">
                        <w:rPr>
                          <w:rFonts w:ascii="Century Gothic" w:hAnsi="Century Gothic"/>
                          <w:color w:val="auto"/>
                          <w:sz w:val="24"/>
                          <w:szCs w:val="24"/>
                        </w:rPr>
                        <w:fldChar w:fldCharType="end"/>
                      </w:r>
                      <w:r w:rsidRPr="00B9086E">
                        <w:rPr>
                          <w:rFonts w:ascii="Century Gothic" w:hAnsi="Century Gothic"/>
                          <w:color w:val="auto"/>
                          <w:sz w:val="24"/>
                          <w:szCs w:val="24"/>
                        </w:rPr>
                        <w:t xml:space="preserve">: Entering Tsunami Zone Sign </w:t>
                      </w:r>
                      <w:r>
                        <w:rPr>
                          <w:rFonts w:ascii="Century Gothic" w:hAnsi="Century Gothic"/>
                          <w:color w:val="auto"/>
                          <w:sz w:val="24"/>
                          <w:szCs w:val="24"/>
                        </w:rPr>
                        <w:t xml:space="preserve">(EM-1Ce) </w:t>
                      </w:r>
                      <w:r w:rsidRPr="00B9086E">
                        <w:rPr>
                          <w:rFonts w:ascii="Century Gothic" w:hAnsi="Century Gothic"/>
                          <w:color w:val="auto"/>
                          <w:sz w:val="24"/>
                          <w:szCs w:val="24"/>
                        </w:rPr>
                        <w:t>Specifications</w:t>
                      </w:r>
                      <w:r>
                        <w:rPr>
                          <w:rFonts w:ascii="Century Gothic" w:hAnsi="Century Gothic"/>
                          <w:color w:val="auto"/>
                          <w:sz w:val="24"/>
                          <w:szCs w:val="24"/>
                        </w:rPr>
                        <w:t xml:space="preserve"> </w:t>
                      </w:r>
                    </w:p>
                    <w:p w14:paraId="1A9F6F38" w14:textId="77777777" w:rsidR="001C6C2D" w:rsidRDefault="001C6C2D"/>
                  </w:txbxContent>
                </v:textbox>
              </v:shape>
            </w:pict>
          </mc:Fallback>
        </mc:AlternateContent>
      </w:r>
      <w:r w:rsidRPr="00E12E3F">
        <w:rPr>
          <w:noProof/>
        </w:rPr>
        <w:drawing>
          <wp:inline distT="0" distB="0" distL="0" distR="0" wp14:anchorId="63CCF6EF" wp14:editId="4071C7CA">
            <wp:extent cx="5300345" cy="76136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15434" cy="7635324"/>
                    </a:xfrm>
                    <a:prstGeom prst="rect">
                      <a:avLst/>
                    </a:prstGeom>
                    <a:noFill/>
                    <a:ln>
                      <a:noFill/>
                    </a:ln>
                  </pic:spPr>
                </pic:pic>
              </a:graphicData>
            </a:graphic>
          </wp:inline>
        </w:drawing>
      </w:r>
    </w:p>
    <w:p w14:paraId="7542C0C5" w14:textId="77777777" w:rsidR="001C6C2D" w:rsidRDefault="001C6C2D">
      <w:r>
        <w:br w:type="page"/>
      </w:r>
    </w:p>
    <w:p w14:paraId="51AE0F7C" w14:textId="67F953DF" w:rsidR="001C6C2D" w:rsidRDefault="001C6C2D">
      <w:r w:rsidRPr="00E12E3F">
        <w:rPr>
          <w:noProof/>
        </w:rPr>
        <w:lastRenderedPageBreak/>
        <w:drawing>
          <wp:inline distT="0" distB="0" distL="0" distR="0" wp14:anchorId="0EF0942F" wp14:editId="010277FA">
            <wp:extent cx="5617711" cy="7858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8548" cy="7859296"/>
                    </a:xfrm>
                    <a:prstGeom prst="rect">
                      <a:avLst/>
                    </a:prstGeom>
                    <a:noFill/>
                    <a:ln>
                      <a:noFill/>
                    </a:ln>
                  </pic:spPr>
                </pic:pic>
              </a:graphicData>
            </a:graphic>
          </wp:inline>
        </w:drawing>
      </w:r>
    </w:p>
    <w:p w14:paraId="2FD79A15" w14:textId="63139330" w:rsidR="001C6C2D" w:rsidRDefault="001C6C2D">
      <w:r>
        <w:rPr>
          <w:noProof/>
        </w:rPr>
        <mc:AlternateContent>
          <mc:Choice Requires="wps">
            <w:drawing>
              <wp:anchor distT="0" distB="0" distL="114300" distR="114300" simplePos="0" relativeHeight="251661312" behindDoc="0" locked="0" layoutInCell="1" allowOverlap="1" wp14:anchorId="45E28BB8" wp14:editId="767D40ED">
                <wp:simplePos x="0" y="0"/>
                <wp:positionH relativeFrom="column">
                  <wp:posOffset>412750</wp:posOffset>
                </wp:positionH>
                <wp:positionV relativeFrom="paragraph">
                  <wp:posOffset>6350</wp:posOffset>
                </wp:positionV>
                <wp:extent cx="4813300" cy="317500"/>
                <wp:effectExtent l="0" t="0" r="6350" b="6350"/>
                <wp:wrapNone/>
                <wp:docPr id="1671164243" name="Text Box 1"/>
                <wp:cNvGraphicFramePr/>
                <a:graphic xmlns:a="http://schemas.openxmlformats.org/drawingml/2006/main">
                  <a:graphicData uri="http://schemas.microsoft.com/office/word/2010/wordprocessingShape">
                    <wps:wsp>
                      <wps:cNvSpPr txBox="1"/>
                      <wps:spPr>
                        <a:xfrm>
                          <a:off x="0" y="0"/>
                          <a:ext cx="4813300" cy="317500"/>
                        </a:xfrm>
                        <a:prstGeom prst="rect">
                          <a:avLst/>
                        </a:prstGeom>
                        <a:solidFill>
                          <a:sysClr val="window" lastClr="FFFFFF"/>
                        </a:solidFill>
                        <a:ln w="6350">
                          <a:noFill/>
                        </a:ln>
                      </wps:spPr>
                      <wps:txbx>
                        <w:txbxContent>
                          <w:p w14:paraId="0420A7AE" w14:textId="77777777" w:rsidR="001C6C2D" w:rsidRPr="00B9086E" w:rsidRDefault="001C6C2D" w:rsidP="001C6C2D">
                            <w:pPr>
                              <w:pStyle w:val="Caption"/>
                              <w:jc w:val="center"/>
                              <w:rPr>
                                <w:rFonts w:ascii="Century Gothic" w:hAnsi="Century Gothic"/>
                                <w:color w:val="auto"/>
                                <w:sz w:val="24"/>
                                <w:szCs w:val="24"/>
                              </w:rPr>
                            </w:pPr>
                            <w:r w:rsidRPr="00B9086E">
                              <w:rPr>
                                <w:rFonts w:ascii="Century Gothic" w:hAnsi="Century Gothic"/>
                                <w:color w:val="auto"/>
                                <w:sz w:val="24"/>
                                <w:szCs w:val="24"/>
                              </w:rPr>
                              <w:t xml:space="preserve">Figure </w:t>
                            </w:r>
                            <w:r w:rsidRPr="00B9086E">
                              <w:rPr>
                                <w:rFonts w:ascii="Century Gothic" w:hAnsi="Century Gothic"/>
                                <w:color w:val="auto"/>
                                <w:sz w:val="24"/>
                                <w:szCs w:val="24"/>
                              </w:rPr>
                              <w:fldChar w:fldCharType="begin"/>
                            </w:r>
                            <w:r w:rsidRPr="00B9086E">
                              <w:rPr>
                                <w:rFonts w:ascii="Century Gothic" w:hAnsi="Century Gothic"/>
                                <w:color w:val="auto"/>
                                <w:sz w:val="24"/>
                                <w:szCs w:val="24"/>
                              </w:rPr>
                              <w:instrText xml:space="preserve"> SEQ Figure \* ARABIC </w:instrText>
                            </w:r>
                            <w:r w:rsidRPr="00B9086E">
                              <w:rPr>
                                <w:rFonts w:ascii="Century Gothic" w:hAnsi="Century Gothic"/>
                                <w:color w:val="auto"/>
                                <w:sz w:val="24"/>
                                <w:szCs w:val="24"/>
                              </w:rPr>
                              <w:fldChar w:fldCharType="separate"/>
                            </w:r>
                            <w:r w:rsidRPr="00B9086E">
                              <w:rPr>
                                <w:rFonts w:ascii="Century Gothic" w:hAnsi="Century Gothic"/>
                                <w:noProof/>
                                <w:color w:val="auto"/>
                                <w:sz w:val="24"/>
                                <w:szCs w:val="24"/>
                              </w:rPr>
                              <w:t>2</w:t>
                            </w:r>
                            <w:r w:rsidRPr="00B9086E">
                              <w:rPr>
                                <w:rFonts w:ascii="Century Gothic" w:hAnsi="Century Gothic"/>
                                <w:color w:val="auto"/>
                                <w:sz w:val="24"/>
                                <w:szCs w:val="24"/>
                              </w:rPr>
                              <w:fldChar w:fldCharType="end"/>
                            </w:r>
                            <w:r w:rsidRPr="00B9086E">
                              <w:rPr>
                                <w:rFonts w:ascii="Century Gothic" w:hAnsi="Century Gothic"/>
                                <w:color w:val="auto"/>
                                <w:sz w:val="24"/>
                                <w:szCs w:val="24"/>
                              </w:rPr>
                              <w:t xml:space="preserve">: Leaving Tsunami Zone Sign </w:t>
                            </w:r>
                            <w:r>
                              <w:rPr>
                                <w:rFonts w:ascii="Century Gothic" w:hAnsi="Century Gothic"/>
                                <w:color w:val="auto"/>
                                <w:sz w:val="24"/>
                                <w:szCs w:val="24"/>
                              </w:rPr>
                              <w:t xml:space="preserve">(EM-1Cl) </w:t>
                            </w:r>
                            <w:r w:rsidRPr="00B9086E">
                              <w:rPr>
                                <w:rFonts w:ascii="Century Gothic" w:hAnsi="Century Gothic"/>
                                <w:color w:val="auto"/>
                                <w:sz w:val="24"/>
                                <w:szCs w:val="24"/>
                              </w:rPr>
                              <w:t>Specifications</w:t>
                            </w:r>
                          </w:p>
                          <w:p w14:paraId="59D0A8F0" w14:textId="77777777" w:rsidR="001C6C2D" w:rsidRDefault="001C6C2D" w:rsidP="001C6C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E28BB8" id="_x0000_s1027" type="#_x0000_t202" style="position:absolute;margin-left:32.5pt;margin-top:.5pt;width:379pt;height: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" fillcolor="window" stroked="f" strokeweight=".5pt">
                <v:textbox>
                  <w:txbxContent>
                    <w:p w14:paraId="0420A7AE" w14:textId="77777777" w:rsidR="001C6C2D" w:rsidRPr="00B9086E" w:rsidRDefault="001C6C2D" w:rsidP="001C6C2D">
                      <w:pPr>
                        <w:pStyle w:val="Caption"/>
                        <w:jc w:val="center"/>
                        <w:rPr>
                          <w:rFonts w:ascii="Century Gothic" w:hAnsi="Century Gothic"/>
                          <w:color w:val="auto"/>
                          <w:sz w:val="24"/>
                          <w:szCs w:val="24"/>
                        </w:rPr>
                      </w:pPr>
                      <w:r w:rsidRPr="00B9086E">
                        <w:rPr>
                          <w:rFonts w:ascii="Century Gothic" w:hAnsi="Century Gothic"/>
                          <w:color w:val="auto"/>
                          <w:sz w:val="24"/>
                          <w:szCs w:val="24"/>
                        </w:rPr>
                        <w:t xml:space="preserve">Figure </w:t>
                      </w:r>
                      <w:r w:rsidRPr="00B9086E">
                        <w:rPr>
                          <w:rFonts w:ascii="Century Gothic" w:hAnsi="Century Gothic"/>
                          <w:color w:val="auto"/>
                          <w:sz w:val="24"/>
                          <w:szCs w:val="24"/>
                        </w:rPr>
                        <w:fldChar w:fldCharType="begin"/>
                      </w:r>
                      <w:r w:rsidRPr="00B9086E">
                        <w:rPr>
                          <w:rFonts w:ascii="Century Gothic" w:hAnsi="Century Gothic"/>
                          <w:color w:val="auto"/>
                          <w:sz w:val="24"/>
                          <w:szCs w:val="24"/>
                        </w:rPr>
                        <w:instrText xml:space="preserve"> SEQ Figure \* ARABIC </w:instrText>
                      </w:r>
                      <w:r w:rsidRPr="00B9086E">
                        <w:rPr>
                          <w:rFonts w:ascii="Century Gothic" w:hAnsi="Century Gothic"/>
                          <w:color w:val="auto"/>
                          <w:sz w:val="24"/>
                          <w:szCs w:val="24"/>
                        </w:rPr>
                        <w:fldChar w:fldCharType="separate"/>
                      </w:r>
                      <w:r w:rsidRPr="00B9086E">
                        <w:rPr>
                          <w:rFonts w:ascii="Century Gothic" w:hAnsi="Century Gothic"/>
                          <w:noProof/>
                          <w:color w:val="auto"/>
                          <w:sz w:val="24"/>
                          <w:szCs w:val="24"/>
                        </w:rPr>
                        <w:t>2</w:t>
                      </w:r>
                      <w:r w:rsidRPr="00B9086E">
                        <w:rPr>
                          <w:rFonts w:ascii="Century Gothic" w:hAnsi="Century Gothic"/>
                          <w:color w:val="auto"/>
                          <w:sz w:val="24"/>
                          <w:szCs w:val="24"/>
                        </w:rPr>
                        <w:fldChar w:fldCharType="end"/>
                      </w:r>
                      <w:r w:rsidRPr="00B9086E">
                        <w:rPr>
                          <w:rFonts w:ascii="Century Gothic" w:hAnsi="Century Gothic"/>
                          <w:color w:val="auto"/>
                          <w:sz w:val="24"/>
                          <w:szCs w:val="24"/>
                        </w:rPr>
                        <w:t xml:space="preserve">: Leaving Tsunami Zone Sign </w:t>
                      </w:r>
                      <w:r>
                        <w:rPr>
                          <w:rFonts w:ascii="Century Gothic" w:hAnsi="Century Gothic"/>
                          <w:color w:val="auto"/>
                          <w:sz w:val="24"/>
                          <w:szCs w:val="24"/>
                        </w:rPr>
                        <w:t xml:space="preserve">(EM-1Cl) </w:t>
                      </w:r>
                      <w:r w:rsidRPr="00B9086E">
                        <w:rPr>
                          <w:rFonts w:ascii="Century Gothic" w:hAnsi="Century Gothic"/>
                          <w:color w:val="auto"/>
                          <w:sz w:val="24"/>
                          <w:szCs w:val="24"/>
                        </w:rPr>
                        <w:t>Specifications</w:t>
                      </w:r>
                    </w:p>
                    <w:p w14:paraId="59D0A8F0" w14:textId="77777777" w:rsidR="001C6C2D" w:rsidRDefault="001C6C2D" w:rsidP="001C6C2D"/>
                  </w:txbxContent>
                </v:textbox>
              </v:shape>
            </w:pict>
          </mc:Fallback>
        </mc:AlternateContent>
      </w:r>
      <w:r>
        <w:br w:type="page"/>
      </w:r>
    </w:p>
    <w:p w14:paraId="17C6D52C" w14:textId="7D88E961" w:rsidR="00534F54" w:rsidRDefault="001C6C2D">
      <w:r>
        <w:rPr>
          <w:noProof/>
        </w:rPr>
        <w:lastRenderedPageBreak/>
        <mc:AlternateContent>
          <mc:Choice Requires="wps">
            <w:drawing>
              <wp:anchor distT="0" distB="0" distL="114300" distR="114300" simplePos="0" relativeHeight="251663360" behindDoc="0" locked="0" layoutInCell="1" allowOverlap="1" wp14:anchorId="086E2993" wp14:editId="11F2B3FA">
                <wp:simplePos x="0" y="0"/>
                <wp:positionH relativeFrom="column">
                  <wp:posOffset>285750</wp:posOffset>
                </wp:positionH>
                <wp:positionV relativeFrom="paragraph">
                  <wp:posOffset>7727950</wp:posOffset>
                </wp:positionV>
                <wp:extent cx="4813300" cy="317500"/>
                <wp:effectExtent l="0" t="0" r="6350" b="6350"/>
                <wp:wrapNone/>
                <wp:docPr id="1067057711" name="Text Box 1"/>
                <wp:cNvGraphicFramePr/>
                <a:graphic xmlns:a="http://schemas.openxmlformats.org/drawingml/2006/main">
                  <a:graphicData uri="http://schemas.microsoft.com/office/word/2010/wordprocessingShape">
                    <wps:wsp>
                      <wps:cNvSpPr txBox="1"/>
                      <wps:spPr>
                        <a:xfrm>
                          <a:off x="0" y="0"/>
                          <a:ext cx="4813300" cy="317500"/>
                        </a:xfrm>
                        <a:prstGeom prst="rect">
                          <a:avLst/>
                        </a:prstGeom>
                        <a:solidFill>
                          <a:sysClr val="window" lastClr="FFFFFF"/>
                        </a:solidFill>
                        <a:ln w="6350">
                          <a:noFill/>
                        </a:ln>
                      </wps:spPr>
                      <wps:txbx>
                        <w:txbxContent>
                          <w:p w14:paraId="047CA2BD" w14:textId="77777777" w:rsidR="001C6C2D" w:rsidRPr="00B9086E" w:rsidRDefault="001C6C2D" w:rsidP="001C6C2D">
                            <w:pPr>
                              <w:pStyle w:val="Caption"/>
                              <w:jc w:val="center"/>
                              <w:rPr>
                                <w:rFonts w:ascii="Century Gothic" w:hAnsi="Century Gothic"/>
                                <w:color w:val="auto"/>
                                <w:sz w:val="24"/>
                                <w:szCs w:val="24"/>
                              </w:rPr>
                            </w:pPr>
                            <w:r w:rsidRPr="00B9086E">
                              <w:rPr>
                                <w:rFonts w:ascii="Century Gothic" w:hAnsi="Century Gothic"/>
                                <w:color w:val="auto"/>
                                <w:sz w:val="24"/>
                                <w:szCs w:val="24"/>
                              </w:rPr>
                              <w:t xml:space="preserve">Figure </w:t>
                            </w:r>
                            <w:r w:rsidRPr="00B9086E">
                              <w:rPr>
                                <w:rFonts w:ascii="Century Gothic" w:hAnsi="Century Gothic"/>
                                <w:color w:val="auto"/>
                                <w:sz w:val="24"/>
                                <w:szCs w:val="24"/>
                              </w:rPr>
                              <w:fldChar w:fldCharType="begin"/>
                            </w:r>
                            <w:r w:rsidRPr="00B9086E">
                              <w:rPr>
                                <w:rFonts w:ascii="Century Gothic" w:hAnsi="Century Gothic"/>
                                <w:color w:val="auto"/>
                                <w:sz w:val="24"/>
                                <w:szCs w:val="24"/>
                              </w:rPr>
                              <w:instrText xml:space="preserve"> SEQ Figure \* ARABIC </w:instrText>
                            </w:r>
                            <w:r w:rsidRPr="00B9086E">
                              <w:rPr>
                                <w:rFonts w:ascii="Century Gothic" w:hAnsi="Century Gothic"/>
                                <w:color w:val="auto"/>
                                <w:sz w:val="24"/>
                                <w:szCs w:val="24"/>
                              </w:rPr>
                              <w:fldChar w:fldCharType="separate"/>
                            </w:r>
                            <w:r w:rsidRPr="00B9086E">
                              <w:rPr>
                                <w:rFonts w:ascii="Century Gothic" w:hAnsi="Century Gothic"/>
                                <w:noProof/>
                                <w:color w:val="auto"/>
                                <w:sz w:val="24"/>
                                <w:szCs w:val="24"/>
                              </w:rPr>
                              <w:t>3</w:t>
                            </w:r>
                            <w:r w:rsidRPr="00B9086E">
                              <w:rPr>
                                <w:rFonts w:ascii="Century Gothic" w:hAnsi="Century Gothic"/>
                                <w:color w:val="auto"/>
                                <w:sz w:val="24"/>
                                <w:szCs w:val="24"/>
                              </w:rPr>
                              <w:fldChar w:fldCharType="end"/>
                            </w:r>
                            <w:r w:rsidRPr="00B9086E">
                              <w:rPr>
                                <w:rFonts w:ascii="Century Gothic" w:hAnsi="Century Gothic"/>
                                <w:color w:val="auto"/>
                                <w:sz w:val="24"/>
                                <w:szCs w:val="24"/>
                              </w:rPr>
                              <w:t>: Tsunami Hazard Zone Sign</w:t>
                            </w:r>
                            <w:r>
                              <w:rPr>
                                <w:rFonts w:ascii="Century Gothic" w:hAnsi="Century Gothic"/>
                                <w:color w:val="auto"/>
                                <w:sz w:val="24"/>
                                <w:szCs w:val="24"/>
                              </w:rPr>
                              <w:t xml:space="preserve"> (EM-1E)</w:t>
                            </w:r>
                            <w:r w:rsidRPr="00B9086E">
                              <w:rPr>
                                <w:rFonts w:ascii="Century Gothic" w:hAnsi="Century Gothic"/>
                                <w:color w:val="auto"/>
                                <w:sz w:val="24"/>
                                <w:szCs w:val="24"/>
                              </w:rPr>
                              <w:t xml:space="preserve"> Specifications</w:t>
                            </w:r>
                          </w:p>
                          <w:p w14:paraId="1F86481B" w14:textId="77777777" w:rsidR="001C6C2D" w:rsidRDefault="001C6C2D" w:rsidP="001C6C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6E2993" id="_x0000_s1028" type="#_x0000_t202" style="position:absolute;margin-left:22.5pt;margin-top:608.5pt;width:379pt;height: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" fillcolor="window" stroked="f" strokeweight=".5pt">
                <v:textbox>
                  <w:txbxContent>
                    <w:p w14:paraId="047CA2BD" w14:textId="77777777" w:rsidR="001C6C2D" w:rsidRPr="00B9086E" w:rsidRDefault="001C6C2D" w:rsidP="001C6C2D">
                      <w:pPr>
                        <w:pStyle w:val="Caption"/>
                        <w:jc w:val="center"/>
                        <w:rPr>
                          <w:rFonts w:ascii="Century Gothic" w:hAnsi="Century Gothic"/>
                          <w:color w:val="auto"/>
                          <w:sz w:val="24"/>
                          <w:szCs w:val="24"/>
                        </w:rPr>
                      </w:pPr>
                      <w:r w:rsidRPr="00B9086E">
                        <w:rPr>
                          <w:rFonts w:ascii="Century Gothic" w:hAnsi="Century Gothic"/>
                          <w:color w:val="auto"/>
                          <w:sz w:val="24"/>
                          <w:szCs w:val="24"/>
                        </w:rPr>
                        <w:t xml:space="preserve">Figure </w:t>
                      </w:r>
                      <w:r w:rsidRPr="00B9086E">
                        <w:rPr>
                          <w:rFonts w:ascii="Century Gothic" w:hAnsi="Century Gothic"/>
                          <w:color w:val="auto"/>
                          <w:sz w:val="24"/>
                          <w:szCs w:val="24"/>
                        </w:rPr>
                        <w:fldChar w:fldCharType="begin"/>
                      </w:r>
                      <w:r w:rsidRPr="00B9086E">
                        <w:rPr>
                          <w:rFonts w:ascii="Century Gothic" w:hAnsi="Century Gothic"/>
                          <w:color w:val="auto"/>
                          <w:sz w:val="24"/>
                          <w:szCs w:val="24"/>
                        </w:rPr>
                        <w:instrText xml:space="preserve"> SEQ Figure \* ARABIC </w:instrText>
                      </w:r>
                      <w:r w:rsidRPr="00B9086E">
                        <w:rPr>
                          <w:rFonts w:ascii="Century Gothic" w:hAnsi="Century Gothic"/>
                          <w:color w:val="auto"/>
                          <w:sz w:val="24"/>
                          <w:szCs w:val="24"/>
                        </w:rPr>
                        <w:fldChar w:fldCharType="separate"/>
                      </w:r>
                      <w:r w:rsidRPr="00B9086E">
                        <w:rPr>
                          <w:rFonts w:ascii="Century Gothic" w:hAnsi="Century Gothic"/>
                          <w:noProof/>
                          <w:color w:val="auto"/>
                          <w:sz w:val="24"/>
                          <w:szCs w:val="24"/>
                        </w:rPr>
                        <w:t>3</w:t>
                      </w:r>
                      <w:r w:rsidRPr="00B9086E">
                        <w:rPr>
                          <w:rFonts w:ascii="Century Gothic" w:hAnsi="Century Gothic"/>
                          <w:color w:val="auto"/>
                          <w:sz w:val="24"/>
                          <w:szCs w:val="24"/>
                        </w:rPr>
                        <w:fldChar w:fldCharType="end"/>
                      </w:r>
                      <w:r w:rsidRPr="00B9086E">
                        <w:rPr>
                          <w:rFonts w:ascii="Century Gothic" w:hAnsi="Century Gothic"/>
                          <w:color w:val="auto"/>
                          <w:sz w:val="24"/>
                          <w:szCs w:val="24"/>
                        </w:rPr>
                        <w:t>: Tsunami Hazard Zone Sign</w:t>
                      </w:r>
                      <w:r>
                        <w:rPr>
                          <w:rFonts w:ascii="Century Gothic" w:hAnsi="Century Gothic"/>
                          <w:color w:val="auto"/>
                          <w:sz w:val="24"/>
                          <w:szCs w:val="24"/>
                        </w:rPr>
                        <w:t xml:space="preserve"> (EM-1E)</w:t>
                      </w:r>
                      <w:r w:rsidRPr="00B9086E">
                        <w:rPr>
                          <w:rFonts w:ascii="Century Gothic" w:hAnsi="Century Gothic"/>
                          <w:color w:val="auto"/>
                          <w:sz w:val="24"/>
                          <w:szCs w:val="24"/>
                        </w:rPr>
                        <w:t xml:space="preserve"> Specifications</w:t>
                      </w:r>
                    </w:p>
                    <w:p w14:paraId="1F86481B" w14:textId="77777777" w:rsidR="001C6C2D" w:rsidRDefault="001C6C2D" w:rsidP="001C6C2D"/>
                  </w:txbxContent>
                </v:textbox>
              </v:shape>
            </w:pict>
          </mc:Fallback>
        </mc:AlternateContent>
      </w:r>
      <w:r w:rsidRPr="00E12E3F">
        <w:rPr>
          <w:noProof/>
        </w:rPr>
        <w:drawing>
          <wp:inline distT="0" distB="0" distL="0" distR="0" wp14:anchorId="704F4CB7" wp14:editId="2D3F005E">
            <wp:extent cx="5390444" cy="762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3272" cy="7623997"/>
                    </a:xfrm>
                    <a:prstGeom prst="rect">
                      <a:avLst/>
                    </a:prstGeom>
                    <a:noFill/>
                    <a:ln>
                      <a:noFill/>
                    </a:ln>
                  </pic:spPr>
                </pic:pic>
              </a:graphicData>
            </a:graphic>
          </wp:inline>
        </w:drawing>
      </w:r>
    </w:p>
    <w:sectPr w:rsidR="00534F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F54"/>
    <w:rsid w:val="000A1CE3"/>
    <w:rsid w:val="001C6C2D"/>
    <w:rsid w:val="001C7C77"/>
    <w:rsid w:val="003162DC"/>
    <w:rsid w:val="00534F54"/>
    <w:rsid w:val="005B050E"/>
    <w:rsid w:val="00D20664"/>
    <w:rsid w:val="00DA3E90"/>
    <w:rsid w:val="00F651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97448"/>
  <w15:chartTrackingRefBased/>
  <w15:docId w15:val="{C6C83A6C-08FD-4AF3-ABC3-5E7F66983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2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4F5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TableGrid">
    <w:name w:val="Table Grid"/>
    <w:basedOn w:val="TableNormal"/>
    <w:uiPriority w:val="59"/>
    <w:rsid w:val="000A1CE3"/>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C6C2D"/>
    <w:pPr>
      <w:spacing w:after="200" w:line="240" w:lineRule="auto"/>
    </w:pPr>
    <w:rPr>
      <w:rFonts w:ascii="Times New Roman" w:eastAsia="Times New Roman" w:hAnsi="Times New Roman" w:cs="Times New Roman"/>
      <w:i/>
      <w:iCs/>
      <w:color w:val="44546A" w:themeColor="text2"/>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96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5</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LaDuke, Yvette@CalOES</dc:creator>
  <cp:keywords/>
  <dc:description/>
  <cp:lastModifiedBy>LaDuke, Yvette@CalOES</cp:lastModifiedBy>
  <cp:revision>3</cp:revision>
  <dcterms:created xsi:type="dcterms:W3CDTF">2024-11-26T19:05:00Z</dcterms:created>
  <dcterms:modified xsi:type="dcterms:W3CDTF">2025-06-18T16:58:00Z</dcterms:modified>
</cp:coreProperties>
</file>